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AAA1" w14:textId="77777777" w:rsidR="00901CD0" w:rsidRPr="00045D5D" w:rsidRDefault="00901CD0" w:rsidP="00901CD0">
      <w:pPr>
        <w:pStyle w:val="NoSpacing"/>
        <w:shd w:val="clear" w:color="auto" w:fill="FFFFFF" w:themeFill="background1"/>
        <w:jc w:val="center"/>
        <w:rPr>
          <w:b/>
        </w:rPr>
      </w:pPr>
      <w:r w:rsidRPr="00045D5D">
        <w:rPr>
          <w:b/>
        </w:rPr>
        <w:t>The process for clinical assessment and dispensing of antivirals needs to be completed within 48 hours of onset of symptoms in the last case (36 hours if zanamivir is used).</w:t>
      </w:r>
    </w:p>
    <w:p w14:paraId="7D1C99DB" w14:textId="77777777" w:rsidR="00901CD0" w:rsidRPr="00045D5D" w:rsidRDefault="00901CD0" w:rsidP="00901CD0">
      <w:pPr>
        <w:pStyle w:val="NoSpacing"/>
        <w:shd w:val="clear" w:color="auto" w:fill="FFFFFF" w:themeFill="background1"/>
        <w:jc w:val="center"/>
        <w:rPr>
          <w:b/>
        </w:rPr>
      </w:pPr>
    </w:p>
    <w:p w14:paraId="06D41EA6" w14:textId="2D20F78C" w:rsidR="00E66EFE" w:rsidRPr="00E66EFE" w:rsidRDefault="00E66EFE" w:rsidP="00E66EFE">
      <w:pPr>
        <w:spacing w:before="120" w:after="120" w:line="360" w:lineRule="auto"/>
        <w:rPr>
          <w:rFonts w:ascii="Calibri" w:hAnsi="Calibri" w:cs="Calibri"/>
          <w:b/>
          <w:bCs/>
        </w:rPr>
      </w:pPr>
      <w:r w:rsidRPr="00E66EFE">
        <w:rPr>
          <w:rFonts w:ascii="Calibri" w:hAnsi="Calibri" w:cs="Calibri"/>
          <w:b/>
          <w:bCs/>
        </w:rPr>
        <w:t>Initial UKHSA response</w:t>
      </w:r>
    </w:p>
    <w:p w14:paraId="4D476FAD" w14:textId="408343FD" w:rsidR="00901CD0" w:rsidRPr="003F317B" w:rsidRDefault="00F669DA" w:rsidP="00E66EFE">
      <w:pPr>
        <w:pStyle w:val="ListParagraph"/>
        <w:numPr>
          <w:ilvl w:val="0"/>
          <w:numId w:val="42"/>
        </w:numPr>
        <w:spacing w:before="120" w:after="120" w:line="360" w:lineRule="auto"/>
        <w:ind w:hanging="357"/>
        <w:rPr>
          <w:rFonts w:ascii="Calibri" w:hAnsi="Calibri" w:cs="Calibri"/>
        </w:rPr>
      </w:pPr>
      <w:r w:rsidRPr="003F317B">
        <w:rPr>
          <w:rFonts w:ascii="Calibri" w:hAnsi="Calibri" w:cs="Calibri"/>
        </w:rPr>
        <w:t>UK Health Security Agency (UKHSA)</w:t>
      </w:r>
      <w:r w:rsidR="00901CD0" w:rsidRPr="003F317B">
        <w:rPr>
          <w:rFonts w:ascii="Calibri" w:hAnsi="Calibri" w:cs="Calibri"/>
        </w:rPr>
        <w:t xml:space="preserve"> receive information regarding possible localised outbreak </w:t>
      </w:r>
      <w:r w:rsidR="002C5E43" w:rsidRPr="003F317B">
        <w:rPr>
          <w:rFonts w:ascii="Calibri" w:hAnsi="Calibri" w:cs="Calibri"/>
        </w:rPr>
        <w:t>e.g.,</w:t>
      </w:r>
      <w:r w:rsidR="00901CD0" w:rsidRPr="003F317B">
        <w:rPr>
          <w:rFonts w:ascii="Calibri" w:hAnsi="Calibri" w:cs="Calibri"/>
        </w:rPr>
        <w:t xml:space="preserve"> care home</w:t>
      </w:r>
    </w:p>
    <w:p w14:paraId="504486D4" w14:textId="41B17469" w:rsidR="006E0D23" w:rsidRPr="006E0D23" w:rsidRDefault="00086E28" w:rsidP="006E0D23">
      <w:pPr>
        <w:pStyle w:val="ListParagraph"/>
        <w:numPr>
          <w:ilvl w:val="0"/>
          <w:numId w:val="42"/>
        </w:numPr>
        <w:spacing w:before="120" w:after="120" w:line="360" w:lineRule="auto"/>
        <w:ind w:hanging="357"/>
        <w:rPr>
          <w:rFonts w:ascii="Calibri" w:hAnsi="Calibri" w:cs="Calibri"/>
        </w:rPr>
      </w:pPr>
      <w:bookmarkStart w:id="0" w:name="_Hlk117251789"/>
      <w:r w:rsidRPr="003F317B">
        <w:rPr>
          <w:rFonts w:ascii="Calibri" w:hAnsi="Calibri" w:cs="Calibri"/>
        </w:rPr>
        <w:t>UKHSA to w</w:t>
      </w:r>
      <w:r w:rsidR="00C62F7A" w:rsidRPr="003F317B">
        <w:rPr>
          <w:rFonts w:ascii="Calibri" w:hAnsi="Calibri" w:cs="Calibri"/>
        </w:rPr>
        <w:t xml:space="preserve">arn </w:t>
      </w:r>
      <w:r w:rsidR="00E72DB8" w:rsidRPr="003F317B">
        <w:rPr>
          <w:rFonts w:ascii="Calibri" w:hAnsi="Calibri" w:cs="Calibri"/>
        </w:rPr>
        <w:t>stakeholders as per the chart below who will:</w:t>
      </w:r>
    </w:p>
    <w:p w14:paraId="6FF54F1A" w14:textId="77777777" w:rsidR="006E0D23" w:rsidRDefault="006E0D23" w:rsidP="006E0D23">
      <w:pPr>
        <w:pStyle w:val="ListParagraph"/>
        <w:numPr>
          <w:ilvl w:val="0"/>
          <w:numId w:val="45"/>
        </w:numPr>
        <w:spacing w:before="120" w:after="120" w:line="360" w:lineRule="auto"/>
        <w:rPr>
          <w:rFonts w:ascii="Calibri" w:hAnsi="Calibri" w:cs="Calibri"/>
        </w:rPr>
      </w:pPr>
      <w:r>
        <w:rPr>
          <w:rFonts w:ascii="Calibri" w:hAnsi="Calibri" w:cs="Calibri"/>
        </w:rPr>
        <w:t xml:space="preserve">Confirm that the Care Home provider is registered with </w:t>
      </w:r>
      <w:proofErr w:type="gramStart"/>
      <w:r>
        <w:rPr>
          <w:rFonts w:ascii="Calibri" w:hAnsi="Calibri" w:cs="Calibri"/>
        </w:rPr>
        <w:t>a</w:t>
      </w:r>
      <w:proofErr w:type="gramEnd"/>
      <w:r>
        <w:rPr>
          <w:rFonts w:ascii="Calibri" w:hAnsi="Calibri" w:cs="Calibri"/>
        </w:rPr>
        <w:t xml:space="preserve"> NHS Hampshire and IOW GP practice and which AV provider they link to</w:t>
      </w:r>
    </w:p>
    <w:p w14:paraId="136C0447" w14:textId="777C8370" w:rsidR="00D71DB5" w:rsidRDefault="00D71DB5" w:rsidP="006E0D23">
      <w:pPr>
        <w:pStyle w:val="ListParagraph"/>
        <w:numPr>
          <w:ilvl w:val="0"/>
          <w:numId w:val="45"/>
        </w:numPr>
        <w:spacing w:before="120" w:after="120" w:line="360" w:lineRule="auto"/>
        <w:rPr>
          <w:rFonts w:ascii="Calibri" w:hAnsi="Calibri" w:cs="Calibri"/>
        </w:rPr>
      </w:pPr>
      <w:r>
        <w:rPr>
          <w:rFonts w:ascii="Calibri" w:hAnsi="Calibri" w:cs="Calibri"/>
        </w:rPr>
        <w:t>Confirm whether in season or out of season (if flu season not yet declared please see out of season plan)</w:t>
      </w:r>
    </w:p>
    <w:p w14:paraId="2FBE556E" w14:textId="01757DE9" w:rsidR="006C2130" w:rsidRPr="006C2130" w:rsidRDefault="00C62F7A" w:rsidP="006E0D23">
      <w:pPr>
        <w:pStyle w:val="ListParagraph"/>
        <w:numPr>
          <w:ilvl w:val="0"/>
          <w:numId w:val="45"/>
        </w:numPr>
        <w:spacing w:before="120" w:after="120" w:line="360" w:lineRule="auto"/>
        <w:rPr>
          <w:rFonts w:ascii="Calibri" w:hAnsi="Calibri" w:cs="Calibri"/>
        </w:rPr>
      </w:pPr>
      <w:r w:rsidRPr="003F317B">
        <w:rPr>
          <w:rFonts w:ascii="Calibri" w:hAnsi="Calibri" w:cs="Calibri"/>
        </w:rPr>
        <w:t>start to identify stock of antivirals</w:t>
      </w:r>
      <w:r w:rsidR="00E72DB8" w:rsidRPr="003F317B">
        <w:rPr>
          <w:rFonts w:ascii="Calibri" w:hAnsi="Calibri" w:cs="Calibri"/>
        </w:rPr>
        <w:t xml:space="preserve"> and warn</w:t>
      </w:r>
      <w:r w:rsidR="00D9130E">
        <w:rPr>
          <w:rFonts w:ascii="Calibri" w:hAnsi="Calibri" w:cs="Calibri"/>
        </w:rPr>
        <w:t xml:space="preserve"> the relevant</w:t>
      </w:r>
      <w:r w:rsidR="00E72DB8" w:rsidRPr="003F317B">
        <w:rPr>
          <w:rFonts w:ascii="Calibri" w:hAnsi="Calibri" w:cs="Calibri"/>
        </w:rPr>
        <w:t xml:space="preserve"> pharmacy</w:t>
      </w:r>
      <w:r w:rsidR="00796BEE" w:rsidRPr="003F317B">
        <w:rPr>
          <w:rFonts w:ascii="Calibri" w:hAnsi="Calibri" w:cs="Calibri"/>
        </w:rPr>
        <w:t xml:space="preserve"> see appendix </w:t>
      </w:r>
      <w:r w:rsidR="00E66EFE">
        <w:rPr>
          <w:rFonts w:ascii="Calibri" w:hAnsi="Calibri" w:cs="Calibri"/>
        </w:rPr>
        <w:t>A</w:t>
      </w:r>
    </w:p>
    <w:p w14:paraId="48942946" w14:textId="0744232A" w:rsidR="00901CD0" w:rsidRPr="003F317B" w:rsidRDefault="00C62F7A" w:rsidP="006E0D23">
      <w:pPr>
        <w:pStyle w:val="ListParagraph"/>
        <w:numPr>
          <w:ilvl w:val="0"/>
          <w:numId w:val="45"/>
        </w:numPr>
        <w:spacing w:before="120" w:after="120" w:line="360" w:lineRule="auto"/>
        <w:rPr>
          <w:rFonts w:ascii="Calibri" w:hAnsi="Calibri" w:cs="Calibri"/>
        </w:rPr>
      </w:pPr>
      <w:r w:rsidRPr="003F317B">
        <w:rPr>
          <w:rFonts w:ascii="Calibri" w:hAnsi="Calibri" w:cs="Calibri"/>
        </w:rPr>
        <w:t xml:space="preserve">support </w:t>
      </w:r>
      <w:r w:rsidR="00D9130E">
        <w:rPr>
          <w:rFonts w:ascii="Calibri" w:hAnsi="Calibri" w:cs="Calibri"/>
        </w:rPr>
        <w:t xml:space="preserve">the care </w:t>
      </w:r>
      <w:r w:rsidRPr="003F317B">
        <w:rPr>
          <w:rFonts w:ascii="Calibri" w:hAnsi="Calibri" w:cs="Calibri"/>
        </w:rPr>
        <w:t xml:space="preserve">home </w:t>
      </w:r>
      <w:r w:rsidR="00D9130E">
        <w:rPr>
          <w:rFonts w:ascii="Calibri" w:hAnsi="Calibri" w:cs="Calibri"/>
        </w:rPr>
        <w:t xml:space="preserve">provider </w:t>
      </w:r>
      <w:r w:rsidRPr="003F317B">
        <w:rPr>
          <w:rFonts w:ascii="Calibri" w:hAnsi="Calibri" w:cs="Calibri"/>
        </w:rPr>
        <w:t>to gather</w:t>
      </w:r>
      <w:r w:rsidR="00E72DB8" w:rsidRPr="003F317B">
        <w:rPr>
          <w:rFonts w:ascii="Calibri" w:hAnsi="Calibri" w:cs="Calibri"/>
        </w:rPr>
        <w:t xml:space="preserve"> the</w:t>
      </w:r>
      <w:r w:rsidRPr="003F317B">
        <w:rPr>
          <w:rFonts w:ascii="Calibri" w:hAnsi="Calibri" w:cs="Calibri"/>
        </w:rPr>
        <w:t xml:space="preserve"> information (Best interest, staff vaccination, swallow, eGFR)</w:t>
      </w:r>
      <w:r w:rsidR="00796BEE" w:rsidRPr="003F317B">
        <w:rPr>
          <w:rFonts w:ascii="Calibri" w:hAnsi="Calibri" w:cs="Calibri"/>
        </w:rPr>
        <w:t xml:space="preserve"> See appendix </w:t>
      </w:r>
      <w:r w:rsidR="00E66EFE">
        <w:rPr>
          <w:rFonts w:ascii="Calibri" w:hAnsi="Calibri" w:cs="Calibri"/>
        </w:rPr>
        <w:t>B</w:t>
      </w:r>
    </w:p>
    <w:bookmarkEnd w:id="0"/>
    <w:p w14:paraId="77002BB5" w14:textId="77777777" w:rsidR="00901CD0" w:rsidRPr="003F317B" w:rsidRDefault="00F669DA" w:rsidP="00E66EFE">
      <w:pPr>
        <w:pStyle w:val="ListParagraph"/>
        <w:numPr>
          <w:ilvl w:val="0"/>
          <w:numId w:val="42"/>
        </w:numPr>
        <w:autoSpaceDE w:val="0"/>
        <w:autoSpaceDN w:val="0"/>
        <w:adjustRightInd w:val="0"/>
        <w:spacing w:before="120" w:after="120" w:line="360" w:lineRule="auto"/>
        <w:ind w:hanging="357"/>
        <w:rPr>
          <w:rFonts w:ascii="Calibri" w:hAnsi="Calibri" w:cs="Calibri"/>
        </w:rPr>
      </w:pPr>
      <w:r w:rsidRPr="003F317B">
        <w:rPr>
          <w:rFonts w:ascii="Calibri" w:hAnsi="Calibri" w:cs="Calibri"/>
        </w:rPr>
        <w:t xml:space="preserve">UKHSA </w:t>
      </w:r>
      <w:r w:rsidR="00901CD0" w:rsidRPr="003F317B">
        <w:rPr>
          <w:rFonts w:ascii="Calibri" w:hAnsi="Calibri" w:cs="Calibri"/>
        </w:rPr>
        <w:t>conduct thorough written risk assessment, including:</w:t>
      </w:r>
    </w:p>
    <w:p w14:paraId="5C99B151" w14:textId="3F87632D" w:rsidR="00901CD0" w:rsidRPr="003F317B" w:rsidRDefault="00901CD0" w:rsidP="00E66EFE">
      <w:pPr>
        <w:pStyle w:val="ListParagraph"/>
        <w:numPr>
          <w:ilvl w:val="1"/>
          <w:numId w:val="42"/>
        </w:numPr>
        <w:autoSpaceDE w:val="0"/>
        <w:autoSpaceDN w:val="0"/>
        <w:adjustRightInd w:val="0"/>
        <w:spacing w:before="120" w:after="120" w:line="360" w:lineRule="auto"/>
        <w:ind w:hanging="357"/>
        <w:rPr>
          <w:rFonts w:ascii="Calibri" w:hAnsi="Calibri" w:cs="Calibri"/>
        </w:rPr>
      </w:pPr>
      <w:r w:rsidRPr="003F317B">
        <w:rPr>
          <w:rFonts w:ascii="Calibri" w:hAnsi="Calibri" w:cs="Calibri"/>
        </w:rPr>
        <w:t>number of symptomatic residents &amp; timescales</w:t>
      </w:r>
    </w:p>
    <w:p w14:paraId="0F34664B" w14:textId="09F84F34" w:rsidR="00901CD0" w:rsidRPr="003F317B" w:rsidRDefault="00901CD0" w:rsidP="00E66EFE">
      <w:pPr>
        <w:pStyle w:val="ListParagraph"/>
        <w:numPr>
          <w:ilvl w:val="1"/>
          <w:numId w:val="42"/>
        </w:numPr>
        <w:autoSpaceDE w:val="0"/>
        <w:autoSpaceDN w:val="0"/>
        <w:adjustRightInd w:val="0"/>
        <w:spacing w:before="120" w:after="120" w:line="360" w:lineRule="auto"/>
        <w:ind w:hanging="357"/>
        <w:rPr>
          <w:rFonts w:ascii="Calibri" w:hAnsi="Calibri" w:cs="Calibri"/>
        </w:rPr>
      </w:pPr>
      <w:r w:rsidRPr="003F317B">
        <w:rPr>
          <w:rFonts w:ascii="Calibri" w:hAnsi="Calibri" w:cs="Calibri"/>
        </w:rPr>
        <w:t>number of exposed residents</w:t>
      </w:r>
    </w:p>
    <w:p w14:paraId="4985BE1C" w14:textId="4972309E" w:rsidR="003D5EE0" w:rsidRPr="003F317B" w:rsidRDefault="00901CD0" w:rsidP="00E66EFE">
      <w:pPr>
        <w:pStyle w:val="ListParagraph"/>
        <w:numPr>
          <w:ilvl w:val="1"/>
          <w:numId w:val="42"/>
        </w:numPr>
        <w:autoSpaceDE w:val="0"/>
        <w:autoSpaceDN w:val="0"/>
        <w:adjustRightInd w:val="0"/>
        <w:spacing w:before="120" w:after="120" w:line="360" w:lineRule="auto"/>
        <w:ind w:hanging="357"/>
        <w:rPr>
          <w:rFonts w:ascii="Calibri" w:hAnsi="Calibri" w:cs="Calibri"/>
        </w:rPr>
      </w:pPr>
      <w:r w:rsidRPr="003F317B">
        <w:rPr>
          <w:rFonts w:ascii="Calibri" w:hAnsi="Calibri" w:cs="Calibri"/>
        </w:rPr>
        <w:t xml:space="preserve">number of unvaccinated staff in a </w:t>
      </w:r>
      <w:r w:rsidR="002C5E43" w:rsidRPr="003F317B">
        <w:rPr>
          <w:rFonts w:ascii="Calibri" w:hAnsi="Calibri" w:cs="Calibri"/>
        </w:rPr>
        <w:t>high-risk</w:t>
      </w:r>
      <w:r w:rsidRPr="003F317B">
        <w:rPr>
          <w:rFonts w:ascii="Calibri" w:hAnsi="Calibri" w:cs="Calibri"/>
        </w:rPr>
        <w:t xml:space="preserve"> group</w:t>
      </w:r>
    </w:p>
    <w:p w14:paraId="3851C360" w14:textId="0D8319A2" w:rsidR="00901CD0" w:rsidRPr="003F317B" w:rsidRDefault="003D5EE0" w:rsidP="00E66EFE">
      <w:pPr>
        <w:pStyle w:val="ListParagraph"/>
        <w:numPr>
          <w:ilvl w:val="1"/>
          <w:numId w:val="42"/>
        </w:numPr>
        <w:autoSpaceDE w:val="0"/>
        <w:autoSpaceDN w:val="0"/>
        <w:adjustRightInd w:val="0"/>
        <w:spacing w:before="120" w:after="120" w:line="360" w:lineRule="auto"/>
        <w:ind w:hanging="357"/>
        <w:rPr>
          <w:rFonts w:ascii="Calibri" w:hAnsi="Calibri" w:cs="Calibri"/>
        </w:rPr>
      </w:pPr>
      <w:bookmarkStart w:id="1" w:name="_Hlk117251812"/>
      <w:r w:rsidRPr="003F317B">
        <w:rPr>
          <w:rFonts w:ascii="Calibri" w:hAnsi="Calibri" w:cs="Calibri"/>
        </w:rPr>
        <w:t>Arrange swabbing (where appropriate)</w:t>
      </w:r>
      <w:bookmarkEnd w:id="1"/>
    </w:p>
    <w:p w14:paraId="0D60F039" w14:textId="2D325EA5" w:rsidR="00901CD0" w:rsidRPr="003F317B" w:rsidRDefault="00901CD0" w:rsidP="00E66EFE">
      <w:pPr>
        <w:pStyle w:val="ListParagraph"/>
        <w:numPr>
          <w:ilvl w:val="0"/>
          <w:numId w:val="42"/>
        </w:numPr>
        <w:spacing w:before="120" w:after="120" w:line="360" w:lineRule="auto"/>
        <w:ind w:hanging="357"/>
        <w:rPr>
          <w:rFonts w:ascii="Calibri" w:hAnsi="Calibri" w:cs="Calibri"/>
        </w:rPr>
      </w:pPr>
      <w:r w:rsidRPr="003F317B">
        <w:rPr>
          <w:rFonts w:ascii="Calibri" w:hAnsi="Calibri" w:cs="Calibri"/>
        </w:rPr>
        <w:t xml:space="preserve">A </w:t>
      </w:r>
      <w:r w:rsidR="00F669DA" w:rsidRPr="003F317B">
        <w:rPr>
          <w:rFonts w:ascii="Calibri" w:hAnsi="Calibri" w:cs="Calibri"/>
        </w:rPr>
        <w:t>UKHSA</w:t>
      </w:r>
      <w:r w:rsidRPr="003F317B">
        <w:rPr>
          <w:rFonts w:ascii="Calibri" w:hAnsi="Calibri" w:cs="Calibri"/>
        </w:rPr>
        <w:t xml:space="preserve"> Consultant in Health Protection will make a recommendation regarding prophylaxis for residents +/- staff in high</w:t>
      </w:r>
    </w:p>
    <w:p w14:paraId="454D99C6" w14:textId="77E897DD" w:rsidR="00E72DB8" w:rsidRDefault="00F669DA" w:rsidP="00E66EFE">
      <w:pPr>
        <w:pStyle w:val="ListParagraph"/>
        <w:numPr>
          <w:ilvl w:val="0"/>
          <w:numId w:val="42"/>
        </w:numPr>
        <w:spacing w:before="120" w:after="120" w:line="360" w:lineRule="auto"/>
        <w:ind w:hanging="357"/>
        <w:rPr>
          <w:rFonts w:ascii="Calibri" w:hAnsi="Calibri" w:cs="Calibri"/>
        </w:rPr>
      </w:pPr>
      <w:r w:rsidRPr="003F317B">
        <w:rPr>
          <w:rFonts w:ascii="Calibri" w:hAnsi="Calibri" w:cs="Calibri"/>
        </w:rPr>
        <w:t>UKHSA</w:t>
      </w:r>
      <w:r w:rsidR="00901CD0" w:rsidRPr="003F317B">
        <w:rPr>
          <w:rFonts w:ascii="Calibri" w:hAnsi="Calibri" w:cs="Calibri"/>
        </w:rPr>
        <w:t xml:space="preserve"> inform</w:t>
      </w:r>
      <w:r w:rsidR="00E72DB8" w:rsidRPr="003F317B">
        <w:rPr>
          <w:rFonts w:ascii="Calibri" w:hAnsi="Calibri" w:cs="Calibri"/>
        </w:rPr>
        <w:t xml:space="preserve"> the appropriate stakeholders See appendix </w:t>
      </w:r>
      <w:r w:rsidR="00E66EFE">
        <w:rPr>
          <w:rFonts w:ascii="Calibri" w:hAnsi="Calibri" w:cs="Calibri"/>
        </w:rPr>
        <w:t>C</w:t>
      </w:r>
      <w:r w:rsidR="00E72DB8" w:rsidRPr="003F317B">
        <w:rPr>
          <w:rFonts w:ascii="Calibri" w:hAnsi="Calibri" w:cs="Calibri"/>
        </w:rPr>
        <w:t xml:space="preserve"> &amp; </w:t>
      </w:r>
      <w:r w:rsidR="00E66EFE">
        <w:rPr>
          <w:rFonts w:ascii="Calibri" w:hAnsi="Calibri" w:cs="Calibri"/>
        </w:rPr>
        <w:t>D</w:t>
      </w:r>
      <w:r w:rsidR="00901CD0" w:rsidRPr="003F317B">
        <w:rPr>
          <w:rFonts w:ascii="Calibri" w:hAnsi="Calibri" w:cs="Calibri"/>
        </w:rPr>
        <w:t>:</w:t>
      </w:r>
    </w:p>
    <w:p w14:paraId="093AE24F" w14:textId="6C7F7CD2" w:rsidR="00E66EFE" w:rsidRPr="00E66EFE" w:rsidRDefault="00E66EFE" w:rsidP="00E66EFE">
      <w:pPr>
        <w:spacing w:before="120" w:after="120" w:line="360" w:lineRule="auto"/>
        <w:rPr>
          <w:rFonts w:ascii="Calibri" w:hAnsi="Calibri" w:cs="Calibri"/>
          <w:b/>
          <w:bCs/>
        </w:rPr>
      </w:pPr>
      <w:r w:rsidRPr="00E66EFE">
        <w:rPr>
          <w:rFonts w:ascii="Calibri" w:hAnsi="Calibri" w:cs="Calibri"/>
          <w:b/>
          <w:bCs/>
        </w:rPr>
        <w:t>Prescriber of prophylaxis and treatment</w:t>
      </w:r>
    </w:p>
    <w:p w14:paraId="21089F04" w14:textId="090B0EF8" w:rsidR="00E14B7E" w:rsidRPr="003F317B" w:rsidRDefault="00796BEE" w:rsidP="00E66EFE">
      <w:pPr>
        <w:pStyle w:val="ListParagraph"/>
        <w:numPr>
          <w:ilvl w:val="0"/>
          <w:numId w:val="42"/>
        </w:numPr>
        <w:spacing w:before="120" w:after="120" w:line="360" w:lineRule="auto"/>
        <w:rPr>
          <w:rFonts w:ascii="Calibri" w:hAnsi="Calibri" w:cs="Calibri"/>
        </w:rPr>
      </w:pPr>
      <w:r w:rsidRPr="003F317B">
        <w:rPr>
          <w:rFonts w:ascii="Calibri" w:hAnsi="Calibri" w:cs="Calibri"/>
        </w:rPr>
        <w:t xml:space="preserve">Provider undertaking the prescribing of the Antivirals to contact the relevant pharmacy </w:t>
      </w:r>
      <w:r w:rsidR="008504D0">
        <w:rPr>
          <w:rFonts w:ascii="Calibri" w:hAnsi="Calibri" w:cs="Calibri"/>
        </w:rPr>
        <w:t xml:space="preserve">(appendix A) </w:t>
      </w:r>
      <w:r w:rsidRPr="003F317B">
        <w:rPr>
          <w:rFonts w:ascii="Calibri" w:hAnsi="Calibri" w:cs="Calibri"/>
        </w:rPr>
        <w:t xml:space="preserve">to ask for stock to made available and ordered where required.  </w:t>
      </w:r>
    </w:p>
    <w:p w14:paraId="3A024599" w14:textId="108D3C1C" w:rsidR="00213656" w:rsidRDefault="00E66EFE" w:rsidP="00213656">
      <w:pPr>
        <w:pStyle w:val="ListParagraph"/>
        <w:numPr>
          <w:ilvl w:val="1"/>
          <w:numId w:val="42"/>
        </w:numPr>
        <w:spacing w:before="120" w:after="120" w:line="360" w:lineRule="auto"/>
        <w:rPr>
          <w:rFonts w:ascii="Calibri" w:hAnsi="Calibri" w:cs="Calibri"/>
        </w:rPr>
      </w:pPr>
      <w:r w:rsidRPr="003F317B">
        <w:rPr>
          <w:rFonts w:ascii="Calibri" w:hAnsi="Calibri" w:cs="Calibri"/>
        </w:rPr>
        <w:t>P</w:t>
      </w:r>
      <w:r>
        <w:rPr>
          <w:rFonts w:ascii="Calibri" w:hAnsi="Calibri" w:cs="Calibri"/>
        </w:rPr>
        <w:t>rescriber organisation</w:t>
      </w:r>
      <w:r w:rsidR="00E14B7E" w:rsidRPr="003F317B">
        <w:rPr>
          <w:rFonts w:ascii="Calibri" w:hAnsi="Calibri" w:cs="Calibri"/>
        </w:rPr>
        <w:t xml:space="preserve"> and pharmacy to agree how the process of sending the patients details will be shared with the pharmacy</w:t>
      </w:r>
      <w:r w:rsidR="00213656">
        <w:rPr>
          <w:rFonts w:ascii="Calibri" w:hAnsi="Calibri" w:cs="Calibri"/>
        </w:rPr>
        <w:t xml:space="preserve"> </w:t>
      </w:r>
    </w:p>
    <w:p w14:paraId="026CA1C3" w14:textId="1556C67F" w:rsidR="000719F6" w:rsidRPr="00D9130E" w:rsidRDefault="00D9130E" w:rsidP="000719F6">
      <w:pPr>
        <w:pStyle w:val="NoSpacing"/>
        <w:numPr>
          <w:ilvl w:val="1"/>
          <w:numId w:val="42"/>
        </w:numPr>
        <w:shd w:val="clear" w:color="auto" w:fill="FFFFFF" w:themeFill="background1"/>
        <w:spacing w:before="120" w:after="120" w:line="360" w:lineRule="auto"/>
        <w:rPr>
          <w:rFonts w:ascii="Calibri" w:hAnsi="Calibri" w:cs="Calibri"/>
        </w:rPr>
      </w:pPr>
      <w:r w:rsidRPr="00D9130E">
        <w:rPr>
          <w:rFonts w:ascii="Calibri" w:hAnsi="Calibri" w:cs="Calibri"/>
        </w:rPr>
        <w:t>I</w:t>
      </w:r>
      <w:r w:rsidR="000719F6" w:rsidRPr="00D9130E">
        <w:rPr>
          <w:rFonts w:ascii="Calibri" w:hAnsi="Calibri" w:cs="Calibri"/>
        </w:rPr>
        <w:t xml:space="preserve">n the event of unused Antiviral medication ordered specifically for the outbreak </w:t>
      </w:r>
      <w:r w:rsidRPr="00D9130E">
        <w:rPr>
          <w:rFonts w:ascii="Calibri" w:hAnsi="Calibri" w:cs="Calibri"/>
        </w:rPr>
        <w:t>the ICB Medicine Optimisation</w:t>
      </w:r>
      <w:r w:rsidR="00B23E86">
        <w:rPr>
          <w:rFonts w:ascii="Calibri" w:hAnsi="Calibri" w:cs="Calibri"/>
        </w:rPr>
        <w:t xml:space="preserve"> Team</w:t>
      </w:r>
      <w:r w:rsidRPr="00D9130E">
        <w:rPr>
          <w:rFonts w:ascii="Calibri" w:hAnsi="Calibri" w:cs="Calibri"/>
        </w:rPr>
        <w:t xml:space="preserve"> and local prescribing provider should be made aware so that the stock can be used at the earliest opportunity.  </w:t>
      </w:r>
    </w:p>
    <w:p w14:paraId="68C46EAB" w14:textId="5D4EDEAD" w:rsidR="007E6104" w:rsidRPr="007E6104" w:rsidRDefault="00AB0954" w:rsidP="00E66EFE">
      <w:pPr>
        <w:pStyle w:val="ListParagraph"/>
        <w:numPr>
          <w:ilvl w:val="0"/>
          <w:numId w:val="42"/>
        </w:numPr>
        <w:spacing w:before="120" w:after="120" w:line="360" w:lineRule="auto"/>
      </w:pPr>
      <w:r w:rsidRPr="007E6104">
        <w:t xml:space="preserve">Clinician conducts clinical assessment of exposed persons (staff and patients/residents) for possible prophylaxis as per the UKHSA Guidance: Influenza: treatment and prophylaxis using anti-viral agents </w:t>
      </w:r>
      <w:hyperlink r:id="rId8" w:history="1">
        <w:r w:rsidRPr="007E6104">
          <w:rPr>
            <w:rStyle w:val="Hyperlink"/>
          </w:rPr>
          <w:t>Influenza: treatment and prophylaxis using anti-viral agents - GOV.UK (www.gov.uk)</w:t>
        </w:r>
      </w:hyperlink>
      <w:r w:rsidRPr="007E6104">
        <w:t>.</w:t>
      </w:r>
    </w:p>
    <w:p w14:paraId="7ED820B8" w14:textId="5B9289A8" w:rsidR="007E6104" w:rsidRPr="00D9130E" w:rsidRDefault="007E6104" w:rsidP="00D9130E">
      <w:pPr>
        <w:pStyle w:val="ListParagraph"/>
        <w:numPr>
          <w:ilvl w:val="1"/>
          <w:numId w:val="42"/>
        </w:numPr>
        <w:autoSpaceDE w:val="0"/>
        <w:autoSpaceDN w:val="0"/>
        <w:adjustRightInd w:val="0"/>
        <w:spacing w:before="120" w:after="120" w:line="360" w:lineRule="auto"/>
        <w:rPr>
          <w:rStyle w:val="Hyperlink"/>
          <w:rFonts w:ascii="Calibri" w:hAnsi="Calibri" w:cs="Calibri"/>
          <w:color w:val="auto"/>
          <w:u w:val="none"/>
        </w:rPr>
      </w:pPr>
      <w:r w:rsidRPr="00292483">
        <w:lastRenderedPageBreak/>
        <w:t>For prescribing of antivirals for those with no recent renal function test (in previous 6 months) please see Appendix</w:t>
      </w:r>
      <w:r w:rsidRPr="00E66EFE">
        <w:t xml:space="preserve"> </w:t>
      </w:r>
      <w:r w:rsidR="00E66EFE" w:rsidRPr="00E66EFE">
        <w:t>E</w:t>
      </w:r>
      <w:r w:rsidRPr="00E66EFE">
        <w:t xml:space="preserve"> </w:t>
      </w:r>
      <w:r w:rsidRPr="00292483">
        <w:t>page 33 of the</w:t>
      </w:r>
      <w:r>
        <w:t xml:space="preserve"> </w:t>
      </w:r>
      <w:hyperlink r:id="rId9" w:history="1">
        <w:r>
          <w:rPr>
            <w:rStyle w:val="Hyperlink"/>
          </w:rPr>
          <w:t>Guidelines for PHE Health Protection Teams on the management of outbreaks of influenza-like illness (ILI) in care homes (publishing.service.gov.uk)</w:t>
        </w:r>
      </w:hyperlink>
    </w:p>
    <w:p w14:paraId="5066E03A" w14:textId="69CCF368" w:rsidR="00D9130E" w:rsidRPr="00D9130E" w:rsidRDefault="00D9130E" w:rsidP="00D9130E">
      <w:pPr>
        <w:pStyle w:val="ListParagraph"/>
        <w:numPr>
          <w:ilvl w:val="1"/>
          <w:numId w:val="42"/>
        </w:numPr>
        <w:autoSpaceDE w:val="0"/>
        <w:autoSpaceDN w:val="0"/>
        <w:adjustRightInd w:val="0"/>
        <w:spacing w:before="120" w:after="120" w:line="360" w:lineRule="auto"/>
        <w:rPr>
          <w:rFonts w:ascii="Calibri" w:hAnsi="Calibri" w:cs="Calibri"/>
        </w:rPr>
      </w:pPr>
      <w:r>
        <w:t xml:space="preserve">Please see Page 26 section 3.1.2 of the </w:t>
      </w:r>
      <w:hyperlink r:id="rId10" w:history="1">
        <w:r>
          <w:rPr>
            <w:rStyle w:val="Hyperlink"/>
          </w:rPr>
          <w:t>Guidance on use of antiviral agents for the treatment and prophylaxis of seasonal influenza (publishing.service.gov.uk)</w:t>
        </w:r>
      </w:hyperlink>
    </w:p>
    <w:p w14:paraId="1EC5A4CD" w14:textId="6A62BB9D" w:rsidR="007E6104" w:rsidRDefault="007E6104" w:rsidP="00D9130E">
      <w:pPr>
        <w:pStyle w:val="NoSpacing"/>
        <w:numPr>
          <w:ilvl w:val="1"/>
          <w:numId w:val="42"/>
        </w:numPr>
        <w:shd w:val="clear" w:color="auto" w:fill="FFFFFF" w:themeFill="background1"/>
        <w:spacing w:before="120" w:after="120" w:line="360" w:lineRule="auto"/>
        <w:rPr>
          <w:rFonts w:ascii="Calibri" w:hAnsi="Calibri" w:cs="Calibri"/>
        </w:rPr>
      </w:pPr>
      <w:r w:rsidRPr="00045D5D">
        <w:rPr>
          <w:rFonts w:ascii="Calibri" w:hAnsi="Calibri" w:cs="Calibri"/>
        </w:rPr>
        <w:t>Vaccinated staff members (defined as those who have received a vaccine ≥</w:t>
      </w:r>
      <w:r>
        <w:rPr>
          <w:rFonts w:ascii="Calibri" w:hAnsi="Calibri" w:cs="Calibri"/>
        </w:rPr>
        <w:t xml:space="preserve"> </w:t>
      </w:r>
      <w:r w:rsidRPr="00045D5D">
        <w:rPr>
          <w:rFonts w:ascii="Calibri" w:hAnsi="Calibri" w:cs="Calibri"/>
        </w:rPr>
        <w:t>2weeks prior to exposure) do not need prophylaxis</w:t>
      </w:r>
    </w:p>
    <w:p w14:paraId="4ABCE2FA" w14:textId="7C2BA495" w:rsidR="007E6104" w:rsidRPr="007E6104" w:rsidRDefault="007E6104" w:rsidP="00E66EFE">
      <w:pPr>
        <w:pStyle w:val="NoSpacing"/>
        <w:numPr>
          <w:ilvl w:val="0"/>
          <w:numId w:val="42"/>
        </w:numPr>
        <w:shd w:val="clear" w:color="auto" w:fill="FFFFFF" w:themeFill="background1"/>
        <w:spacing w:before="120" w:after="120" w:line="360" w:lineRule="auto"/>
        <w:rPr>
          <w:rFonts w:ascii="Calibri" w:hAnsi="Calibri" w:cs="Calibri"/>
        </w:rPr>
      </w:pPr>
      <w:r w:rsidRPr="00045D5D">
        <w:rPr>
          <w:rFonts w:ascii="Calibri" w:hAnsi="Calibri" w:cs="Calibri"/>
        </w:rPr>
        <w:t>Clinician determines if antivirals are appropriate</w:t>
      </w:r>
      <w:r>
        <w:rPr>
          <w:rFonts w:ascii="Calibri" w:hAnsi="Calibri" w:cs="Calibri"/>
        </w:rPr>
        <w:t xml:space="preserve"> see appendix </w:t>
      </w:r>
      <w:r w:rsidR="00D9130E">
        <w:rPr>
          <w:rFonts w:ascii="Calibri" w:hAnsi="Calibri" w:cs="Calibri"/>
        </w:rPr>
        <w:t>B</w:t>
      </w:r>
      <w:r>
        <w:rPr>
          <w:rFonts w:ascii="Calibri" w:hAnsi="Calibri" w:cs="Calibri"/>
        </w:rPr>
        <w:t xml:space="preserve"> for UKHSA form which can be sent to the Care home for completion</w:t>
      </w:r>
      <w:r w:rsidR="00D9130E">
        <w:rPr>
          <w:rFonts w:ascii="Calibri" w:hAnsi="Calibri" w:cs="Calibri"/>
        </w:rPr>
        <w:t xml:space="preserve"> (if not already sent to them by UKHSA)</w:t>
      </w:r>
      <w:r w:rsidRPr="00045D5D">
        <w:rPr>
          <w:rFonts w:ascii="Calibri" w:hAnsi="Calibri" w:cs="Calibri"/>
        </w:rPr>
        <w:t xml:space="preserve">. </w:t>
      </w:r>
    </w:p>
    <w:p w14:paraId="08A337BD" w14:textId="177FAED2" w:rsidR="00AB0954" w:rsidRPr="007E6104" w:rsidRDefault="00AB0954" w:rsidP="00E66EFE">
      <w:pPr>
        <w:pStyle w:val="ListParagraph"/>
        <w:numPr>
          <w:ilvl w:val="1"/>
          <w:numId w:val="42"/>
        </w:numPr>
        <w:spacing w:before="120" w:after="120" w:line="360" w:lineRule="auto"/>
      </w:pPr>
      <w:r w:rsidRPr="007E6104">
        <w:rPr>
          <w:rFonts w:ascii="Calibri" w:hAnsi="Calibri" w:cs="Calibri"/>
        </w:rPr>
        <w:t>Prophylaxis is not a medical emergency and needs to be prioritised in conjunction with other activity but within 48 hours),</w:t>
      </w:r>
    </w:p>
    <w:p w14:paraId="789E070D" w14:textId="2C5A06E0" w:rsidR="00AB0954" w:rsidRPr="00045D5D" w:rsidRDefault="00AB0954" w:rsidP="00E66EFE">
      <w:pPr>
        <w:pStyle w:val="NoSpacing"/>
        <w:numPr>
          <w:ilvl w:val="2"/>
          <w:numId w:val="42"/>
        </w:numPr>
        <w:shd w:val="clear" w:color="auto" w:fill="FFFFFF" w:themeFill="background1"/>
        <w:spacing w:before="120" w:after="120" w:line="360" w:lineRule="auto"/>
        <w:rPr>
          <w:rFonts w:ascii="Calibri" w:hAnsi="Calibri" w:cs="Calibri"/>
        </w:rPr>
      </w:pPr>
      <w:r w:rsidRPr="00045D5D">
        <w:rPr>
          <w:rFonts w:ascii="Calibri" w:hAnsi="Calibri" w:cs="Calibri"/>
          <w:b/>
        </w:rPr>
        <w:t>Priority 1:</w:t>
      </w:r>
      <w:r w:rsidRPr="00045D5D">
        <w:rPr>
          <w:rFonts w:ascii="Calibri" w:hAnsi="Calibri" w:cs="Calibri"/>
        </w:rPr>
        <w:t xml:space="preserve"> Residents in an </w:t>
      </w:r>
      <w:r w:rsidR="002C5E43" w:rsidRPr="00045D5D">
        <w:rPr>
          <w:rFonts w:ascii="Calibri" w:hAnsi="Calibri" w:cs="Calibri"/>
        </w:rPr>
        <w:t>at-risk</w:t>
      </w:r>
      <w:r w:rsidRPr="00045D5D">
        <w:rPr>
          <w:rFonts w:ascii="Calibri" w:hAnsi="Calibri" w:cs="Calibri"/>
        </w:rPr>
        <w:t xml:space="preserve"> group</w:t>
      </w:r>
    </w:p>
    <w:p w14:paraId="6181832B" w14:textId="3A28CB78" w:rsidR="00AB0954" w:rsidRPr="00045D5D" w:rsidRDefault="00AB0954" w:rsidP="00E66EFE">
      <w:pPr>
        <w:pStyle w:val="NoSpacing"/>
        <w:numPr>
          <w:ilvl w:val="2"/>
          <w:numId w:val="42"/>
        </w:numPr>
        <w:shd w:val="clear" w:color="auto" w:fill="FFFFFF" w:themeFill="background1"/>
        <w:spacing w:before="120" w:after="120" w:line="360" w:lineRule="auto"/>
        <w:rPr>
          <w:rFonts w:ascii="Calibri" w:hAnsi="Calibri" w:cs="Calibri"/>
        </w:rPr>
      </w:pPr>
      <w:r w:rsidRPr="00045D5D">
        <w:rPr>
          <w:rFonts w:ascii="Calibri" w:hAnsi="Calibri" w:cs="Calibri"/>
          <w:b/>
        </w:rPr>
        <w:t>Priority 2:</w:t>
      </w:r>
      <w:r w:rsidRPr="00045D5D">
        <w:rPr>
          <w:rFonts w:ascii="Calibri" w:hAnsi="Calibri" w:cs="Calibri"/>
        </w:rPr>
        <w:t xml:space="preserve"> Staff members in a </w:t>
      </w:r>
      <w:r w:rsidR="002C5E43" w:rsidRPr="00045D5D">
        <w:rPr>
          <w:rFonts w:ascii="Calibri" w:hAnsi="Calibri" w:cs="Calibri"/>
        </w:rPr>
        <w:t>high-risk</w:t>
      </w:r>
      <w:r w:rsidRPr="00045D5D">
        <w:rPr>
          <w:rFonts w:ascii="Calibri" w:hAnsi="Calibri" w:cs="Calibri"/>
        </w:rPr>
        <w:t xml:space="preserve"> group who have not </w:t>
      </w:r>
      <w:r w:rsidR="00D9130E">
        <w:rPr>
          <w:rFonts w:ascii="Calibri" w:hAnsi="Calibri" w:cs="Calibri"/>
        </w:rPr>
        <w:t>had the</w:t>
      </w:r>
      <w:r w:rsidRPr="00045D5D">
        <w:rPr>
          <w:rFonts w:ascii="Calibri" w:hAnsi="Calibri" w:cs="Calibri"/>
        </w:rPr>
        <w:t xml:space="preserve"> </w:t>
      </w:r>
      <w:r w:rsidR="00D9130E" w:rsidRPr="00045D5D">
        <w:rPr>
          <w:rFonts w:ascii="Calibri" w:hAnsi="Calibri" w:cs="Calibri"/>
        </w:rPr>
        <w:t>vaccine ≥</w:t>
      </w:r>
      <w:r w:rsidR="00D9130E">
        <w:rPr>
          <w:rFonts w:ascii="Calibri" w:hAnsi="Calibri" w:cs="Calibri"/>
        </w:rPr>
        <w:t xml:space="preserve"> </w:t>
      </w:r>
      <w:r w:rsidR="00D9130E" w:rsidRPr="00045D5D">
        <w:rPr>
          <w:rFonts w:ascii="Calibri" w:hAnsi="Calibri" w:cs="Calibri"/>
        </w:rPr>
        <w:t>2</w:t>
      </w:r>
      <w:r w:rsidR="00D9130E">
        <w:rPr>
          <w:rFonts w:ascii="Calibri" w:hAnsi="Calibri" w:cs="Calibri"/>
        </w:rPr>
        <w:t xml:space="preserve"> </w:t>
      </w:r>
      <w:r w:rsidR="00D9130E" w:rsidRPr="00045D5D">
        <w:rPr>
          <w:rFonts w:ascii="Calibri" w:hAnsi="Calibri" w:cs="Calibri"/>
        </w:rPr>
        <w:t>weeks prior to exposure</w:t>
      </w:r>
    </w:p>
    <w:p w14:paraId="3BFF8489" w14:textId="77777777" w:rsidR="009D2D96" w:rsidRPr="00045D5D" w:rsidRDefault="009D2D96" w:rsidP="00E66EFE">
      <w:pPr>
        <w:pStyle w:val="NoSpacing"/>
        <w:numPr>
          <w:ilvl w:val="0"/>
          <w:numId w:val="42"/>
        </w:numPr>
        <w:shd w:val="clear" w:color="auto" w:fill="FFFFFF" w:themeFill="background1"/>
        <w:spacing w:before="120" w:after="120" w:line="360" w:lineRule="auto"/>
        <w:rPr>
          <w:rFonts w:ascii="Calibri" w:hAnsi="Calibri" w:cs="Calibri"/>
        </w:rPr>
      </w:pPr>
      <w:bookmarkStart w:id="2" w:name="_Hlk148449603"/>
      <w:r w:rsidRPr="00045D5D">
        <w:rPr>
          <w:rFonts w:ascii="Calibri" w:hAnsi="Calibri" w:cs="Calibri"/>
        </w:rPr>
        <w:t xml:space="preserve">If they are not appropriate, the clinician informs the relevant </w:t>
      </w:r>
      <w:r>
        <w:rPr>
          <w:rFonts w:ascii="Calibri" w:hAnsi="Calibri" w:cs="Calibri"/>
        </w:rPr>
        <w:t>ICB Place</w:t>
      </w:r>
      <w:r w:rsidRPr="00045D5D">
        <w:rPr>
          <w:rFonts w:ascii="Calibri" w:hAnsi="Calibri" w:cs="Calibri"/>
        </w:rPr>
        <w:t>. Appropriate reasons for not providing prophylaxis:</w:t>
      </w:r>
    </w:p>
    <w:p w14:paraId="548C4499" w14:textId="77777777" w:rsidR="009D2D96" w:rsidRDefault="009D2D96" w:rsidP="00E66EFE">
      <w:pPr>
        <w:pStyle w:val="ListParagraph"/>
        <w:numPr>
          <w:ilvl w:val="1"/>
          <w:numId w:val="42"/>
        </w:numPr>
        <w:autoSpaceDE w:val="0"/>
        <w:autoSpaceDN w:val="0"/>
        <w:adjustRightInd w:val="0"/>
        <w:spacing w:before="120" w:after="120" w:line="360" w:lineRule="auto"/>
        <w:rPr>
          <w:rFonts w:ascii="Calibri" w:hAnsi="Calibri" w:cs="Calibri"/>
        </w:rPr>
      </w:pPr>
      <w:r>
        <w:rPr>
          <w:rFonts w:ascii="Calibri" w:hAnsi="Calibri" w:cs="Calibri"/>
        </w:rPr>
        <w:t>Patient is now symptomatic and requires treatment dose</w:t>
      </w:r>
    </w:p>
    <w:p w14:paraId="243090B4" w14:textId="77777777" w:rsidR="009D2D96" w:rsidRPr="00045D5D" w:rsidRDefault="009D2D96" w:rsidP="00E66EFE">
      <w:pPr>
        <w:pStyle w:val="ListParagraph"/>
        <w:numPr>
          <w:ilvl w:val="1"/>
          <w:numId w:val="42"/>
        </w:numPr>
        <w:autoSpaceDE w:val="0"/>
        <w:autoSpaceDN w:val="0"/>
        <w:adjustRightInd w:val="0"/>
        <w:spacing w:before="120" w:after="120" w:line="360" w:lineRule="auto"/>
        <w:rPr>
          <w:rFonts w:ascii="Calibri" w:hAnsi="Calibri" w:cs="Calibri"/>
        </w:rPr>
      </w:pPr>
      <w:r w:rsidRPr="00045D5D">
        <w:rPr>
          <w:rFonts w:ascii="Calibri" w:hAnsi="Calibri" w:cs="Calibri"/>
        </w:rPr>
        <w:t>Person refuses consent</w:t>
      </w:r>
    </w:p>
    <w:p w14:paraId="762C0B2D" w14:textId="5BEB7BEE" w:rsidR="009D2D96" w:rsidRPr="00DF5F57" w:rsidRDefault="009D2D96" w:rsidP="00E66EFE">
      <w:pPr>
        <w:pStyle w:val="ListParagraph"/>
        <w:numPr>
          <w:ilvl w:val="1"/>
          <w:numId w:val="42"/>
        </w:numPr>
        <w:autoSpaceDE w:val="0"/>
        <w:autoSpaceDN w:val="0"/>
        <w:adjustRightInd w:val="0"/>
        <w:spacing w:before="120" w:after="120" w:line="360" w:lineRule="auto"/>
        <w:rPr>
          <w:rFonts w:ascii="Calibri" w:hAnsi="Calibri" w:cs="Calibri"/>
        </w:rPr>
      </w:pPr>
      <w:r w:rsidRPr="00045D5D">
        <w:rPr>
          <w:rFonts w:ascii="Calibri" w:hAnsi="Calibri" w:cs="Calibri"/>
        </w:rPr>
        <w:t>Clinical contraindication</w:t>
      </w:r>
      <w:r>
        <w:rPr>
          <w:rFonts w:ascii="Calibri" w:hAnsi="Calibri" w:cs="Calibri"/>
        </w:rPr>
        <w:t xml:space="preserve"> </w:t>
      </w:r>
      <w:r w:rsidRPr="00292483">
        <w:rPr>
          <w:rFonts w:ascii="Calibri" w:hAnsi="Calibri" w:cs="Calibri"/>
        </w:rPr>
        <w:t xml:space="preserve">please see </w:t>
      </w:r>
      <w:r>
        <w:rPr>
          <w:rFonts w:ascii="Calibri" w:hAnsi="Calibri" w:cs="Calibri"/>
        </w:rPr>
        <w:t xml:space="preserve">page </w:t>
      </w:r>
      <w:hyperlink r:id="rId11" w:history="1">
        <w:r>
          <w:rPr>
            <w:rStyle w:val="Hyperlink"/>
          </w:rPr>
          <w:t>Guidance on use of antiviral agents for the treatment and prophylaxis of seasonal influenza (publishing.service.gov.uk)</w:t>
        </w:r>
      </w:hyperlink>
      <w:r>
        <w:t xml:space="preserve"> </w:t>
      </w:r>
    </w:p>
    <w:p w14:paraId="12B5A99F" w14:textId="77777777" w:rsidR="009D2D96" w:rsidRPr="00045D5D" w:rsidRDefault="009D2D96" w:rsidP="00E66EFE">
      <w:pPr>
        <w:pStyle w:val="ListParagraph"/>
        <w:numPr>
          <w:ilvl w:val="1"/>
          <w:numId w:val="42"/>
        </w:numPr>
        <w:autoSpaceDE w:val="0"/>
        <w:autoSpaceDN w:val="0"/>
        <w:adjustRightInd w:val="0"/>
        <w:spacing w:before="120" w:after="120" w:line="360" w:lineRule="auto"/>
        <w:rPr>
          <w:rFonts w:ascii="Calibri" w:hAnsi="Calibri" w:cs="Calibri"/>
        </w:rPr>
      </w:pPr>
      <w:r w:rsidRPr="00045D5D">
        <w:rPr>
          <w:rFonts w:ascii="Calibri" w:hAnsi="Calibri" w:cs="Calibri"/>
        </w:rPr>
        <w:t>Outside timeframe</w:t>
      </w:r>
      <w:r>
        <w:rPr>
          <w:rFonts w:ascii="Calibri" w:hAnsi="Calibri" w:cs="Calibri"/>
        </w:rPr>
        <w:t xml:space="preserve"> (i.e., over 48-36 hrs since last contact with symptomatic case)</w:t>
      </w:r>
    </w:p>
    <w:p w14:paraId="5E38FE5E" w14:textId="240A4C96" w:rsidR="009D2D96" w:rsidRPr="00045D5D" w:rsidRDefault="009D2D96" w:rsidP="00E66EFE">
      <w:pPr>
        <w:pStyle w:val="ListParagraph"/>
        <w:numPr>
          <w:ilvl w:val="1"/>
          <w:numId w:val="42"/>
        </w:numPr>
        <w:autoSpaceDE w:val="0"/>
        <w:autoSpaceDN w:val="0"/>
        <w:adjustRightInd w:val="0"/>
        <w:spacing w:before="120" w:after="120" w:line="360" w:lineRule="auto"/>
        <w:rPr>
          <w:rFonts w:ascii="Calibri" w:hAnsi="Calibri" w:cs="Calibri"/>
        </w:rPr>
      </w:pPr>
      <w:r w:rsidRPr="00045D5D">
        <w:rPr>
          <w:rFonts w:ascii="Calibri" w:hAnsi="Calibri" w:cs="Calibri"/>
        </w:rPr>
        <w:t>System priority (e.g., OPEL 4)</w:t>
      </w:r>
      <w:r>
        <w:rPr>
          <w:rFonts w:ascii="Calibri" w:hAnsi="Calibri" w:cs="Calibri"/>
        </w:rPr>
        <w:t xml:space="preserve"> – see guidance below on outbreaks during critical incidents</w:t>
      </w:r>
      <w:r w:rsidR="00810314">
        <w:rPr>
          <w:rFonts w:ascii="Calibri" w:hAnsi="Calibri" w:cs="Calibri"/>
        </w:rPr>
        <w:t xml:space="preserve"> see appendix </w:t>
      </w:r>
      <w:r w:rsidR="00D9130E">
        <w:rPr>
          <w:rFonts w:ascii="Calibri" w:hAnsi="Calibri" w:cs="Calibri"/>
        </w:rPr>
        <w:t>F</w:t>
      </w:r>
    </w:p>
    <w:p w14:paraId="4B835289" w14:textId="77777777" w:rsidR="009D2D96" w:rsidRDefault="009D2D96" w:rsidP="00E66EFE">
      <w:pPr>
        <w:pStyle w:val="NoSpacing"/>
        <w:numPr>
          <w:ilvl w:val="1"/>
          <w:numId w:val="42"/>
        </w:numPr>
        <w:spacing w:before="120" w:after="120" w:line="360" w:lineRule="auto"/>
        <w:rPr>
          <w:rFonts w:ascii="Calibri" w:hAnsi="Calibri" w:cs="Calibri"/>
        </w:rPr>
      </w:pPr>
      <w:r w:rsidRPr="00045D5D">
        <w:rPr>
          <w:rFonts w:ascii="Calibri" w:hAnsi="Calibri" w:cs="Calibri"/>
        </w:rPr>
        <w:t xml:space="preserve">Insufficient information from </w:t>
      </w:r>
      <w:r>
        <w:rPr>
          <w:rFonts w:ascii="Calibri" w:hAnsi="Calibri" w:cs="Calibri"/>
        </w:rPr>
        <w:t>UKHSA</w:t>
      </w:r>
    </w:p>
    <w:bookmarkEnd w:id="2"/>
    <w:p w14:paraId="6B2F8A47" w14:textId="43EA1185" w:rsidR="00AB0954" w:rsidRDefault="00AB0954" w:rsidP="00E66EFE">
      <w:pPr>
        <w:pStyle w:val="NoSpacing"/>
        <w:numPr>
          <w:ilvl w:val="0"/>
          <w:numId w:val="42"/>
        </w:numPr>
        <w:shd w:val="clear" w:color="auto" w:fill="FFFFFF" w:themeFill="background1"/>
        <w:spacing w:before="120" w:after="120" w:line="360" w:lineRule="auto"/>
        <w:rPr>
          <w:rFonts w:ascii="Calibri" w:hAnsi="Calibri" w:cs="Calibri"/>
        </w:rPr>
      </w:pPr>
      <w:r>
        <w:rPr>
          <w:rFonts w:ascii="Calibri" w:hAnsi="Calibri" w:cs="Calibri"/>
        </w:rPr>
        <w:t>Clinician to inform care home of direct contact details in the event of any issues</w:t>
      </w:r>
      <w:r w:rsidR="00796BEE">
        <w:rPr>
          <w:rFonts w:ascii="Calibri" w:hAnsi="Calibri" w:cs="Calibri"/>
        </w:rPr>
        <w:t>.</w:t>
      </w:r>
    </w:p>
    <w:p w14:paraId="143FF0C4" w14:textId="076E59D1" w:rsidR="00EA4A93" w:rsidRDefault="00EA4A93" w:rsidP="00E66EFE">
      <w:pPr>
        <w:pStyle w:val="NoSpacing"/>
        <w:numPr>
          <w:ilvl w:val="0"/>
          <w:numId w:val="42"/>
        </w:numPr>
        <w:shd w:val="clear" w:color="auto" w:fill="FFFFFF" w:themeFill="background1"/>
        <w:spacing w:before="120" w:after="120" w:line="360" w:lineRule="auto"/>
        <w:rPr>
          <w:rFonts w:cs="Calibri"/>
        </w:rPr>
      </w:pPr>
      <w:r>
        <w:rPr>
          <w:rFonts w:cs="Calibri"/>
        </w:rPr>
        <w:t>In Season FP10’s can be used for both treatment and prophylaxis</w:t>
      </w:r>
    </w:p>
    <w:p w14:paraId="4088184E" w14:textId="08935129" w:rsidR="00AB0954" w:rsidRPr="006C2130" w:rsidRDefault="00796BEE" w:rsidP="006C2130">
      <w:pPr>
        <w:pStyle w:val="NoSpacing"/>
        <w:numPr>
          <w:ilvl w:val="1"/>
          <w:numId w:val="42"/>
        </w:numPr>
        <w:shd w:val="clear" w:color="auto" w:fill="FFFFFF" w:themeFill="background1"/>
        <w:spacing w:before="120" w:after="120" w:line="360" w:lineRule="auto"/>
        <w:rPr>
          <w:rFonts w:cs="Calibri"/>
        </w:rPr>
      </w:pPr>
      <w:r>
        <w:rPr>
          <w:rFonts w:cs="Calibri"/>
        </w:rPr>
        <w:t xml:space="preserve">PGD’s should be used by </w:t>
      </w:r>
      <w:r w:rsidR="00D9130E">
        <w:rPr>
          <w:rFonts w:cs="Calibri"/>
        </w:rPr>
        <w:t>a non-prescriber clinician</w:t>
      </w:r>
      <w:r w:rsidR="00C05416">
        <w:rPr>
          <w:rFonts w:cs="Calibri"/>
        </w:rPr>
        <w:t xml:space="preserve"> </w:t>
      </w:r>
      <w:r>
        <w:rPr>
          <w:rFonts w:cs="Calibri"/>
        </w:rPr>
        <w:t>who meet</w:t>
      </w:r>
      <w:r w:rsidR="00C05416">
        <w:rPr>
          <w:rFonts w:cs="Calibri"/>
        </w:rPr>
        <w:t>s</w:t>
      </w:r>
      <w:r>
        <w:rPr>
          <w:rFonts w:cs="Calibri"/>
        </w:rPr>
        <w:t xml:space="preserve"> the competency requirements set out in the PGD</w:t>
      </w:r>
      <w:r w:rsidR="00C05416">
        <w:rPr>
          <w:rFonts w:cs="Calibri"/>
        </w:rPr>
        <w:t xml:space="preserve"> when assessing patients prior to supplying prophylaxis and treatment</w:t>
      </w:r>
      <w:r>
        <w:rPr>
          <w:rFonts w:cs="Calibri"/>
        </w:rPr>
        <w:t>.</w:t>
      </w:r>
      <w:r w:rsidR="006C2130">
        <w:rPr>
          <w:rFonts w:cs="Calibri"/>
        </w:rPr>
        <w:t xml:space="preserve">  </w:t>
      </w:r>
      <w:hyperlink r:id="rId12" w:history="1">
        <w:r w:rsidR="006E0D23">
          <w:rPr>
            <w:rStyle w:val="Hyperlink"/>
          </w:rPr>
          <w:t>Influenza post exposure prophylaxis and treatment: PGD templates - GOV.UK (www.gov.uk)</w:t>
        </w:r>
      </w:hyperlink>
    </w:p>
    <w:p w14:paraId="142F028C" w14:textId="299AE946" w:rsidR="006C2130" w:rsidRPr="006C2130" w:rsidRDefault="006C2130" w:rsidP="006C2130">
      <w:pPr>
        <w:pStyle w:val="NoSpacing"/>
        <w:numPr>
          <w:ilvl w:val="1"/>
          <w:numId w:val="42"/>
        </w:numPr>
        <w:shd w:val="clear" w:color="auto" w:fill="FFFFFF" w:themeFill="background1"/>
        <w:spacing w:before="120" w:after="120" w:line="360" w:lineRule="auto"/>
        <w:rPr>
          <w:rFonts w:cs="Calibri"/>
        </w:rPr>
      </w:pPr>
      <w:r>
        <w:rPr>
          <w:rFonts w:cs="Calibri"/>
        </w:rPr>
        <w:lastRenderedPageBreak/>
        <w:t xml:space="preserve">Where a </w:t>
      </w:r>
      <w:hyperlink r:id="rId13" w:history="1">
        <w:r w:rsidRPr="00AE0025">
          <w:rPr>
            <w:rStyle w:val="Hyperlink"/>
            <w:rFonts w:cs="Calibri"/>
          </w:rPr>
          <w:t>PGD</w:t>
        </w:r>
      </w:hyperlink>
      <w:r>
        <w:rPr>
          <w:rFonts w:cs="Calibri"/>
        </w:rPr>
        <w:t xml:space="preserve"> is used </w:t>
      </w:r>
      <w:r w:rsidR="00D5613E">
        <w:rPr>
          <w:rFonts w:cs="Calibri"/>
        </w:rPr>
        <w:t>a FP10 should still be issued unless a variation is discussed and agreed with the community pharmacy</w:t>
      </w:r>
    </w:p>
    <w:p w14:paraId="09D6CE28" w14:textId="722DD2F0" w:rsidR="00AB0954" w:rsidRPr="001938BA" w:rsidRDefault="00AB0954" w:rsidP="00E66EFE">
      <w:pPr>
        <w:pStyle w:val="NoSpacing"/>
        <w:numPr>
          <w:ilvl w:val="0"/>
          <w:numId w:val="42"/>
        </w:numPr>
        <w:shd w:val="clear" w:color="auto" w:fill="FFFFFF" w:themeFill="background1"/>
        <w:spacing w:before="120" w:after="120" w:line="360" w:lineRule="auto"/>
        <w:rPr>
          <w:rFonts w:ascii="Calibri" w:hAnsi="Calibri" w:cs="Calibri"/>
        </w:rPr>
      </w:pPr>
      <w:r w:rsidRPr="00045D5D">
        <w:rPr>
          <w:rFonts w:ascii="Calibri" w:hAnsi="Calibri" w:cs="Calibri"/>
        </w:rPr>
        <w:t>Clinician to inform patient’s GPs of antiviral treatment</w:t>
      </w:r>
      <w:r w:rsidR="00E66EFE">
        <w:rPr>
          <w:rFonts w:ascii="Calibri" w:hAnsi="Calibri" w:cs="Calibri"/>
        </w:rPr>
        <w:t xml:space="preserve"> and prophylaxis </w:t>
      </w:r>
    </w:p>
    <w:p w14:paraId="1712DB36" w14:textId="6F6BB80A" w:rsidR="00213656" w:rsidRDefault="00AB0954" w:rsidP="00E66EFE">
      <w:pPr>
        <w:pStyle w:val="NoSpacing"/>
        <w:numPr>
          <w:ilvl w:val="0"/>
          <w:numId w:val="42"/>
        </w:numPr>
        <w:shd w:val="clear" w:color="auto" w:fill="FFFFFF" w:themeFill="background1"/>
        <w:spacing w:before="120" w:after="120" w:line="360" w:lineRule="auto"/>
        <w:rPr>
          <w:rFonts w:ascii="Calibri" w:hAnsi="Calibri" w:cs="Calibri"/>
        </w:rPr>
      </w:pPr>
      <w:r w:rsidRPr="00045D5D">
        <w:rPr>
          <w:rFonts w:ascii="Calibri" w:hAnsi="Calibri" w:cs="Calibri"/>
        </w:rPr>
        <w:t xml:space="preserve">Pharmacy to dispense antivirals for named patients </w:t>
      </w:r>
      <w:r w:rsidR="00D5613E">
        <w:rPr>
          <w:rFonts w:ascii="Calibri" w:hAnsi="Calibri" w:cs="Calibri"/>
        </w:rPr>
        <w:t>in labelled boxes</w:t>
      </w:r>
    </w:p>
    <w:p w14:paraId="10AF7D72" w14:textId="5BBDAFEC" w:rsidR="00AB0954" w:rsidRDefault="00AB0954" w:rsidP="00213656">
      <w:pPr>
        <w:pStyle w:val="NoSpacing"/>
        <w:numPr>
          <w:ilvl w:val="1"/>
          <w:numId w:val="42"/>
        </w:numPr>
        <w:shd w:val="clear" w:color="auto" w:fill="FFFFFF" w:themeFill="background1"/>
        <w:spacing w:before="120" w:after="120" w:line="360" w:lineRule="auto"/>
        <w:rPr>
          <w:rFonts w:ascii="Calibri" w:hAnsi="Calibri" w:cs="Calibri"/>
        </w:rPr>
      </w:pPr>
      <w:r w:rsidRPr="00045D5D">
        <w:rPr>
          <w:rFonts w:ascii="Calibri" w:hAnsi="Calibri" w:cs="Calibri"/>
        </w:rPr>
        <w:t>The care home is responsible for collecting, distributing and administering antivirals</w:t>
      </w:r>
    </w:p>
    <w:p w14:paraId="5D84662D" w14:textId="0EEF7694" w:rsidR="00D9130E" w:rsidRPr="001938BA" w:rsidRDefault="00D9130E" w:rsidP="00213656">
      <w:pPr>
        <w:pStyle w:val="NoSpacing"/>
        <w:numPr>
          <w:ilvl w:val="1"/>
          <w:numId w:val="42"/>
        </w:numPr>
        <w:shd w:val="clear" w:color="auto" w:fill="FFFFFF" w:themeFill="background1"/>
        <w:spacing w:before="120" w:after="120" w:line="360" w:lineRule="auto"/>
        <w:rPr>
          <w:rFonts w:ascii="Calibri" w:hAnsi="Calibri" w:cs="Calibri"/>
        </w:rPr>
      </w:pPr>
      <w:r>
        <w:rPr>
          <w:rFonts w:ascii="Calibri" w:hAnsi="Calibri" w:cs="Calibri"/>
        </w:rPr>
        <w:t>Care home providers are to be encouraged to arrange collection where possible, however in the event of a large outbreak with high levels of staff sickness or deteriorating residents’ delivery may need to be arranged</w:t>
      </w:r>
    </w:p>
    <w:p w14:paraId="21F12668" w14:textId="56CCED82" w:rsidR="009D2D96" w:rsidRPr="00045D5D" w:rsidRDefault="009D2D96" w:rsidP="00E66EFE">
      <w:pPr>
        <w:pStyle w:val="NoSpacing"/>
        <w:numPr>
          <w:ilvl w:val="1"/>
          <w:numId w:val="42"/>
        </w:numPr>
        <w:shd w:val="clear" w:color="auto" w:fill="FFFFFF" w:themeFill="background1"/>
        <w:spacing w:before="120" w:after="120" w:line="360" w:lineRule="auto"/>
        <w:rPr>
          <w:rFonts w:ascii="Calibri" w:hAnsi="Calibri" w:cs="Calibri"/>
        </w:rPr>
      </w:pPr>
      <w:bookmarkStart w:id="3" w:name="_Hlk117252046"/>
      <w:r w:rsidRPr="002F624F">
        <w:rPr>
          <w:rFonts w:ascii="Calibri" w:hAnsi="Calibri" w:cs="Calibri"/>
        </w:rPr>
        <w:t xml:space="preserve">Provider to </w:t>
      </w:r>
      <w:r>
        <w:rPr>
          <w:rFonts w:ascii="Calibri" w:hAnsi="Calibri" w:cs="Calibri"/>
        </w:rPr>
        <w:t xml:space="preserve">identify if the Care home will need </w:t>
      </w:r>
      <w:r w:rsidRPr="002F624F">
        <w:rPr>
          <w:rFonts w:ascii="Calibri" w:hAnsi="Calibri" w:cs="Calibri"/>
        </w:rPr>
        <w:t>support</w:t>
      </w:r>
      <w:r>
        <w:rPr>
          <w:rFonts w:ascii="Calibri" w:hAnsi="Calibri" w:cs="Calibri"/>
        </w:rPr>
        <w:t xml:space="preserve"> i</w:t>
      </w:r>
      <w:r w:rsidRPr="002F624F">
        <w:rPr>
          <w:rFonts w:ascii="Calibri" w:hAnsi="Calibri" w:cs="Calibri"/>
        </w:rPr>
        <w:t xml:space="preserve">n arranging </w:t>
      </w:r>
      <w:r w:rsidR="00D9130E">
        <w:rPr>
          <w:rFonts w:ascii="Calibri" w:hAnsi="Calibri" w:cs="Calibri"/>
        </w:rPr>
        <w:t xml:space="preserve">the </w:t>
      </w:r>
      <w:r w:rsidRPr="002F624F">
        <w:rPr>
          <w:rFonts w:ascii="Calibri" w:hAnsi="Calibri" w:cs="Calibri"/>
        </w:rPr>
        <w:t>delivery of antivirals</w:t>
      </w:r>
      <w:r>
        <w:rPr>
          <w:rFonts w:ascii="Calibri" w:hAnsi="Calibri" w:cs="Calibri"/>
        </w:rPr>
        <w:t xml:space="preserve">, where support is required the ICB is to be informed and support will be agreed on a </w:t>
      </w:r>
      <w:r w:rsidR="007E6104">
        <w:rPr>
          <w:rFonts w:ascii="Calibri" w:hAnsi="Calibri" w:cs="Calibri"/>
        </w:rPr>
        <w:t>case-by-case</w:t>
      </w:r>
      <w:r>
        <w:rPr>
          <w:rFonts w:ascii="Calibri" w:hAnsi="Calibri" w:cs="Calibri"/>
        </w:rPr>
        <w:t xml:space="preserve"> basis. </w:t>
      </w:r>
      <w:bookmarkEnd w:id="3"/>
    </w:p>
    <w:p w14:paraId="7898C13B" w14:textId="272E65D4" w:rsidR="00213656" w:rsidRDefault="00213656" w:rsidP="00213656">
      <w:pPr>
        <w:pStyle w:val="NoSpacing"/>
        <w:numPr>
          <w:ilvl w:val="0"/>
          <w:numId w:val="42"/>
        </w:numPr>
        <w:shd w:val="clear" w:color="auto" w:fill="FFFFFF" w:themeFill="background1"/>
        <w:spacing w:before="120" w:after="120" w:line="360" w:lineRule="auto"/>
        <w:rPr>
          <w:rFonts w:ascii="Calibri" w:hAnsi="Calibri" w:cs="Calibri"/>
        </w:rPr>
      </w:pPr>
      <w:r w:rsidRPr="00045D5D">
        <w:rPr>
          <w:rFonts w:ascii="Calibri" w:hAnsi="Calibri" w:cs="Calibri"/>
        </w:rPr>
        <w:t xml:space="preserve">If any exposed person on prophylaxis becomes symptomatic, clinician to be contacted and antiviral dose changed to treatment dose through </w:t>
      </w:r>
      <w:r w:rsidR="00D9130E">
        <w:rPr>
          <w:rFonts w:ascii="Calibri" w:hAnsi="Calibri" w:cs="Calibri"/>
        </w:rPr>
        <w:t xml:space="preserve">an </w:t>
      </w:r>
      <w:r w:rsidRPr="00045D5D">
        <w:rPr>
          <w:rFonts w:ascii="Calibri" w:hAnsi="Calibri" w:cs="Calibri"/>
        </w:rPr>
        <w:t>additional FP10</w:t>
      </w:r>
    </w:p>
    <w:p w14:paraId="2C7A470D" w14:textId="77777777" w:rsidR="00AB0954" w:rsidRDefault="00AB0954" w:rsidP="00E66EFE">
      <w:pPr>
        <w:pStyle w:val="NoSpacing"/>
        <w:numPr>
          <w:ilvl w:val="0"/>
          <w:numId w:val="42"/>
        </w:numPr>
        <w:shd w:val="clear" w:color="auto" w:fill="FFFFFF" w:themeFill="background1"/>
        <w:spacing w:before="120" w:after="120" w:line="360" w:lineRule="auto"/>
        <w:rPr>
          <w:rFonts w:ascii="Calibri" w:hAnsi="Calibri" w:cs="Calibri"/>
        </w:rPr>
      </w:pPr>
      <w:r w:rsidRPr="00045D5D">
        <w:rPr>
          <w:rFonts w:ascii="Calibri" w:hAnsi="Calibri" w:cs="Calibri"/>
        </w:rPr>
        <w:t xml:space="preserve">Clinician to inform </w:t>
      </w:r>
      <w:r>
        <w:rPr>
          <w:rFonts w:ascii="Calibri" w:hAnsi="Calibri" w:cs="Calibri"/>
        </w:rPr>
        <w:t>UKHSA</w:t>
      </w:r>
      <w:r w:rsidRPr="00045D5D">
        <w:rPr>
          <w:rFonts w:ascii="Calibri" w:hAnsi="Calibri" w:cs="Calibri"/>
        </w:rPr>
        <w:t xml:space="preserve"> and </w:t>
      </w:r>
      <w:r>
        <w:rPr>
          <w:rFonts w:ascii="Calibri" w:hAnsi="Calibri" w:cs="Calibri"/>
        </w:rPr>
        <w:t xml:space="preserve">the ICB </w:t>
      </w:r>
      <w:r w:rsidRPr="00045D5D">
        <w:rPr>
          <w:rFonts w:ascii="Calibri" w:hAnsi="Calibri" w:cs="Calibri"/>
        </w:rPr>
        <w:t>of number of individuals assessed, given antiviral treatment or prophylaxis.</w:t>
      </w:r>
    </w:p>
    <w:p w14:paraId="3D22195B" w14:textId="0FE9D9E8" w:rsidR="009D2D96" w:rsidRDefault="009D2D96" w:rsidP="00E66EFE">
      <w:pPr>
        <w:pStyle w:val="NoSpacing"/>
        <w:shd w:val="clear" w:color="auto" w:fill="FFFFFF" w:themeFill="background1"/>
        <w:spacing w:before="120" w:after="120" w:line="360" w:lineRule="auto"/>
        <w:rPr>
          <w:rFonts w:ascii="Calibri" w:hAnsi="Calibri" w:cs="Calibri"/>
          <w:b/>
          <w:bCs/>
        </w:rPr>
      </w:pPr>
      <w:r>
        <w:rPr>
          <w:rFonts w:ascii="Calibri" w:hAnsi="Calibri" w:cs="Calibri"/>
          <w:b/>
          <w:bCs/>
        </w:rPr>
        <w:t>Links to National and local Guidance:</w:t>
      </w:r>
    </w:p>
    <w:p w14:paraId="7ECEADA3" w14:textId="77777777" w:rsidR="00AE0025" w:rsidRDefault="00AE0025" w:rsidP="00AE0025">
      <w:pPr>
        <w:pStyle w:val="NoSpacing"/>
        <w:numPr>
          <w:ilvl w:val="0"/>
          <w:numId w:val="36"/>
        </w:numPr>
        <w:shd w:val="clear" w:color="auto" w:fill="FFFFFF" w:themeFill="background1"/>
        <w:rPr>
          <w:rFonts w:ascii="Calibri" w:hAnsi="Calibri" w:cs="Calibri"/>
        </w:rPr>
      </w:pPr>
      <w:r>
        <w:rPr>
          <w:rFonts w:ascii="Calibri" w:hAnsi="Calibri" w:cs="Calibri"/>
        </w:rPr>
        <w:t>2024/25 South East winter-readiness (infection prevention) information for care homes pack</w:t>
      </w:r>
    </w:p>
    <w:p w14:paraId="59E84BD0" w14:textId="457E5EA4" w:rsidR="00AE0025" w:rsidRPr="001938BA" w:rsidRDefault="00AE0025" w:rsidP="00AE0025">
      <w:pPr>
        <w:pStyle w:val="NoSpacing"/>
        <w:shd w:val="clear" w:color="auto" w:fill="FFFFFF" w:themeFill="background1"/>
        <w:ind w:left="720"/>
        <w:rPr>
          <w:rFonts w:ascii="Calibri" w:hAnsi="Calibri" w:cs="Calibri"/>
          <w:b/>
          <w:bCs/>
        </w:rPr>
      </w:pPr>
      <w:hyperlink r:id="rId14" w:history="1">
        <w:r>
          <w:rPr>
            <w:rStyle w:val="Hyperlink"/>
          </w:rPr>
          <w:t>UKHSA Winter readiness (infection prevention) information for care homes in South East England Winter 2024/25</w:t>
        </w:r>
      </w:hyperlink>
    </w:p>
    <w:p w14:paraId="0C5CEAE0" w14:textId="02508F41" w:rsidR="00A6690A" w:rsidRDefault="009D2D96" w:rsidP="00E66EFE">
      <w:pPr>
        <w:pStyle w:val="NoSpacing"/>
        <w:numPr>
          <w:ilvl w:val="0"/>
          <w:numId w:val="36"/>
        </w:numPr>
        <w:shd w:val="clear" w:color="auto" w:fill="FFFFFF" w:themeFill="background1"/>
        <w:spacing w:before="120" w:after="120" w:line="360" w:lineRule="auto"/>
      </w:pPr>
      <w:r>
        <w:t xml:space="preserve">Guidelines for PHE Health Protection Teams on the management of outbreaks of influenza like illness (ILI) in care homes </w:t>
      </w:r>
      <w:hyperlink r:id="rId15" w:history="1">
        <w:r>
          <w:rPr>
            <w:rStyle w:val="Hyperlink"/>
          </w:rPr>
          <w:t>Guidelines for PHE Health Protection Teams on the management of outbreaks of influenza-like illness (ILI) in care homes (publishing.service.gov.uk)</w:t>
        </w:r>
      </w:hyperlink>
    </w:p>
    <w:p w14:paraId="7520CBDB" w14:textId="44F87F33" w:rsidR="00AB0954" w:rsidRPr="006F0624" w:rsidRDefault="009D2D96" w:rsidP="00E66EFE">
      <w:pPr>
        <w:pStyle w:val="NoSpacing"/>
        <w:numPr>
          <w:ilvl w:val="0"/>
          <w:numId w:val="36"/>
        </w:numPr>
        <w:shd w:val="clear" w:color="auto" w:fill="FFFFFF" w:themeFill="background1"/>
        <w:spacing w:before="120" w:after="120" w:line="360" w:lineRule="auto"/>
        <w:rPr>
          <w:rStyle w:val="Hyperlink"/>
          <w:color w:val="auto"/>
          <w:u w:val="none"/>
        </w:rPr>
      </w:pPr>
      <w:r>
        <w:t xml:space="preserve">Guidance of use of antiviral agents for the treatment and prophylaxis of seasonal influenza </w:t>
      </w:r>
      <w:hyperlink r:id="rId16" w:history="1">
        <w:r>
          <w:rPr>
            <w:rStyle w:val="Hyperlink"/>
          </w:rPr>
          <w:t>Guidance on use of antiviral agents for the treatment and prophylaxis of seasonal influenza (publishing.service.gov.uk)</w:t>
        </w:r>
      </w:hyperlink>
    </w:p>
    <w:p w14:paraId="5B89429B" w14:textId="59E8C747" w:rsidR="006F0624" w:rsidRPr="00A6690A" w:rsidRDefault="006F0624" w:rsidP="00E66EFE">
      <w:pPr>
        <w:pStyle w:val="NoSpacing"/>
        <w:numPr>
          <w:ilvl w:val="0"/>
          <w:numId w:val="36"/>
        </w:numPr>
        <w:shd w:val="clear" w:color="auto" w:fill="FFFFFF" w:themeFill="background1"/>
        <w:spacing w:before="120" w:after="120" w:line="360" w:lineRule="auto"/>
      </w:pPr>
      <w:r>
        <w:t xml:space="preserve">Influenza post exposure prophylaxis and treatment: PGD templates </w:t>
      </w:r>
      <w:r w:rsidR="006E0D23">
        <w:rPr>
          <w:rFonts w:cs="Calibri"/>
        </w:rPr>
        <w:t xml:space="preserve"> </w:t>
      </w:r>
      <w:hyperlink r:id="rId17" w:history="1">
        <w:r w:rsidR="006E0D23">
          <w:rPr>
            <w:rStyle w:val="Hyperlink"/>
          </w:rPr>
          <w:t>Influenza post exposure prophylaxis and treatment: PGD templates - GOV.UK (www.gov.uk)</w:t>
        </w:r>
      </w:hyperlink>
    </w:p>
    <w:p w14:paraId="063982D4" w14:textId="77777777" w:rsidR="00AB0954" w:rsidRDefault="00AB0954" w:rsidP="00E66EFE">
      <w:pPr>
        <w:pStyle w:val="NoSpacing"/>
        <w:shd w:val="clear" w:color="auto" w:fill="FFFFFF" w:themeFill="background1"/>
        <w:spacing w:before="120" w:after="120" w:line="360" w:lineRule="auto"/>
        <w:rPr>
          <w:rFonts w:ascii="Calibri" w:hAnsi="Calibri" w:cs="Calibri"/>
          <w:b/>
          <w:bCs/>
        </w:rPr>
      </w:pPr>
    </w:p>
    <w:p w14:paraId="675CB2A4" w14:textId="77777777" w:rsidR="00AB0954" w:rsidRDefault="00AB0954" w:rsidP="00AB0954">
      <w:pPr>
        <w:pStyle w:val="NoSpacing"/>
        <w:shd w:val="clear" w:color="auto" w:fill="FFFFFF" w:themeFill="background1"/>
        <w:rPr>
          <w:rFonts w:ascii="Calibri" w:hAnsi="Calibri" w:cs="Calibri"/>
          <w:b/>
          <w:bCs/>
        </w:rPr>
      </w:pPr>
    </w:p>
    <w:p w14:paraId="6A3E1D2F" w14:textId="77777777" w:rsidR="00AB0954" w:rsidRDefault="00AB0954" w:rsidP="00AB0954">
      <w:pPr>
        <w:pStyle w:val="NoSpacing"/>
        <w:shd w:val="clear" w:color="auto" w:fill="FFFFFF" w:themeFill="background1"/>
        <w:rPr>
          <w:rFonts w:ascii="Calibri" w:hAnsi="Calibri" w:cs="Calibri"/>
          <w:b/>
          <w:bCs/>
        </w:rPr>
      </w:pPr>
    </w:p>
    <w:p w14:paraId="0ECA6C52" w14:textId="77777777" w:rsidR="006C2130" w:rsidRDefault="006C2130" w:rsidP="00213656">
      <w:pPr>
        <w:rPr>
          <w:rFonts w:ascii="Calibri" w:hAnsi="Calibri" w:cs="Calibri"/>
          <w:b/>
          <w:bCs/>
        </w:rPr>
      </w:pPr>
    </w:p>
    <w:p w14:paraId="4EA551DF" w14:textId="77777777" w:rsidR="006C2130" w:rsidRDefault="006C2130" w:rsidP="00213656">
      <w:pPr>
        <w:rPr>
          <w:rFonts w:ascii="Calibri" w:hAnsi="Calibri" w:cs="Calibri"/>
          <w:b/>
          <w:bCs/>
        </w:rPr>
      </w:pPr>
    </w:p>
    <w:p w14:paraId="5D2A7CB5" w14:textId="618E3C55" w:rsidR="00213656" w:rsidRDefault="00213656" w:rsidP="00213656">
      <w:pPr>
        <w:rPr>
          <w:rFonts w:ascii="Calibri" w:hAnsi="Calibri" w:cs="Calibri"/>
          <w:b/>
          <w:bCs/>
        </w:rPr>
      </w:pPr>
      <w:r w:rsidRPr="00213656">
        <w:rPr>
          <w:rFonts w:ascii="Calibri" w:hAnsi="Calibri" w:cs="Calibri"/>
          <w:b/>
          <w:bCs/>
        </w:rPr>
        <w:lastRenderedPageBreak/>
        <w:t xml:space="preserve">Appendix </w:t>
      </w:r>
      <w:r w:rsidR="00214F63">
        <w:rPr>
          <w:rFonts w:ascii="Calibri" w:hAnsi="Calibri" w:cs="Calibri"/>
          <w:b/>
          <w:bCs/>
        </w:rPr>
        <w:t>A</w:t>
      </w:r>
      <w:r w:rsidR="00A81CAF">
        <w:rPr>
          <w:rFonts w:ascii="Calibri" w:hAnsi="Calibri" w:cs="Calibri"/>
          <w:b/>
          <w:bCs/>
        </w:rPr>
        <w:t>:</w:t>
      </w:r>
      <w:r w:rsidRPr="00213656">
        <w:rPr>
          <w:rFonts w:ascii="Calibri" w:hAnsi="Calibri" w:cs="Calibri"/>
          <w:b/>
          <w:bCs/>
        </w:rPr>
        <w:t xml:space="preserve"> </w:t>
      </w:r>
      <w:r w:rsidR="00A81CAF">
        <w:rPr>
          <w:rFonts w:ascii="Calibri" w:hAnsi="Calibri" w:cs="Calibri"/>
          <w:b/>
          <w:bCs/>
        </w:rPr>
        <w:t xml:space="preserve">Guidance on accessing Antiviral Stock from Community Pharmacies </w:t>
      </w:r>
    </w:p>
    <w:p w14:paraId="13E62AE3" w14:textId="77777777" w:rsidR="006C2130" w:rsidRDefault="006C2130" w:rsidP="00213656">
      <w:pPr>
        <w:rPr>
          <w:rFonts w:ascii="Calibri" w:hAnsi="Calibri" w:cs="Calibri"/>
          <w:b/>
          <w:bCs/>
        </w:rPr>
      </w:pPr>
      <w:r>
        <w:rPr>
          <w:rFonts w:ascii="Calibri" w:hAnsi="Calibri" w:cs="Calibri"/>
          <w:b/>
          <w:bCs/>
        </w:rPr>
        <w:t xml:space="preserve">NOTE:  </w:t>
      </w:r>
    </w:p>
    <w:p w14:paraId="0B5B8B18" w14:textId="32507FEC" w:rsidR="006C2130" w:rsidRPr="006E0D23" w:rsidRDefault="006C2130" w:rsidP="006E0D23">
      <w:pPr>
        <w:pStyle w:val="ListParagraph"/>
        <w:numPr>
          <w:ilvl w:val="0"/>
          <w:numId w:val="46"/>
        </w:numPr>
        <w:rPr>
          <w:rFonts w:ascii="Calibri" w:hAnsi="Calibri" w:cs="Calibri"/>
        </w:rPr>
      </w:pPr>
      <w:r w:rsidRPr="006E0D23">
        <w:rPr>
          <w:rFonts w:ascii="Calibri" w:hAnsi="Calibri" w:cs="Calibri"/>
        </w:rPr>
        <w:t xml:space="preserve">In season Antiviral stock can be accessed from community pharmacies.  In the first instance please contact the community pharmacy which links with the care home.  </w:t>
      </w:r>
    </w:p>
    <w:p w14:paraId="528239B7" w14:textId="4E7024BD" w:rsidR="006C2130" w:rsidRPr="006E0D23" w:rsidRDefault="006C2130" w:rsidP="006E0D23">
      <w:pPr>
        <w:pStyle w:val="ListParagraph"/>
        <w:numPr>
          <w:ilvl w:val="0"/>
          <w:numId w:val="46"/>
        </w:numPr>
        <w:rPr>
          <w:rFonts w:ascii="Calibri" w:hAnsi="Calibri" w:cs="Calibri"/>
        </w:rPr>
      </w:pPr>
      <w:r w:rsidRPr="006E0D23">
        <w:rPr>
          <w:rFonts w:ascii="Calibri" w:hAnsi="Calibri" w:cs="Calibri"/>
        </w:rPr>
        <w:t xml:space="preserve">Please check that the pharmacy is </w:t>
      </w:r>
      <w:r w:rsidR="008E66CE" w:rsidRPr="006E0D23">
        <w:rPr>
          <w:rFonts w:ascii="Calibri" w:hAnsi="Calibri" w:cs="Calibri"/>
        </w:rPr>
        <w:t>local,</w:t>
      </w:r>
      <w:r w:rsidRPr="006E0D23">
        <w:rPr>
          <w:rFonts w:ascii="Calibri" w:hAnsi="Calibri" w:cs="Calibri"/>
        </w:rPr>
        <w:t xml:space="preserve"> and the Antivirals would arrive with the Care home within the 48hr timeline.</w:t>
      </w:r>
    </w:p>
    <w:p w14:paraId="4BF1DEB6" w14:textId="665EB09F" w:rsidR="006E0D23" w:rsidRDefault="006E0D23" w:rsidP="006E0D23">
      <w:pPr>
        <w:pStyle w:val="ListParagraph"/>
        <w:numPr>
          <w:ilvl w:val="0"/>
          <w:numId w:val="46"/>
        </w:numPr>
        <w:rPr>
          <w:rFonts w:ascii="Calibri" w:hAnsi="Calibri" w:cs="Calibri"/>
        </w:rPr>
      </w:pPr>
      <w:proofErr w:type="gramStart"/>
      <w:r w:rsidRPr="006E0D23">
        <w:rPr>
          <w:rFonts w:ascii="Calibri" w:hAnsi="Calibri" w:cs="Calibri"/>
        </w:rPr>
        <w:t>The majority of</w:t>
      </w:r>
      <w:proofErr w:type="gramEnd"/>
      <w:r w:rsidRPr="006E0D23">
        <w:rPr>
          <w:rFonts w:ascii="Calibri" w:hAnsi="Calibri" w:cs="Calibri"/>
        </w:rPr>
        <w:t xml:space="preserve"> Community Pharmacies will need to order in stock of Antivirals, please ensure they are aware of the </w:t>
      </w:r>
      <w:r w:rsidR="0048741E">
        <w:rPr>
          <w:rFonts w:ascii="Calibri" w:hAnsi="Calibri" w:cs="Calibri"/>
        </w:rPr>
        <w:t>48hr deadline</w:t>
      </w:r>
    </w:p>
    <w:p w14:paraId="3F23D116" w14:textId="147929D4" w:rsidR="006E0D23" w:rsidRDefault="006E0D23" w:rsidP="006E0D23">
      <w:pPr>
        <w:pStyle w:val="ListParagraph"/>
        <w:numPr>
          <w:ilvl w:val="0"/>
          <w:numId w:val="46"/>
        </w:numPr>
        <w:rPr>
          <w:rFonts w:ascii="Calibri" w:hAnsi="Calibri" w:cs="Calibri"/>
        </w:rPr>
      </w:pPr>
      <w:r>
        <w:rPr>
          <w:rFonts w:ascii="Calibri" w:hAnsi="Calibri" w:cs="Calibri"/>
        </w:rPr>
        <w:t xml:space="preserve">Boxes of Antivirals can be split to provide all patients with an initial </w:t>
      </w:r>
      <w:r w:rsidR="008E66CE">
        <w:rPr>
          <w:rFonts w:ascii="Calibri" w:hAnsi="Calibri" w:cs="Calibri"/>
        </w:rPr>
        <w:t>1–3-day</w:t>
      </w:r>
      <w:r>
        <w:rPr>
          <w:rFonts w:ascii="Calibri" w:hAnsi="Calibri" w:cs="Calibri"/>
        </w:rPr>
        <w:t xml:space="preserve"> course to allow time for more stock to be ordered </w:t>
      </w:r>
    </w:p>
    <w:p w14:paraId="2D61DF0C" w14:textId="5B15DE95" w:rsidR="006E0D23" w:rsidRPr="006E0D23" w:rsidRDefault="006C2130" w:rsidP="006E0D23">
      <w:pPr>
        <w:pStyle w:val="ListParagraph"/>
        <w:numPr>
          <w:ilvl w:val="0"/>
          <w:numId w:val="46"/>
        </w:numPr>
        <w:rPr>
          <w:rFonts w:ascii="Calibri" w:hAnsi="Calibri" w:cs="Calibri"/>
        </w:rPr>
      </w:pPr>
      <w:r w:rsidRPr="006E0D23">
        <w:rPr>
          <w:rFonts w:ascii="Calibri" w:hAnsi="Calibri" w:cs="Calibri"/>
        </w:rPr>
        <w:t xml:space="preserve">Where the care homes usual pharmacy is not able supply within the required </w:t>
      </w:r>
      <w:r w:rsidR="006E0D23" w:rsidRPr="006E0D23">
        <w:rPr>
          <w:rFonts w:ascii="Calibri" w:hAnsi="Calibri" w:cs="Calibri"/>
        </w:rPr>
        <w:t>timeline,</w:t>
      </w:r>
      <w:r w:rsidRPr="006E0D23">
        <w:rPr>
          <w:rFonts w:ascii="Calibri" w:hAnsi="Calibri" w:cs="Calibri"/>
        </w:rPr>
        <w:t xml:space="preserve"> </w:t>
      </w:r>
      <w:r w:rsidR="006E0D23" w:rsidRPr="006E0D23">
        <w:rPr>
          <w:rFonts w:ascii="Calibri" w:hAnsi="Calibri" w:cs="Calibri"/>
        </w:rPr>
        <w:t>please contact other local pharmacies and the</w:t>
      </w:r>
      <w:r w:rsidR="0048741E">
        <w:rPr>
          <w:rFonts w:ascii="Calibri" w:hAnsi="Calibri" w:cs="Calibri"/>
        </w:rPr>
        <w:t xml:space="preserve"> </w:t>
      </w:r>
      <w:hyperlink r:id="rId18" w:history="1">
        <w:r w:rsidR="006E0D23" w:rsidRPr="0048741E">
          <w:rPr>
            <w:rStyle w:val="Hyperlink"/>
            <w:rFonts w:ascii="Calibri" w:hAnsi="Calibri" w:cs="Calibri"/>
          </w:rPr>
          <w:t>NHS Hampshire and IOW Medicine Optimisation Team</w:t>
        </w:r>
      </w:hyperlink>
      <w:r w:rsidR="006E0D23" w:rsidRPr="006E0D23">
        <w:rPr>
          <w:rFonts w:ascii="Calibri" w:hAnsi="Calibri" w:cs="Calibri"/>
        </w:rPr>
        <w:t xml:space="preserve"> for support.</w:t>
      </w:r>
    </w:p>
    <w:p w14:paraId="5EBCCFC3" w14:textId="77777777" w:rsidR="006E0D23" w:rsidRDefault="006E0D23" w:rsidP="00213656">
      <w:pPr>
        <w:rPr>
          <w:rFonts w:ascii="Calibri" w:hAnsi="Calibri" w:cs="Calibri"/>
          <w:color w:val="FF0000"/>
        </w:rPr>
      </w:pPr>
    </w:p>
    <w:p w14:paraId="7BB473B0" w14:textId="1EB69D4A" w:rsidR="006C2130" w:rsidRPr="006E0D23" w:rsidRDefault="006E0D23" w:rsidP="00213656">
      <w:pPr>
        <w:rPr>
          <w:rFonts w:ascii="Calibri" w:hAnsi="Calibri" w:cs="Calibri"/>
          <w:b/>
          <w:bCs/>
          <w:color w:val="FF0000"/>
        </w:rPr>
      </w:pPr>
      <w:r>
        <w:rPr>
          <w:rFonts w:ascii="Calibri" w:hAnsi="Calibri" w:cs="Calibri"/>
          <w:color w:val="FF0000"/>
        </w:rPr>
        <w:t xml:space="preserve"> </w:t>
      </w:r>
    </w:p>
    <w:p w14:paraId="6BF28B95" w14:textId="77777777" w:rsidR="00AB0954" w:rsidRDefault="00AB0954" w:rsidP="00AB0954">
      <w:pPr>
        <w:pStyle w:val="NoSpacing"/>
        <w:shd w:val="clear" w:color="auto" w:fill="FFFFFF" w:themeFill="background1"/>
        <w:rPr>
          <w:rFonts w:ascii="Calibri" w:hAnsi="Calibri" w:cs="Calibri"/>
          <w:b/>
          <w:bCs/>
        </w:rPr>
      </w:pPr>
    </w:p>
    <w:p w14:paraId="52E1C877" w14:textId="77777777" w:rsidR="00AB0954" w:rsidRDefault="00AB0954" w:rsidP="00AB0954">
      <w:pPr>
        <w:pStyle w:val="NoSpacing"/>
        <w:shd w:val="clear" w:color="auto" w:fill="FFFFFF" w:themeFill="background1"/>
        <w:rPr>
          <w:rFonts w:ascii="Calibri" w:hAnsi="Calibri" w:cs="Calibri"/>
          <w:b/>
          <w:bCs/>
        </w:rPr>
      </w:pPr>
    </w:p>
    <w:p w14:paraId="6A3D3E15" w14:textId="77777777" w:rsidR="00213656" w:rsidRDefault="00213656" w:rsidP="00213656">
      <w:pPr>
        <w:pStyle w:val="NoSpacing"/>
        <w:shd w:val="clear" w:color="auto" w:fill="FFFFFF" w:themeFill="background1"/>
        <w:rPr>
          <w:rFonts w:ascii="Calibri" w:hAnsi="Calibri" w:cs="Calibri"/>
          <w:b/>
          <w:bCs/>
        </w:rPr>
      </w:pPr>
    </w:p>
    <w:p w14:paraId="356A1E53" w14:textId="77777777" w:rsidR="00213656" w:rsidRDefault="00213656" w:rsidP="00213656">
      <w:pPr>
        <w:pStyle w:val="NoSpacing"/>
        <w:shd w:val="clear" w:color="auto" w:fill="FFFFFF" w:themeFill="background1"/>
        <w:rPr>
          <w:rFonts w:ascii="Calibri" w:hAnsi="Calibri" w:cs="Calibri"/>
          <w:b/>
          <w:bCs/>
        </w:rPr>
      </w:pPr>
    </w:p>
    <w:p w14:paraId="5B8DF907" w14:textId="77777777" w:rsidR="00213656" w:rsidRDefault="00213656" w:rsidP="00213656">
      <w:pPr>
        <w:pStyle w:val="NoSpacing"/>
        <w:shd w:val="clear" w:color="auto" w:fill="FFFFFF" w:themeFill="background1"/>
        <w:rPr>
          <w:rFonts w:ascii="Calibri" w:hAnsi="Calibri" w:cs="Calibri"/>
          <w:b/>
          <w:bCs/>
        </w:rPr>
      </w:pPr>
    </w:p>
    <w:p w14:paraId="795D32FC" w14:textId="77777777" w:rsidR="00213656" w:rsidRDefault="00213656" w:rsidP="00213656">
      <w:pPr>
        <w:pStyle w:val="NoSpacing"/>
        <w:shd w:val="clear" w:color="auto" w:fill="FFFFFF" w:themeFill="background1"/>
        <w:rPr>
          <w:rFonts w:ascii="Calibri" w:hAnsi="Calibri" w:cs="Calibri"/>
          <w:b/>
          <w:bCs/>
        </w:rPr>
      </w:pPr>
    </w:p>
    <w:p w14:paraId="6D0CE033" w14:textId="77777777" w:rsidR="00213656" w:rsidRDefault="00213656" w:rsidP="00213656">
      <w:pPr>
        <w:pStyle w:val="NoSpacing"/>
        <w:shd w:val="clear" w:color="auto" w:fill="FFFFFF" w:themeFill="background1"/>
        <w:rPr>
          <w:rFonts w:ascii="Calibri" w:hAnsi="Calibri" w:cs="Calibri"/>
          <w:b/>
          <w:bCs/>
        </w:rPr>
      </w:pPr>
    </w:p>
    <w:p w14:paraId="4062C3CA" w14:textId="77777777" w:rsidR="00213656" w:rsidRDefault="00213656" w:rsidP="00213656">
      <w:pPr>
        <w:pStyle w:val="NoSpacing"/>
        <w:shd w:val="clear" w:color="auto" w:fill="FFFFFF" w:themeFill="background1"/>
        <w:rPr>
          <w:rFonts w:ascii="Calibri" w:hAnsi="Calibri" w:cs="Calibri"/>
          <w:b/>
          <w:bCs/>
        </w:rPr>
      </w:pPr>
    </w:p>
    <w:p w14:paraId="554BD556" w14:textId="77777777" w:rsidR="00213656" w:rsidRDefault="00213656" w:rsidP="00213656">
      <w:pPr>
        <w:pStyle w:val="NoSpacing"/>
        <w:shd w:val="clear" w:color="auto" w:fill="FFFFFF" w:themeFill="background1"/>
        <w:rPr>
          <w:rFonts w:ascii="Calibri" w:hAnsi="Calibri" w:cs="Calibri"/>
          <w:b/>
          <w:bCs/>
        </w:rPr>
      </w:pPr>
    </w:p>
    <w:p w14:paraId="241ACAA0" w14:textId="77777777" w:rsidR="00213656" w:rsidRDefault="00213656" w:rsidP="00213656">
      <w:pPr>
        <w:pStyle w:val="NoSpacing"/>
        <w:shd w:val="clear" w:color="auto" w:fill="FFFFFF" w:themeFill="background1"/>
        <w:rPr>
          <w:rFonts w:ascii="Calibri" w:hAnsi="Calibri" w:cs="Calibri"/>
          <w:b/>
          <w:bCs/>
        </w:rPr>
      </w:pPr>
    </w:p>
    <w:p w14:paraId="3F9CF520" w14:textId="77777777" w:rsidR="00213656" w:rsidRDefault="00213656" w:rsidP="00213656">
      <w:pPr>
        <w:pStyle w:val="NoSpacing"/>
        <w:shd w:val="clear" w:color="auto" w:fill="FFFFFF" w:themeFill="background1"/>
        <w:rPr>
          <w:rFonts w:ascii="Calibri" w:hAnsi="Calibri" w:cs="Calibri"/>
          <w:b/>
          <w:bCs/>
        </w:rPr>
      </w:pPr>
    </w:p>
    <w:p w14:paraId="2DA44F16" w14:textId="77777777" w:rsidR="00213656" w:rsidRDefault="00213656" w:rsidP="00213656">
      <w:pPr>
        <w:pStyle w:val="NoSpacing"/>
        <w:shd w:val="clear" w:color="auto" w:fill="FFFFFF" w:themeFill="background1"/>
        <w:rPr>
          <w:rFonts w:ascii="Calibri" w:hAnsi="Calibri" w:cs="Calibri"/>
          <w:b/>
          <w:bCs/>
        </w:rPr>
      </w:pPr>
    </w:p>
    <w:p w14:paraId="66008D0C" w14:textId="77777777" w:rsidR="00213656" w:rsidRDefault="00213656" w:rsidP="00213656">
      <w:pPr>
        <w:pStyle w:val="NoSpacing"/>
        <w:shd w:val="clear" w:color="auto" w:fill="FFFFFF" w:themeFill="background1"/>
        <w:rPr>
          <w:rFonts w:ascii="Calibri" w:hAnsi="Calibri" w:cs="Calibri"/>
          <w:b/>
          <w:bCs/>
        </w:rPr>
      </w:pPr>
    </w:p>
    <w:p w14:paraId="507537F6" w14:textId="77777777" w:rsidR="00213656" w:rsidRDefault="00213656" w:rsidP="00213656">
      <w:pPr>
        <w:pStyle w:val="NoSpacing"/>
        <w:shd w:val="clear" w:color="auto" w:fill="FFFFFF" w:themeFill="background1"/>
        <w:rPr>
          <w:rFonts w:ascii="Calibri" w:hAnsi="Calibri" w:cs="Calibri"/>
          <w:b/>
          <w:bCs/>
        </w:rPr>
      </w:pPr>
    </w:p>
    <w:p w14:paraId="1E21F3B6" w14:textId="77777777" w:rsidR="00213656" w:rsidRDefault="00213656" w:rsidP="00213656">
      <w:pPr>
        <w:pStyle w:val="NoSpacing"/>
        <w:shd w:val="clear" w:color="auto" w:fill="FFFFFF" w:themeFill="background1"/>
        <w:rPr>
          <w:rFonts w:ascii="Calibri" w:hAnsi="Calibri" w:cs="Calibri"/>
          <w:b/>
          <w:bCs/>
        </w:rPr>
      </w:pPr>
    </w:p>
    <w:p w14:paraId="6DEA362C" w14:textId="77777777" w:rsidR="00213656" w:rsidRDefault="00213656" w:rsidP="00213656">
      <w:pPr>
        <w:pStyle w:val="NoSpacing"/>
        <w:shd w:val="clear" w:color="auto" w:fill="FFFFFF" w:themeFill="background1"/>
        <w:rPr>
          <w:rFonts w:ascii="Calibri" w:hAnsi="Calibri" w:cs="Calibri"/>
          <w:b/>
          <w:bCs/>
        </w:rPr>
      </w:pPr>
    </w:p>
    <w:p w14:paraId="58FAD2FA" w14:textId="77777777" w:rsidR="00213656" w:rsidRDefault="00213656" w:rsidP="00213656">
      <w:pPr>
        <w:pStyle w:val="NoSpacing"/>
        <w:shd w:val="clear" w:color="auto" w:fill="FFFFFF" w:themeFill="background1"/>
        <w:rPr>
          <w:rFonts w:ascii="Calibri" w:hAnsi="Calibri" w:cs="Calibri"/>
          <w:b/>
          <w:bCs/>
        </w:rPr>
      </w:pPr>
    </w:p>
    <w:p w14:paraId="2CAAB28B" w14:textId="77777777" w:rsidR="00213656" w:rsidRDefault="00213656" w:rsidP="00213656">
      <w:pPr>
        <w:pStyle w:val="NoSpacing"/>
        <w:shd w:val="clear" w:color="auto" w:fill="FFFFFF" w:themeFill="background1"/>
        <w:rPr>
          <w:rFonts w:ascii="Calibri" w:hAnsi="Calibri" w:cs="Calibri"/>
          <w:b/>
          <w:bCs/>
        </w:rPr>
      </w:pPr>
    </w:p>
    <w:p w14:paraId="572A3FFF" w14:textId="77777777" w:rsidR="00213656" w:rsidRDefault="00213656" w:rsidP="00213656">
      <w:pPr>
        <w:pStyle w:val="NoSpacing"/>
        <w:shd w:val="clear" w:color="auto" w:fill="FFFFFF" w:themeFill="background1"/>
        <w:rPr>
          <w:rFonts w:ascii="Calibri" w:hAnsi="Calibri" w:cs="Calibri"/>
          <w:b/>
          <w:bCs/>
        </w:rPr>
      </w:pPr>
    </w:p>
    <w:p w14:paraId="35246530" w14:textId="77777777" w:rsidR="00213656" w:rsidRDefault="00213656" w:rsidP="00213656">
      <w:pPr>
        <w:pStyle w:val="NoSpacing"/>
        <w:shd w:val="clear" w:color="auto" w:fill="FFFFFF" w:themeFill="background1"/>
        <w:rPr>
          <w:rFonts w:ascii="Calibri" w:hAnsi="Calibri" w:cs="Calibri"/>
          <w:b/>
          <w:bCs/>
        </w:rPr>
      </w:pPr>
    </w:p>
    <w:p w14:paraId="5D87A894" w14:textId="77777777" w:rsidR="00213656" w:rsidRDefault="00213656" w:rsidP="00213656">
      <w:pPr>
        <w:pStyle w:val="NoSpacing"/>
        <w:shd w:val="clear" w:color="auto" w:fill="FFFFFF" w:themeFill="background1"/>
        <w:rPr>
          <w:rFonts w:ascii="Calibri" w:hAnsi="Calibri" w:cs="Calibri"/>
          <w:b/>
          <w:bCs/>
        </w:rPr>
      </w:pPr>
    </w:p>
    <w:p w14:paraId="17DA25D6" w14:textId="77777777" w:rsidR="00213656" w:rsidRDefault="00213656" w:rsidP="00213656">
      <w:pPr>
        <w:pStyle w:val="NoSpacing"/>
        <w:shd w:val="clear" w:color="auto" w:fill="FFFFFF" w:themeFill="background1"/>
        <w:rPr>
          <w:rFonts w:ascii="Calibri" w:hAnsi="Calibri" w:cs="Calibri"/>
          <w:b/>
          <w:bCs/>
        </w:rPr>
      </w:pPr>
    </w:p>
    <w:p w14:paraId="061A06E2" w14:textId="77777777" w:rsidR="00213656" w:rsidRDefault="00213656" w:rsidP="00213656">
      <w:pPr>
        <w:pStyle w:val="NoSpacing"/>
        <w:shd w:val="clear" w:color="auto" w:fill="FFFFFF" w:themeFill="background1"/>
        <w:rPr>
          <w:rFonts w:ascii="Calibri" w:hAnsi="Calibri" w:cs="Calibri"/>
          <w:b/>
          <w:bCs/>
        </w:rPr>
      </w:pPr>
    </w:p>
    <w:p w14:paraId="624D6175" w14:textId="77777777" w:rsidR="00213656" w:rsidRDefault="00213656" w:rsidP="00213656">
      <w:pPr>
        <w:pStyle w:val="NoSpacing"/>
        <w:shd w:val="clear" w:color="auto" w:fill="FFFFFF" w:themeFill="background1"/>
        <w:rPr>
          <w:rFonts w:ascii="Calibri" w:hAnsi="Calibri" w:cs="Calibri"/>
          <w:b/>
          <w:bCs/>
        </w:rPr>
      </w:pPr>
    </w:p>
    <w:p w14:paraId="297A7D33" w14:textId="77777777" w:rsidR="00213656" w:rsidRDefault="00213656" w:rsidP="00213656">
      <w:pPr>
        <w:pStyle w:val="NoSpacing"/>
        <w:shd w:val="clear" w:color="auto" w:fill="FFFFFF" w:themeFill="background1"/>
        <w:rPr>
          <w:rFonts w:ascii="Calibri" w:hAnsi="Calibri" w:cs="Calibri"/>
          <w:b/>
          <w:bCs/>
        </w:rPr>
      </w:pPr>
    </w:p>
    <w:p w14:paraId="3A40A62A" w14:textId="77777777" w:rsidR="00213656" w:rsidRDefault="00213656" w:rsidP="00213656">
      <w:pPr>
        <w:pStyle w:val="NoSpacing"/>
        <w:shd w:val="clear" w:color="auto" w:fill="FFFFFF" w:themeFill="background1"/>
        <w:rPr>
          <w:rFonts w:ascii="Calibri" w:hAnsi="Calibri" w:cs="Calibri"/>
          <w:b/>
          <w:bCs/>
        </w:rPr>
      </w:pPr>
    </w:p>
    <w:p w14:paraId="17B9CFF1" w14:textId="77777777" w:rsidR="00213656" w:rsidRDefault="00213656" w:rsidP="00213656">
      <w:pPr>
        <w:pStyle w:val="NoSpacing"/>
        <w:shd w:val="clear" w:color="auto" w:fill="FFFFFF" w:themeFill="background1"/>
        <w:rPr>
          <w:rFonts w:ascii="Calibri" w:hAnsi="Calibri" w:cs="Calibri"/>
          <w:b/>
          <w:bCs/>
        </w:rPr>
      </w:pPr>
    </w:p>
    <w:p w14:paraId="7C088E2F" w14:textId="77777777" w:rsidR="00D71DB5" w:rsidRDefault="00D71DB5" w:rsidP="00213656">
      <w:pPr>
        <w:pStyle w:val="NoSpacing"/>
        <w:shd w:val="clear" w:color="auto" w:fill="FFFFFF" w:themeFill="background1"/>
        <w:rPr>
          <w:rFonts w:ascii="Calibri" w:hAnsi="Calibri" w:cs="Calibri"/>
          <w:b/>
          <w:bCs/>
        </w:rPr>
      </w:pPr>
    </w:p>
    <w:p w14:paraId="0CFFBB9D" w14:textId="77777777" w:rsidR="00D71DB5" w:rsidRDefault="00D71DB5" w:rsidP="00213656">
      <w:pPr>
        <w:pStyle w:val="NoSpacing"/>
        <w:shd w:val="clear" w:color="auto" w:fill="FFFFFF" w:themeFill="background1"/>
        <w:rPr>
          <w:rFonts w:ascii="Calibri" w:hAnsi="Calibri" w:cs="Calibri"/>
          <w:b/>
          <w:bCs/>
        </w:rPr>
      </w:pPr>
    </w:p>
    <w:p w14:paraId="61143D5C" w14:textId="77777777" w:rsidR="00D71DB5" w:rsidRDefault="00D71DB5" w:rsidP="00213656">
      <w:pPr>
        <w:pStyle w:val="NoSpacing"/>
        <w:shd w:val="clear" w:color="auto" w:fill="FFFFFF" w:themeFill="background1"/>
        <w:rPr>
          <w:rFonts w:ascii="Calibri" w:hAnsi="Calibri" w:cs="Calibri"/>
          <w:b/>
          <w:bCs/>
        </w:rPr>
      </w:pPr>
    </w:p>
    <w:p w14:paraId="19B11BF4" w14:textId="49CD3919" w:rsidR="00213656" w:rsidRDefault="00213656" w:rsidP="00213656">
      <w:pPr>
        <w:pStyle w:val="NoSpacing"/>
        <w:shd w:val="clear" w:color="auto" w:fill="FFFFFF" w:themeFill="background1"/>
        <w:rPr>
          <w:rFonts w:ascii="Calibri" w:hAnsi="Calibri" w:cs="Calibri"/>
          <w:b/>
          <w:bCs/>
        </w:rPr>
      </w:pPr>
      <w:r w:rsidRPr="001938BA">
        <w:rPr>
          <w:rFonts w:ascii="Calibri" w:hAnsi="Calibri" w:cs="Calibri"/>
          <w:b/>
          <w:bCs/>
        </w:rPr>
        <w:lastRenderedPageBreak/>
        <w:t xml:space="preserve">Appendix </w:t>
      </w:r>
      <w:r>
        <w:rPr>
          <w:rFonts w:ascii="Calibri" w:hAnsi="Calibri" w:cs="Calibri"/>
          <w:b/>
          <w:bCs/>
        </w:rPr>
        <w:t>B</w:t>
      </w:r>
    </w:p>
    <w:p w14:paraId="05762274" w14:textId="77777777" w:rsidR="00AE0025" w:rsidRDefault="00AE0025" w:rsidP="00AE0025">
      <w:pPr>
        <w:pStyle w:val="NoSpacing"/>
        <w:shd w:val="clear" w:color="auto" w:fill="FFFFFF" w:themeFill="background1"/>
        <w:rPr>
          <w:rFonts w:ascii="Calibri" w:hAnsi="Calibri" w:cs="Calibri"/>
        </w:rPr>
      </w:pPr>
      <w:r>
        <w:rPr>
          <w:rFonts w:ascii="Calibri" w:hAnsi="Calibri" w:cs="Calibri"/>
        </w:rPr>
        <w:t>2024/25 South East winter-readiness (infection prevention) information for care homes pack</w:t>
      </w:r>
    </w:p>
    <w:p w14:paraId="20147E4E" w14:textId="7CE369CD" w:rsidR="00AE0025" w:rsidRPr="001938BA" w:rsidRDefault="00AE0025" w:rsidP="00AE0025">
      <w:pPr>
        <w:pStyle w:val="NoSpacing"/>
        <w:shd w:val="clear" w:color="auto" w:fill="FFFFFF" w:themeFill="background1"/>
        <w:rPr>
          <w:rFonts w:ascii="Calibri" w:hAnsi="Calibri" w:cs="Calibri"/>
          <w:b/>
          <w:bCs/>
        </w:rPr>
      </w:pPr>
      <w:hyperlink r:id="rId19" w:history="1">
        <w:r>
          <w:rPr>
            <w:rStyle w:val="Hyperlink"/>
          </w:rPr>
          <w:t>UKHSA Winter readiness (infection prevention) information for care homes in South East England Winter 2024/25</w:t>
        </w:r>
      </w:hyperlink>
    </w:p>
    <w:p w14:paraId="20C8B67E" w14:textId="77777777" w:rsidR="00213656" w:rsidRPr="001938BA" w:rsidRDefault="00213656" w:rsidP="00213656">
      <w:pPr>
        <w:pStyle w:val="NoSpacing"/>
        <w:shd w:val="clear" w:color="auto" w:fill="FFFFFF" w:themeFill="background1"/>
        <w:rPr>
          <w:rFonts w:ascii="Calibri" w:hAnsi="Calibri" w:cs="Calibri"/>
          <w:b/>
          <w:bCs/>
        </w:rPr>
      </w:pPr>
    </w:p>
    <w:p w14:paraId="4F0DCE86" w14:textId="77777777" w:rsidR="00213656" w:rsidRPr="0004298F" w:rsidRDefault="00213656" w:rsidP="00213656">
      <w:pPr>
        <w:pStyle w:val="ListParagraph"/>
        <w:ind w:hanging="720"/>
        <w:rPr>
          <w:rFonts w:cs="Calibri"/>
          <w:sz w:val="14"/>
        </w:rPr>
      </w:pPr>
      <w:r>
        <w:rPr>
          <w:noProof/>
        </w:rPr>
        <w:drawing>
          <wp:inline distT="0" distB="0" distL="0" distR="0" wp14:anchorId="03BDC5A9" wp14:editId="2254A044">
            <wp:extent cx="7526679" cy="5896562"/>
            <wp:effectExtent l="0" t="3810" r="0" b="0"/>
            <wp:docPr id="1444826152" name="Picture 1" descr="A medical form with a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826152" name="Picture 1" descr="A medical form with a yellow line&#10;&#10;Description automatically generated"/>
                    <pic:cNvPicPr/>
                  </pic:nvPicPr>
                  <pic:blipFill>
                    <a:blip r:embed="rId20"/>
                    <a:stretch>
                      <a:fillRect/>
                    </a:stretch>
                  </pic:blipFill>
                  <pic:spPr>
                    <a:xfrm rot="16200000">
                      <a:off x="0" y="0"/>
                      <a:ext cx="7550684" cy="5915368"/>
                    </a:xfrm>
                    <a:prstGeom prst="rect">
                      <a:avLst/>
                    </a:prstGeom>
                  </pic:spPr>
                </pic:pic>
              </a:graphicData>
            </a:graphic>
          </wp:inline>
        </w:drawing>
      </w:r>
    </w:p>
    <w:p w14:paraId="5FB8C0D8" w14:textId="77777777" w:rsidR="00213656" w:rsidRPr="0004298F" w:rsidRDefault="00213656" w:rsidP="00213656">
      <w:pPr>
        <w:pStyle w:val="NoSpacing"/>
        <w:shd w:val="clear" w:color="auto" w:fill="FFFFFF" w:themeFill="background1"/>
        <w:rPr>
          <w:rFonts w:cs="Calibri"/>
          <w:sz w:val="14"/>
        </w:rPr>
      </w:pPr>
    </w:p>
    <w:p w14:paraId="49D4334A" w14:textId="77777777" w:rsidR="00213656" w:rsidRDefault="00213656" w:rsidP="00704E02">
      <w:pPr>
        <w:rPr>
          <w:rFonts w:ascii="Calibri" w:hAnsi="Calibri" w:cs="Calibri"/>
        </w:rPr>
      </w:pPr>
    </w:p>
    <w:p w14:paraId="1C0501BD" w14:textId="316CC6F9" w:rsidR="00E72DB8" w:rsidRPr="00704E02" w:rsidRDefault="00704E02" w:rsidP="00704E02">
      <w:pPr>
        <w:rPr>
          <w:rFonts w:ascii="Calibri" w:hAnsi="Calibri" w:cs="Calibri"/>
          <w:b/>
        </w:rPr>
      </w:pPr>
      <w:r w:rsidRPr="00704E02">
        <w:rPr>
          <w:rFonts w:ascii="Calibri" w:hAnsi="Calibri" w:cs="Calibri"/>
          <w:b/>
        </w:rPr>
        <w:lastRenderedPageBreak/>
        <w:t xml:space="preserve">Appendix </w:t>
      </w:r>
      <w:r w:rsidR="00213656">
        <w:rPr>
          <w:rFonts w:ascii="Calibri" w:hAnsi="Calibri" w:cs="Calibri"/>
          <w:b/>
        </w:rPr>
        <w:t>C</w:t>
      </w:r>
      <w:r>
        <w:rPr>
          <w:rFonts w:ascii="Calibri" w:hAnsi="Calibri" w:cs="Calibri"/>
          <w:b/>
        </w:rPr>
        <w:t xml:space="preserve">:   </w:t>
      </w:r>
      <w:r w:rsidR="00E72DB8" w:rsidRPr="00704E02">
        <w:rPr>
          <w:rFonts w:ascii="Calibri" w:hAnsi="Calibri" w:cs="Calibri"/>
          <w:b/>
        </w:rPr>
        <w:t xml:space="preserve">IN HOURS </w:t>
      </w:r>
      <w:r>
        <w:rPr>
          <w:rFonts w:ascii="Calibri" w:hAnsi="Calibri" w:cs="Calibri"/>
          <w:b/>
        </w:rPr>
        <w:t xml:space="preserve">contacts </w:t>
      </w:r>
      <w:r w:rsidR="00E72DB8" w:rsidRPr="00704E02">
        <w:rPr>
          <w:rFonts w:ascii="Calibri" w:hAnsi="Calibri" w:cs="Calibri"/>
          <w:b/>
        </w:rPr>
        <w:t xml:space="preserve">(Weekdays 9am-5pm unless otherwise </w:t>
      </w:r>
      <w:r w:rsidR="00E72DB8" w:rsidRPr="00704E02">
        <w:rPr>
          <w:rFonts w:ascii="Calibri" w:hAnsi="Calibri" w:cs="Calibri"/>
          <w:b/>
          <w:color w:val="FF0000"/>
        </w:rPr>
        <w:t>specified</w:t>
      </w:r>
      <w:r w:rsidR="00E72DB8" w:rsidRPr="00704E02">
        <w:rPr>
          <w:rFonts w:ascii="Calibri" w:hAnsi="Calibri" w:cs="Calibri"/>
          <w:b/>
        </w:rPr>
        <w: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0" w:type="dxa"/>
          <w:right w:w="0" w:type="dxa"/>
        </w:tblCellMar>
        <w:tblLook w:val="04A0" w:firstRow="1" w:lastRow="0" w:firstColumn="1" w:lastColumn="0" w:noHBand="0" w:noVBand="1"/>
      </w:tblPr>
      <w:tblGrid>
        <w:gridCol w:w="1560"/>
        <w:gridCol w:w="8788"/>
      </w:tblGrid>
      <w:tr w:rsidR="008E66CE" w14:paraId="503E7200" w14:textId="77777777" w:rsidTr="00E96037">
        <w:trPr>
          <w:trHeight w:val="287"/>
        </w:trPr>
        <w:tc>
          <w:tcPr>
            <w:tcW w:w="1560" w:type="dxa"/>
            <w:shd w:val="clear" w:color="auto" w:fill="EAF1DD" w:themeFill="accent3" w:themeFillTint="33"/>
            <w:tcMar>
              <w:top w:w="0" w:type="dxa"/>
              <w:left w:w="108" w:type="dxa"/>
              <w:bottom w:w="0" w:type="dxa"/>
              <w:right w:w="108" w:type="dxa"/>
            </w:tcMar>
          </w:tcPr>
          <w:p w14:paraId="4CBF1AA6" w14:textId="77777777" w:rsidR="008E66CE" w:rsidRPr="003450EF" w:rsidRDefault="008E66CE" w:rsidP="00E96037">
            <w:pPr>
              <w:pStyle w:val="ListParagraph"/>
              <w:spacing w:after="0" w:line="240" w:lineRule="auto"/>
              <w:ind w:left="0"/>
              <w:jc w:val="center"/>
              <w:rPr>
                <w:b/>
                <w:bCs/>
              </w:rPr>
            </w:pPr>
            <w:bookmarkStart w:id="4" w:name="_Hlk148449546"/>
            <w:r w:rsidRPr="003450EF">
              <w:rPr>
                <w:b/>
                <w:bCs/>
              </w:rPr>
              <w:t>Place</w:t>
            </w:r>
          </w:p>
        </w:tc>
        <w:tc>
          <w:tcPr>
            <w:tcW w:w="8788" w:type="dxa"/>
            <w:shd w:val="clear" w:color="auto" w:fill="EAF1DD" w:themeFill="accent3" w:themeFillTint="33"/>
            <w:tcMar>
              <w:top w:w="0" w:type="dxa"/>
              <w:left w:w="108" w:type="dxa"/>
              <w:bottom w:w="0" w:type="dxa"/>
              <w:right w:w="108" w:type="dxa"/>
            </w:tcMar>
          </w:tcPr>
          <w:p w14:paraId="5A6E3043" w14:textId="77777777" w:rsidR="008E66CE" w:rsidRPr="003450EF" w:rsidRDefault="008E66CE" w:rsidP="00E96037">
            <w:pPr>
              <w:jc w:val="center"/>
              <w:rPr>
                <w:b/>
                <w:bCs/>
              </w:rPr>
            </w:pPr>
            <w:r w:rsidRPr="003450EF">
              <w:rPr>
                <w:b/>
                <w:bCs/>
                <w:color w:val="000000"/>
              </w:rPr>
              <w:t>Process</w:t>
            </w:r>
          </w:p>
        </w:tc>
      </w:tr>
      <w:tr w:rsidR="008E66CE" w14:paraId="3A7E47B8" w14:textId="77777777" w:rsidTr="00E96037">
        <w:trPr>
          <w:trHeight w:val="2104"/>
        </w:trPr>
        <w:tc>
          <w:tcPr>
            <w:tcW w:w="1560" w:type="dxa"/>
            <w:shd w:val="clear" w:color="auto" w:fill="EAF1DD" w:themeFill="accent3" w:themeFillTint="33"/>
            <w:tcMar>
              <w:top w:w="0" w:type="dxa"/>
              <w:left w:w="108" w:type="dxa"/>
              <w:bottom w:w="0" w:type="dxa"/>
              <w:right w:w="108" w:type="dxa"/>
            </w:tcMar>
            <w:hideMark/>
          </w:tcPr>
          <w:p w14:paraId="06A846EA" w14:textId="77777777" w:rsidR="008E66CE" w:rsidRPr="00D71DB5" w:rsidRDefault="008E66CE" w:rsidP="00E96037">
            <w:pPr>
              <w:pStyle w:val="ListParagraph"/>
              <w:spacing w:after="0" w:line="240" w:lineRule="auto"/>
              <w:ind w:left="0"/>
              <w:rPr>
                <w:b/>
                <w:bCs/>
              </w:rPr>
            </w:pPr>
            <w:r w:rsidRPr="00D71DB5">
              <w:rPr>
                <w:b/>
                <w:bCs/>
                <w:color w:val="000000"/>
              </w:rPr>
              <w:t>Isle of Wight</w:t>
            </w:r>
          </w:p>
        </w:tc>
        <w:tc>
          <w:tcPr>
            <w:tcW w:w="8788" w:type="dxa"/>
            <w:shd w:val="clear" w:color="auto" w:fill="EAF1DD" w:themeFill="accent3" w:themeFillTint="33"/>
            <w:tcMar>
              <w:top w:w="0" w:type="dxa"/>
              <w:left w:w="108" w:type="dxa"/>
              <w:bottom w:w="0" w:type="dxa"/>
              <w:right w:w="108" w:type="dxa"/>
            </w:tcMar>
            <w:hideMark/>
          </w:tcPr>
          <w:p w14:paraId="00B53B7B" w14:textId="42E67686" w:rsidR="008E66CE" w:rsidRPr="00B82A45" w:rsidRDefault="008E66CE" w:rsidP="00E96037">
            <w:pPr>
              <w:pStyle w:val="ListParagraph"/>
              <w:numPr>
                <w:ilvl w:val="0"/>
                <w:numId w:val="16"/>
              </w:numPr>
              <w:rPr>
                <w:sz w:val="20"/>
                <w:szCs w:val="20"/>
              </w:rPr>
            </w:pPr>
            <w:r w:rsidRPr="00B82A45">
              <w:rPr>
                <w:color w:val="000000"/>
                <w:sz w:val="20"/>
                <w:szCs w:val="20"/>
              </w:rPr>
              <w:t xml:space="preserve">UKHSA to contact ICB IPC practitioner on 08703156601 and email a copy of the email sent to the home and a summary of actions being taken </w:t>
            </w:r>
            <w:hyperlink r:id="rId21" w:history="1">
              <w:r w:rsidRPr="00B82A45">
                <w:rPr>
                  <w:rStyle w:val="Hyperlink"/>
                  <w:sz w:val="20"/>
                  <w:szCs w:val="20"/>
                </w:rPr>
                <w:t>hiowicb-hsi.infectionprevention@nhs.net</w:t>
              </w:r>
            </w:hyperlink>
            <w:r w:rsidRPr="00B82A45">
              <w:rPr>
                <w:sz w:val="20"/>
                <w:szCs w:val="20"/>
              </w:rPr>
              <w:t xml:space="preserve"> </w:t>
            </w:r>
            <w:r w:rsidRPr="00B82A45">
              <w:rPr>
                <w:color w:val="000000"/>
                <w:sz w:val="20"/>
                <w:szCs w:val="20"/>
              </w:rPr>
              <w:t>ICB IPC practitioner</w:t>
            </w:r>
          </w:p>
          <w:p w14:paraId="43B78133" w14:textId="0F6D7CA3" w:rsidR="008E66CE" w:rsidRPr="00B82A45" w:rsidRDefault="008E66CE" w:rsidP="00E96037">
            <w:pPr>
              <w:pStyle w:val="ListParagraph"/>
              <w:numPr>
                <w:ilvl w:val="0"/>
                <w:numId w:val="16"/>
              </w:numPr>
              <w:rPr>
                <w:sz w:val="20"/>
                <w:szCs w:val="20"/>
              </w:rPr>
            </w:pPr>
            <w:r w:rsidRPr="00B82A45">
              <w:rPr>
                <w:color w:val="000000"/>
                <w:sz w:val="20"/>
                <w:szCs w:val="20"/>
              </w:rPr>
              <w:t xml:space="preserve">ICB IPC Practitioner to contact the Quality team </w:t>
            </w:r>
            <w:r w:rsidRPr="00B82A45">
              <w:rPr>
                <w:b/>
                <w:bCs/>
                <w:color w:val="000000"/>
                <w:sz w:val="20"/>
                <w:szCs w:val="20"/>
              </w:rPr>
              <w:t xml:space="preserve">03005612561 (option 4, then option 1) / </w:t>
            </w:r>
            <w:hyperlink r:id="rId22" w:history="1">
              <w:r w:rsidRPr="00B82A45">
                <w:rPr>
                  <w:rStyle w:val="Hyperlink"/>
                  <w:sz w:val="20"/>
                  <w:szCs w:val="20"/>
                </w:rPr>
                <w:t>hiowicb-hsi.iw.quality@nhs.net</w:t>
              </w:r>
            </w:hyperlink>
            <w:r w:rsidRPr="00B82A45">
              <w:rPr>
                <w:sz w:val="20"/>
                <w:szCs w:val="20"/>
              </w:rPr>
              <w:t xml:space="preserve"> </w:t>
            </w:r>
            <w:r w:rsidRPr="00B82A45">
              <w:rPr>
                <w:color w:val="000000"/>
                <w:sz w:val="20"/>
                <w:szCs w:val="20"/>
              </w:rPr>
              <w:t xml:space="preserve"> (No PID) </w:t>
            </w:r>
          </w:p>
          <w:p w14:paraId="71E45F1C" w14:textId="72EB912E" w:rsidR="008E66CE" w:rsidRPr="00B82A45" w:rsidRDefault="008E66CE" w:rsidP="00E96037">
            <w:pPr>
              <w:pStyle w:val="ListParagraph"/>
              <w:numPr>
                <w:ilvl w:val="0"/>
                <w:numId w:val="16"/>
              </w:numPr>
              <w:rPr>
                <w:sz w:val="20"/>
                <w:szCs w:val="20"/>
              </w:rPr>
            </w:pPr>
            <w:r w:rsidRPr="00B82A45">
              <w:rPr>
                <w:sz w:val="20"/>
                <w:szCs w:val="20"/>
              </w:rPr>
              <w:t xml:space="preserve">Medicines Optimisation Team: (In hours only) MOT will provide informal signposting when needed to antivirals in community pharmacies please email: </w:t>
            </w:r>
            <w:hyperlink r:id="rId23" w:history="1">
              <w:r w:rsidRPr="00B82A45">
                <w:rPr>
                  <w:rStyle w:val="Hyperlink"/>
                  <w:sz w:val="20"/>
                  <w:szCs w:val="20"/>
                </w:rPr>
                <w:t>hiowicb-hsi.mot@nhs.net</w:t>
              </w:r>
            </w:hyperlink>
            <w:r w:rsidRPr="00B82A45">
              <w:rPr>
                <w:sz w:val="20"/>
                <w:szCs w:val="20"/>
              </w:rPr>
              <w:t xml:space="preserve"> </w:t>
            </w:r>
          </w:p>
          <w:p w14:paraId="6121BBD1" w14:textId="77777777" w:rsidR="008E66CE" w:rsidRPr="00B82A45" w:rsidRDefault="008E66CE" w:rsidP="00E96037">
            <w:pPr>
              <w:pStyle w:val="ListParagraph"/>
              <w:numPr>
                <w:ilvl w:val="0"/>
                <w:numId w:val="16"/>
              </w:numPr>
              <w:rPr>
                <w:sz w:val="20"/>
                <w:szCs w:val="20"/>
              </w:rPr>
            </w:pPr>
            <w:r w:rsidRPr="00B82A45">
              <w:rPr>
                <w:color w:val="000000"/>
                <w:sz w:val="20"/>
                <w:szCs w:val="20"/>
              </w:rPr>
              <w:t xml:space="preserve">Quality team arrange for </w:t>
            </w:r>
            <w:r w:rsidRPr="00B82A45">
              <w:rPr>
                <w:b/>
                <w:bCs/>
                <w:color w:val="000000"/>
                <w:sz w:val="20"/>
                <w:szCs w:val="20"/>
              </w:rPr>
              <w:t>GP practice</w:t>
            </w:r>
            <w:r w:rsidRPr="00B82A45">
              <w:rPr>
                <w:color w:val="000000"/>
                <w:sz w:val="20"/>
                <w:szCs w:val="20"/>
              </w:rPr>
              <w:t xml:space="preserve"> to send a clinician to assess exposed persons for antiviral treatment or prophylaxis.</w:t>
            </w:r>
          </w:p>
          <w:p w14:paraId="662F2A7F" w14:textId="77777777" w:rsidR="008E66CE" w:rsidRPr="00B82A45" w:rsidRDefault="008E66CE" w:rsidP="00E96037">
            <w:pPr>
              <w:pStyle w:val="ListParagraph"/>
              <w:numPr>
                <w:ilvl w:val="0"/>
                <w:numId w:val="16"/>
              </w:numPr>
              <w:rPr>
                <w:sz w:val="20"/>
                <w:szCs w:val="20"/>
              </w:rPr>
            </w:pPr>
            <w:r w:rsidRPr="00B82A45">
              <w:rPr>
                <w:color w:val="000000"/>
                <w:sz w:val="20"/>
                <w:szCs w:val="20"/>
              </w:rPr>
              <w:t>IPC practitioner to support care home provider</w:t>
            </w:r>
          </w:p>
        </w:tc>
      </w:tr>
      <w:tr w:rsidR="008E66CE" w14:paraId="76987B61" w14:textId="77777777" w:rsidTr="00D71DB5">
        <w:trPr>
          <w:trHeight w:val="1529"/>
        </w:trPr>
        <w:tc>
          <w:tcPr>
            <w:tcW w:w="1560" w:type="dxa"/>
            <w:shd w:val="clear" w:color="auto" w:fill="EAF1DD" w:themeFill="accent3" w:themeFillTint="33"/>
            <w:tcMar>
              <w:top w:w="0" w:type="dxa"/>
              <w:left w:w="108" w:type="dxa"/>
              <w:bottom w:w="0" w:type="dxa"/>
              <w:right w:w="108" w:type="dxa"/>
            </w:tcMar>
            <w:hideMark/>
          </w:tcPr>
          <w:p w14:paraId="199221CE" w14:textId="77777777" w:rsidR="008E66CE" w:rsidRPr="00B82A45" w:rsidRDefault="008E66CE" w:rsidP="00E96037">
            <w:pPr>
              <w:pStyle w:val="ListParagraph"/>
              <w:spacing w:after="0" w:line="240" w:lineRule="auto"/>
              <w:ind w:left="0"/>
              <w:rPr>
                <w:b/>
                <w:bCs/>
              </w:rPr>
            </w:pPr>
            <w:r w:rsidRPr="00C169DC">
              <w:rPr>
                <w:b/>
                <w:bCs/>
              </w:rPr>
              <w:t>North Hampshire</w:t>
            </w:r>
          </w:p>
        </w:tc>
        <w:tc>
          <w:tcPr>
            <w:tcW w:w="8788" w:type="dxa"/>
            <w:shd w:val="clear" w:color="auto" w:fill="EAF1DD" w:themeFill="accent3" w:themeFillTint="33"/>
            <w:tcMar>
              <w:top w:w="0" w:type="dxa"/>
              <w:left w:w="108" w:type="dxa"/>
              <w:bottom w:w="0" w:type="dxa"/>
              <w:right w:w="108" w:type="dxa"/>
            </w:tcMar>
            <w:hideMark/>
          </w:tcPr>
          <w:p w14:paraId="5BF3F2AE" w14:textId="5219604B" w:rsidR="00C169DC" w:rsidRPr="000C46C3" w:rsidRDefault="00C169DC" w:rsidP="00C169DC">
            <w:pPr>
              <w:pStyle w:val="ListParagraph"/>
              <w:numPr>
                <w:ilvl w:val="0"/>
                <w:numId w:val="17"/>
              </w:numPr>
              <w:spacing w:after="0" w:line="240" w:lineRule="auto"/>
              <w:rPr>
                <w:rFonts w:eastAsia="Times New Roman"/>
              </w:rPr>
            </w:pPr>
            <w:r w:rsidRPr="000C46C3">
              <w:rPr>
                <w:rFonts w:eastAsia="Times New Roman"/>
                <w:color w:val="000000"/>
              </w:rPr>
              <w:t>UKHSA to call NHUC (provider) Executive on call directly on</w:t>
            </w:r>
            <w:r w:rsidRPr="000C46C3">
              <w:rPr>
                <w:rFonts w:eastAsia="Times New Roman"/>
                <w:b/>
                <w:bCs/>
                <w:color w:val="000000"/>
              </w:rPr>
              <w:t xml:space="preserve"> 01252 915303</w:t>
            </w:r>
            <w:r>
              <w:rPr>
                <w:rFonts w:eastAsia="Times New Roman"/>
                <w:b/>
                <w:bCs/>
                <w:color w:val="000000"/>
              </w:rPr>
              <w:t xml:space="preserve"> </w:t>
            </w:r>
            <w:r w:rsidRPr="00C169DC">
              <w:rPr>
                <w:rFonts w:eastAsia="Times New Roman"/>
                <w:color w:val="000000"/>
              </w:rPr>
              <w:t>to assess exposed persons for antiviral treatment or prophylaxis</w:t>
            </w:r>
          </w:p>
          <w:p w14:paraId="797F177D" w14:textId="39CD898C" w:rsidR="00C169DC" w:rsidRPr="00B82A45" w:rsidRDefault="00C169DC" w:rsidP="00C169DC">
            <w:pPr>
              <w:pStyle w:val="ListParagraph"/>
              <w:numPr>
                <w:ilvl w:val="0"/>
                <w:numId w:val="17"/>
              </w:numPr>
              <w:rPr>
                <w:sz w:val="20"/>
                <w:szCs w:val="20"/>
              </w:rPr>
            </w:pPr>
            <w:r w:rsidRPr="00B82A45">
              <w:rPr>
                <w:color w:val="000000"/>
                <w:sz w:val="20"/>
                <w:szCs w:val="20"/>
              </w:rPr>
              <w:t xml:space="preserve">UKHSA to contact ICB IPC practitioner on 08703156601 and email a copy of the email sent to the home and a summary of actions being taken </w:t>
            </w:r>
            <w:hyperlink r:id="rId24" w:history="1">
              <w:r w:rsidRPr="00B82A45">
                <w:rPr>
                  <w:rStyle w:val="Hyperlink"/>
                  <w:sz w:val="20"/>
                  <w:szCs w:val="20"/>
                </w:rPr>
                <w:t>hiowicb-hsi.infectionprevention@nhs.net</w:t>
              </w:r>
            </w:hyperlink>
            <w:r w:rsidRPr="00B82A45">
              <w:rPr>
                <w:sz w:val="20"/>
                <w:szCs w:val="20"/>
              </w:rPr>
              <w:t xml:space="preserve"> </w:t>
            </w:r>
            <w:r w:rsidRPr="00B82A45">
              <w:rPr>
                <w:color w:val="000000"/>
                <w:sz w:val="20"/>
                <w:szCs w:val="20"/>
              </w:rPr>
              <w:t xml:space="preserve">ICB </w:t>
            </w:r>
          </w:p>
          <w:p w14:paraId="1DEBB557" w14:textId="1BB50754" w:rsidR="008E66CE" w:rsidRPr="00B82A45" w:rsidRDefault="00C169DC" w:rsidP="00C169DC">
            <w:pPr>
              <w:pStyle w:val="ListParagraph"/>
              <w:numPr>
                <w:ilvl w:val="0"/>
                <w:numId w:val="17"/>
              </w:numPr>
              <w:rPr>
                <w:color w:val="000000"/>
                <w:sz w:val="20"/>
                <w:szCs w:val="20"/>
              </w:rPr>
            </w:pPr>
            <w:r w:rsidRPr="00B82A45">
              <w:rPr>
                <w:color w:val="000000"/>
                <w:sz w:val="20"/>
                <w:szCs w:val="20"/>
              </w:rPr>
              <w:t>IPC practitioner to Support the care home provider</w:t>
            </w:r>
          </w:p>
        </w:tc>
      </w:tr>
      <w:tr w:rsidR="008E66CE" w14:paraId="120EF463" w14:textId="77777777" w:rsidTr="00E96037">
        <w:trPr>
          <w:trHeight w:val="548"/>
        </w:trPr>
        <w:tc>
          <w:tcPr>
            <w:tcW w:w="1560" w:type="dxa"/>
            <w:shd w:val="clear" w:color="auto" w:fill="EAF1DD" w:themeFill="accent3" w:themeFillTint="33"/>
            <w:tcMar>
              <w:top w:w="0" w:type="dxa"/>
              <w:left w:w="108" w:type="dxa"/>
              <w:bottom w:w="0" w:type="dxa"/>
              <w:right w:w="108" w:type="dxa"/>
            </w:tcMar>
            <w:hideMark/>
          </w:tcPr>
          <w:p w14:paraId="52C241F5" w14:textId="77777777" w:rsidR="008E66CE" w:rsidRPr="00B82A45" w:rsidRDefault="008E66CE" w:rsidP="00E96037">
            <w:pPr>
              <w:spacing w:after="0" w:line="240" w:lineRule="auto"/>
              <w:rPr>
                <w:b/>
                <w:bCs/>
                <w:color w:val="000000"/>
              </w:rPr>
            </w:pPr>
            <w:r w:rsidRPr="00B82A45">
              <w:rPr>
                <w:b/>
                <w:bCs/>
                <w:color w:val="000000"/>
              </w:rPr>
              <w:t>Rest of Hampshire</w:t>
            </w:r>
          </w:p>
          <w:p w14:paraId="01692874" w14:textId="77777777" w:rsidR="008E66CE" w:rsidRDefault="008E66CE" w:rsidP="008E66CE">
            <w:pPr>
              <w:pStyle w:val="ListParagraph"/>
              <w:numPr>
                <w:ilvl w:val="0"/>
                <w:numId w:val="47"/>
              </w:numPr>
              <w:spacing w:after="0" w:line="240" w:lineRule="auto"/>
              <w:rPr>
                <w:color w:val="000000"/>
              </w:rPr>
            </w:pPr>
            <w:r>
              <w:rPr>
                <w:color w:val="000000"/>
              </w:rPr>
              <w:t xml:space="preserve">Mid </w:t>
            </w:r>
          </w:p>
          <w:p w14:paraId="3A419274" w14:textId="77777777" w:rsidR="008E66CE" w:rsidRDefault="008E66CE" w:rsidP="008E66CE">
            <w:pPr>
              <w:pStyle w:val="ListParagraph"/>
              <w:numPr>
                <w:ilvl w:val="0"/>
                <w:numId w:val="47"/>
              </w:numPr>
              <w:spacing w:after="0" w:line="240" w:lineRule="auto"/>
              <w:rPr>
                <w:color w:val="000000"/>
              </w:rPr>
            </w:pPr>
            <w:r>
              <w:rPr>
                <w:color w:val="000000"/>
              </w:rPr>
              <w:t xml:space="preserve">South Eastern </w:t>
            </w:r>
          </w:p>
          <w:p w14:paraId="009C3B58" w14:textId="77777777" w:rsidR="008E66CE" w:rsidRDefault="008E66CE" w:rsidP="008E66CE">
            <w:pPr>
              <w:pStyle w:val="ListParagraph"/>
              <w:numPr>
                <w:ilvl w:val="0"/>
                <w:numId w:val="47"/>
              </w:numPr>
              <w:spacing w:after="0" w:line="240" w:lineRule="auto"/>
            </w:pPr>
            <w:r>
              <w:rPr>
                <w:color w:val="000000"/>
              </w:rPr>
              <w:t xml:space="preserve">South West </w:t>
            </w:r>
          </w:p>
        </w:tc>
        <w:tc>
          <w:tcPr>
            <w:tcW w:w="8788" w:type="dxa"/>
            <w:shd w:val="clear" w:color="auto" w:fill="EAF1DD" w:themeFill="accent3" w:themeFillTint="33"/>
            <w:tcMar>
              <w:top w:w="0" w:type="dxa"/>
              <w:left w:w="108" w:type="dxa"/>
              <w:bottom w:w="0" w:type="dxa"/>
              <w:right w:w="108" w:type="dxa"/>
            </w:tcMar>
            <w:hideMark/>
          </w:tcPr>
          <w:p w14:paraId="049D5DB0" w14:textId="538358CB" w:rsidR="008E66CE" w:rsidRPr="00B82A45" w:rsidRDefault="008E66CE" w:rsidP="00E96037">
            <w:pPr>
              <w:pStyle w:val="ListParagraph"/>
              <w:numPr>
                <w:ilvl w:val="0"/>
                <w:numId w:val="18"/>
              </w:numPr>
              <w:rPr>
                <w:sz w:val="20"/>
                <w:szCs w:val="20"/>
              </w:rPr>
            </w:pPr>
            <w:r w:rsidRPr="00B82A45">
              <w:rPr>
                <w:color w:val="000000"/>
                <w:sz w:val="20"/>
                <w:szCs w:val="20"/>
              </w:rPr>
              <w:t xml:space="preserve">UKHSA to call PHL (provider) </w:t>
            </w:r>
            <w:r w:rsidRPr="00B82A45">
              <w:rPr>
                <w:b/>
                <w:bCs/>
                <w:color w:val="000000"/>
                <w:sz w:val="20"/>
                <w:szCs w:val="20"/>
              </w:rPr>
              <w:t xml:space="preserve">03333 210 942 ask for shift manager </w:t>
            </w:r>
            <w:r w:rsidRPr="00B82A45">
              <w:rPr>
                <w:color w:val="000000"/>
                <w:sz w:val="20"/>
                <w:szCs w:val="20"/>
              </w:rPr>
              <w:t>to</w:t>
            </w:r>
            <w:r w:rsidRPr="00B82A45">
              <w:rPr>
                <w:b/>
                <w:bCs/>
                <w:color w:val="000000"/>
                <w:sz w:val="20"/>
                <w:szCs w:val="20"/>
              </w:rPr>
              <w:t xml:space="preserve"> </w:t>
            </w:r>
            <w:r w:rsidRPr="00B82A45">
              <w:rPr>
                <w:color w:val="000000"/>
                <w:sz w:val="20"/>
                <w:szCs w:val="20"/>
              </w:rPr>
              <w:t xml:space="preserve">assess exposed persons for antiviral treatment or prophylaxis and email </w:t>
            </w:r>
            <w:hyperlink r:id="rId25" w:history="1">
              <w:r w:rsidRPr="00B82A45">
                <w:rPr>
                  <w:rStyle w:val="Hyperlink"/>
                  <w:sz w:val="20"/>
                  <w:szCs w:val="20"/>
                </w:rPr>
                <w:t>pohl.hdocs-referrals@nhs.net</w:t>
              </w:r>
            </w:hyperlink>
            <w:r w:rsidRPr="00B82A45">
              <w:rPr>
                <w:color w:val="000000"/>
                <w:sz w:val="20"/>
                <w:szCs w:val="20"/>
              </w:rPr>
              <w:t xml:space="preserve"> </w:t>
            </w:r>
          </w:p>
          <w:p w14:paraId="241FDDB1" w14:textId="198D4585" w:rsidR="008E66CE" w:rsidRPr="00B82A45" w:rsidRDefault="008E66CE" w:rsidP="00E96037">
            <w:pPr>
              <w:pStyle w:val="ListParagraph"/>
              <w:numPr>
                <w:ilvl w:val="0"/>
                <w:numId w:val="18"/>
              </w:numPr>
              <w:rPr>
                <w:sz w:val="20"/>
                <w:szCs w:val="20"/>
              </w:rPr>
            </w:pPr>
            <w:r w:rsidRPr="00B82A45">
              <w:rPr>
                <w:color w:val="000000"/>
                <w:sz w:val="20"/>
                <w:szCs w:val="20"/>
              </w:rPr>
              <w:t xml:space="preserve">UKHSA to contact ICB IPC practitioner on 08703156601 and email a copy of the email sent to the home and a summary of actions being taken </w:t>
            </w:r>
            <w:hyperlink r:id="rId26" w:history="1">
              <w:r w:rsidRPr="00B82A45">
                <w:rPr>
                  <w:rStyle w:val="Hyperlink"/>
                  <w:sz w:val="20"/>
                  <w:szCs w:val="20"/>
                </w:rPr>
                <w:t>hiowicb-hsi.infectionprevention@nhs.net</w:t>
              </w:r>
            </w:hyperlink>
            <w:r w:rsidRPr="00B82A45">
              <w:rPr>
                <w:sz w:val="20"/>
                <w:szCs w:val="20"/>
              </w:rPr>
              <w:t xml:space="preserve"> </w:t>
            </w:r>
            <w:r w:rsidRPr="00B82A45">
              <w:rPr>
                <w:color w:val="000000"/>
                <w:sz w:val="20"/>
                <w:szCs w:val="20"/>
              </w:rPr>
              <w:t xml:space="preserve">ICB </w:t>
            </w:r>
          </w:p>
          <w:p w14:paraId="7588897A" w14:textId="77777777" w:rsidR="008E66CE" w:rsidRPr="00B82A45" w:rsidRDefault="008E66CE" w:rsidP="00E96037">
            <w:pPr>
              <w:pStyle w:val="ListParagraph"/>
              <w:numPr>
                <w:ilvl w:val="0"/>
                <w:numId w:val="18"/>
              </w:numPr>
              <w:rPr>
                <w:sz w:val="20"/>
                <w:szCs w:val="20"/>
              </w:rPr>
            </w:pPr>
            <w:r w:rsidRPr="00B82A45">
              <w:rPr>
                <w:color w:val="000000"/>
                <w:sz w:val="20"/>
                <w:szCs w:val="20"/>
              </w:rPr>
              <w:t>IPC practitioner to Support the care home provider</w:t>
            </w:r>
          </w:p>
        </w:tc>
      </w:tr>
      <w:tr w:rsidR="008E66CE" w14:paraId="7B999EA1" w14:textId="77777777" w:rsidTr="00E96037">
        <w:trPr>
          <w:trHeight w:val="274"/>
        </w:trPr>
        <w:tc>
          <w:tcPr>
            <w:tcW w:w="1560" w:type="dxa"/>
            <w:shd w:val="clear" w:color="auto" w:fill="EAF1DD" w:themeFill="accent3" w:themeFillTint="33"/>
            <w:tcMar>
              <w:top w:w="0" w:type="dxa"/>
              <w:left w:w="108" w:type="dxa"/>
              <w:bottom w:w="0" w:type="dxa"/>
              <w:right w:w="108" w:type="dxa"/>
            </w:tcMar>
            <w:hideMark/>
          </w:tcPr>
          <w:p w14:paraId="62C23AC7" w14:textId="77777777" w:rsidR="008E66CE" w:rsidRPr="00D71DB5" w:rsidRDefault="008E66CE" w:rsidP="00E96037">
            <w:pPr>
              <w:pStyle w:val="ListParagraph"/>
              <w:spacing w:after="0" w:line="240" w:lineRule="auto"/>
              <w:ind w:left="0"/>
              <w:rPr>
                <w:b/>
                <w:bCs/>
              </w:rPr>
            </w:pPr>
            <w:r w:rsidRPr="00D71DB5">
              <w:rPr>
                <w:b/>
                <w:bCs/>
                <w:color w:val="000000"/>
              </w:rPr>
              <w:t>Southampton City</w:t>
            </w:r>
          </w:p>
        </w:tc>
        <w:tc>
          <w:tcPr>
            <w:tcW w:w="8788" w:type="dxa"/>
            <w:shd w:val="clear" w:color="auto" w:fill="EAF1DD" w:themeFill="accent3" w:themeFillTint="33"/>
            <w:tcMar>
              <w:top w:w="0" w:type="dxa"/>
              <w:left w:w="108" w:type="dxa"/>
              <w:bottom w:w="0" w:type="dxa"/>
              <w:right w:w="108" w:type="dxa"/>
            </w:tcMar>
            <w:hideMark/>
          </w:tcPr>
          <w:p w14:paraId="5055C2B4" w14:textId="77777777" w:rsidR="008E66CE" w:rsidRPr="00B82A45" w:rsidRDefault="008E66CE" w:rsidP="00E96037">
            <w:pPr>
              <w:pStyle w:val="ListParagraph"/>
              <w:numPr>
                <w:ilvl w:val="0"/>
                <w:numId w:val="20"/>
              </w:numPr>
              <w:rPr>
                <w:sz w:val="20"/>
                <w:szCs w:val="20"/>
              </w:rPr>
            </w:pPr>
            <w:r w:rsidRPr="00B82A45">
              <w:rPr>
                <w:color w:val="000000"/>
                <w:sz w:val="20"/>
                <w:szCs w:val="20"/>
              </w:rPr>
              <w:t xml:space="preserve">UKHSA to call </w:t>
            </w:r>
            <w:r w:rsidRPr="00B82A45">
              <w:rPr>
                <w:b/>
                <w:bCs/>
                <w:color w:val="000000"/>
                <w:sz w:val="20"/>
                <w:szCs w:val="20"/>
              </w:rPr>
              <w:t>SPCL</w:t>
            </w:r>
            <w:r w:rsidRPr="00B82A45">
              <w:rPr>
                <w:color w:val="000000"/>
                <w:sz w:val="20"/>
                <w:szCs w:val="20"/>
              </w:rPr>
              <w:t xml:space="preserve"> (provider) </w:t>
            </w:r>
            <w:r w:rsidRPr="00B82A45">
              <w:rPr>
                <w:b/>
                <w:bCs/>
                <w:color w:val="000000"/>
                <w:sz w:val="20"/>
                <w:szCs w:val="20"/>
              </w:rPr>
              <w:t>023 8017 0610</w:t>
            </w:r>
            <w:r w:rsidRPr="00B82A45">
              <w:rPr>
                <w:color w:val="000000"/>
                <w:sz w:val="20"/>
                <w:szCs w:val="20"/>
              </w:rPr>
              <w:t xml:space="preserve"> </w:t>
            </w:r>
          </w:p>
          <w:p w14:paraId="051B4823" w14:textId="24BC67F0" w:rsidR="008E66CE" w:rsidRPr="00B82A45" w:rsidRDefault="008E66CE" w:rsidP="00E96037">
            <w:pPr>
              <w:pStyle w:val="ListParagraph"/>
              <w:numPr>
                <w:ilvl w:val="0"/>
                <w:numId w:val="20"/>
              </w:numPr>
              <w:rPr>
                <w:sz w:val="20"/>
                <w:szCs w:val="20"/>
              </w:rPr>
            </w:pPr>
            <w:r w:rsidRPr="00B82A45">
              <w:rPr>
                <w:color w:val="000000"/>
                <w:sz w:val="20"/>
                <w:szCs w:val="20"/>
              </w:rPr>
              <w:t xml:space="preserve">UKHSA to contact ICB IPC practitioner on 08703156601 and email a copy of the email sent to the home and a summary of actions being taken </w:t>
            </w:r>
            <w:hyperlink r:id="rId27" w:history="1">
              <w:r w:rsidRPr="00B82A45">
                <w:rPr>
                  <w:rStyle w:val="Hyperlink"/>
                  <w:sz w:val="20"/>
                  <w:szCs w:val="20"/>
                </w:rPr>
                <w:t>hiowicb-hsi.infectionprevention@nhs.net</w:t>
              </w:r>
            </w:hyperlink>
            <w:r w:rsidRPr="00B82A45">
              <w:rPr>
                <w:sz w:val="20"/>
                <w:szCs w:val="20"/>
              </w:rPr>
              <w:t xml:space="preserve"> </w:t>
            </w:r>
            <w:r w:rsidRPr="00B82A45">
              <w:rPr>
                <w:color w:val="000000"/>
                <w:sz w:val="20"/>
                <w:szCs w:val="20"/>
              </w:rPr>
              <w:t>ICB IPC practitioner to support the home</w:t>
            </w:r>
          </w:p>
          <w:p w14:paraId="02AB2AE7" w14:textId="77777777" w:rsidR="008E66CE" w:rsidRPr="00B82A45" w:rsidRDefault="008E66CE" w:rsidP="00E96037">
            <w:pPr>
              <w:pStyle w:val="ListParagraph"/>
              <w:numPr>
                <w:ilvl w:val="0"/>
                <w:numId w:val="20"/>
              </w:numPr>
              <w:rPr>
                <w:color w:val="000000"/>
                <w:sz w:val="20"/>
                <w:szCs w:val="20"/>
              </w:rPr>
            </w:pPr>
            <w:r w:rsidRPr="00B82A45">
              <w:rPr>
                <w:color w:val="000000"/>
                <w:sz w:val="20"/>
                <w:szCs w:val="20"/>
              </w:rPr>
              <w:t>IPC practitioner to support care home provider</w:t>
            </w:r>
          </w:p>
        </w:tc>
      </w:tr>
      <w:tr w:rsidR="008E66CE" w14:paraId="12808432" w14:textId="77777777" w:rsidTr="00E96037">
        <w:trPr>
          <w:trHeight w:val="983"/>
        </w:trPr>
        <w:tc>
          <w:tcPr>
            <w:tcW w:w="1560" w:type="dxa"/>
            <w:shd w:val="clear" w:color="auto" w:fill="EAF1DD" w:themeFill="accent3" w:themeFillTint="33"/>
            <w:tcMar>
              <w:top w:w="0" w:type="dxa"/>
              <w:left w:w="108" w:type="dxa"/>
              <w:bottom w:w="0" w:type="dxa"/>
              <w:right w:w="108" w:type="dxa"/>
            </w:tcMar>
          </w:tcPr>
          <w:p w14:paraId="4F6787F7" w14:textId="77777777" w:rsidR="008E66CE" w:rsidRPr="00D71DB5" w:rsidRDefault="008E66CE" w:rsidP="00E96037">
            <w:pPr>
              <w:pStyle w:val="ListParagraph"/>
              <w:ind w:left="0"/>
              <w:rPr>
                <w:rFonts w:cs="Calibri"/>
                <w:b/>
                <w:bCs/>
              </w:rPr>
            </w:pPr>
            <w:r w:rsidRPr="00D71DB5">
              <w:rPr>
                <w:rFonts w:cs="Calibri"/>
                <w:b/>
                <w:bCs/>
              </w:rPr>
              <w:t>Portsmouth City</w:t>
            </w:r>
          </w:p>
          <w:p w14:paraId="51D7FADA" w14:textId="77777777" w:rsidR="008E66CE" w:rsidRDefault="008E66CE" w:rsidP="00E96037">
            <w:pPr>
              <w:pStyle w:val="ListParagraph"/>
              <w:spacing w:after="0" w:line="240" w:lineRule="auto"/>
              <w:ind w:left="0"/>
              <w:rPr>
                <w:color w:val="000000"/>
              </w:rPr>
            </w:pPr>
            <w:r w:rsidRPr="00045D5D">
              <w:rPr>
                <w:rFonts w:cs="Calibri"/>
                <w:b/>
                <w:color w:val="FF0000"/>
              </w:rPr>
              <w:t>08.00 to 22.00</w:t>
            </w:r>
          </w:p>
        </w:tc>
        <w:tc>
          <w:tcPr>
            <w:tcW w:w="8788" w:type="dxa"/>
            <w:shd w:val="clear" w:color="auto" w:fill="EAF1DD" w:themeFill="accent3" w:themeFillTint="33"/>
            <w:tcMar>
              <w:top w:w="0" w:type="dxa"/>
              <w:left w:w="108" w:type="dxa"/>
              <w:bottom w:w="0" w:type="dxa"/>
              <w:right w:w="108" w:type="dxa"/>
            </w:tcMar>
          </w:tcPr>
          <w:p w14:paraId="65BF5B27" w14:textId="77777777" w:rsidR="008E66CE" w:rsidRPr="00B82A45" w:rsidRDefault="008E66CE" w:rsidP="00E96037">
            <w:pPr>
              <w:pStyle w:val="ListParagraph"/>
              <w:numPr>
                <w:ilvl w:val="0"/>
                <w:numId w:val="9"/>
              </w:numPr>
              <w:rPr>
                <w:rFonts w:cs="Calibri"/>
                <w:sz w:val="20"/>
                <w:szCs w:val="20"/>
              </w:rPr>
            </w:pPr>
            <w:r w:rsidRPr="00B82A45">
              <w:rPr>
                <w:rFonts w:cs="Calibri"/>
                <w:sz w:val="20"/>
                <w:szCs w:val="20"/>
              </w:rPr>
              <w:t xml:space="preserve">UKHSA to call tactical on call Manager to activate service </w:t>
            </w:r>
            <w:r w:rsidRPr="00B82A45">
              <w:rPr>
                <w:rFonts w:cs="Calibri"/>
                <w:b/>
                <w:color w:val="000000"/>
                <w:sz w:val="20"/>
                <w:szCs w:val="20"/>
              </w:rPr>
              <w:t>0845 852 0013</w:t>
            </w:r>
          </w:p>
          <w:p w14:paraId="7918DED3" w14:textId="77777777" w:rsidR="008E66CE" w:rsidRPr="00B82A45" w:rsidRDefault="008E66CE" w:rsidP="00E96037">
            <w:pPr>
              <w:pStyle w:val="ListParagraph"/>
              <w:numPr>
                <w:ilvl w:val="0"/>
                <w:numId w:val="9"/>
              </w:numPr>
              <w:rPr>
                <w:rFonts w:cs="Calibri"/>
                <w:sz w:val="20"/>
                <w:szCs w:val="20"/>
              </w:rPr>
            </w:pPr>
            <w:r w:rsidRPr="00B82A45">
              <w:rPr>
                <w:rFonts w:cs="Calibri"/>
                <w:color w:val="000000"/>
                <w:sz w:val="20"/>
                <w:szCs w:val="20"/>
              </w:rPr>
              <w:t>Manager on call advises Medicines Management team</w:t>
            </w:r>
          </w:p>
          <w:p w14:paraId="4A2947ED" w14:textId="77777777" w:rsidR="008E66CE" w:rsidRPr="00B82A45" w:rsidRDefault="008E66CE" w:rsidP="00E96037">
            <w:pPr>
              <w:pStyle w:val="ListParagraph"/>
              <w:numPr>
                <w:ilvl w:val="0"/>
                <w:numId w:val="9"/>
              </w:numPr>
              <w:rPr>
                <w:rFonts w:cs="Calibri"/>
                <w:sz w:val="20"/>
                <w:szCs w:val="20"/>
              </w:rPr>
            </w:pPr>
            <w:r w:rsidRPr="00B82A45">
              <w:rPr>
                <w:rFonts w:cs="Calibri"/>
                <w:sz w:val="20"/>
                <w:szCs w:val="20"/>
              </w:rPr>
              <w:t xml:space="preserve">PPCA (provider) on </w:t>
            </w:r>
            <w:r w:rsidRPr="00B82A45">
              <w:rPr>
                <w:rFonts w:cs="Calibri"/>
                <w:b/>
                <w:sz w:val="20"/>
                <w:szCs w:val="20"/>
              </w:rPr>
              <w:t>0845 891 0431</w:t>
            </w:r>
          </w:p>
          <w:p w14:paraId="2CB931EE" w14:textId="729F8350" w:rsidR="008E66CE" w:rsidRPr="00B82A45" w:rsidRDefault="008E66CE" w:rsidP="00E96037">
            <w:pPr>
              <w:pStyle w:val="ListParagraph"/>
              <w:numPr>
                <w:ilvl w:val="0"/>
                <w:numId w:val="9"/>
              </w:numPr>
              <w:rPr>
                <w:rFonts w:cs="Calibri"/>
                <w:sz w:val="20"/>
                <w:szCs w:val="20"/>
              </w:rPr>
            </w:pPr>
            <w:r w:rsidRPr="00B82A45">
              <w:rPr>
                <w:rFonts w:cs="Calibri"/>
                <w:color w:val="000000"/>
                <w:sz w:val="20"/>
                <w:szCs w:val="20"/>
              </w:rPr>
              <w:t xml:space="preserve">Email (No PID) to </w:t>
            </w:r>
            <w:hyperlink r:id="rId28" w:history="1">
              <w:r w:rsidRPr="00B82A45">
                <w:rPr>
                  <w:rStyle w:val="Hyperlink"/>
                  <w:rFonts w:cs="Calibri"/>
                  <w:sz w:val="20"/>
                  <w:szCs w:val="20"/>
                </w:rPr>
                <w:t>pccg.safeguardingteam@nhs.net</w:t>
              </w:r>
            </w:hyperlink>
            <w:r w:rsidRPr="00B82A45">
              <w:rPr>
                <w:rFonts w:cs="Calibri"/>
                <w:color w:val="000000"/>
                <w:sz w:val="20"/>
                <w:szCs w:val="20"/>
              </w:rPr>
              <w:t xml:space="preserve">; </w:t>
            </w:r>
            <w:hyperlink r:id="rId29" w:history="1">
              <w:r w:rsidRPr="00B82A45">
                <w:rPr>
                  <w:rStyle w:val="Hyperlink"/>
                  <w:rFonts w:cs="Calibri"/>
                  <w:sz w:val="20"/>
                  <w:szCs w:val="20"/>
                </w:rPr>
                <w:t>simon.cooper3@nhs.net</w:t>
              </w:r>
            </w:hyperlink>
          </w:p>
          <w:p w14:paraId="57BD4157" w14:textId="249495BB" w:rsidR="008E66CE" w:rsidRPr="00B82A45" w:rsidRDefault="008E66CE" w:rsidP="00E96037">
            <w:pPr>
              <w:pStyle w:val="ListParagraph"/>
              <w:numPr>
                <w:ilvl w:val="0"/>
                <w:numId w:val="9"/>
              </w:numPr>
              <w:rPr>
                <w:sz w:val="20"/>
                <w:szCs w:val="20"/>
              </w:rPr>
            </w:pPr>
            <w:r w:rsidRPr="00B82A45">
              <w:rPr>
                <w:color w:val="000000"/>
                <w:sz w:val="20"/>
                <w:szCs w:val="20"/>
              </w:rPr>
              <w:t xml:space="preserve">UKHSA to contact ICB IPC practitioner on 08703156601 and email a copy of the email sent to the home and a summary of actions being taken </w:t>
            </w:r>
            <w:hyperlink r:id="rId30" w:history="1">
              <w:r w:rsidRPr="00B82A45">
                <w:rPr>
                  <w:rStyle w:val="Hyperlink"/>
                  <w:sz w:val="20"/>
                  <w:szCs w:val="20"/>
                </w:rPr>
                <w:t>hiowicb-hsi.infectionprevention@nhs.net</w:t>
              </w:r>
            </w:hyperlink>
            <w:r w:rsidRPr="00B82A45">
              <w:rPr>
                <w:sz w:val="20"/>
                <w:szCs w:val="20"/>
              </w:rPr>
              <w:t xml:space="preserve"> </w:t>
            </w:r>
            <w:r w:rsidRPr="00B82A45">
              <w:rPr>
                <w:color w:val="000000"/>
                <w:sz w:val="20"/>
                <w:szCs w:val="20"/>
              </w:rPr>
              <w:t>ICB IPC practitioner to support the home</w:t>
            </w:r>
          </w:p>
        </w:tc>
      </w:tr>
      <w:bookmarkEnd w:id="4"/>
    </w:tbl>
    <w:p w14:paraId="13343222" w14:textId="77777777" w:rsidR="00E72DB8" w:rsidRDefault="00E72DB8" w:rsidP="00E72DB8">
      <w:pPr>
        <w:rPr>
          <w:rFonts w:cs="Calibri"/>
          <w:b/>
        </w:rPr>
      </w:pPr>
    </w:p>
    <w:p w14:paraId="5473F993" w14:textId="77777777" w:rsidR="00E72DB8" w:rsidRDefault="00E72DB8" w:rsidP="00E72DB8">
      <w:pPr>
        <w:rPr>
          <w:rFonts w:cs="Calibri"/>
          <w:b/>
        </w:rPr>
      </w:pPr>
    </w:p>
    <w:p w14:paraId="003A513A" w14:textId="77777777" w:rsidR="00E72DB8" w:rsidRDefault="00E72DB8" w:rsidP="00E72DB8">
      <w:pPr>
        <w:rPr>
          <w:rFonts w:cs="Calibri"/>
          <w:b/>
        </w:rPr>
      </w:pPr>
    </w:p>
    <w:p w14:paraId="16068244" w14:textId="77777777" w:rsidR="00C169DC" w:rsidRDefault="00C169DC" w:rsidP="00E72DB8">
      <w:pPr>
        <w:rPr>
          <w:rFonts w:cs="Calibri"/>
          <w:b/>
        </w:rPr>
      </w:pPr>
    </w:p>
    <w:p w14:paraId="5DDF7C65" w14:textId="77777777" w:rsidR="00E14B7E" w:rsidRDefault="00E14B7E" w:rsidP="00704E02">
      <w:pPr>
        <w:pStyle w:val="ListParagraph"/>
        <w:ind w:left="0"/>
        <w:rPr>
          <w:rFonts w:cs="Calibri"/>
          <w:b/>
        </w:rPr>
      </w:pPr>
    </w:p>
    <w:p w14:paraId="08E33CAF" w14:textId="4134DA8C" w:rsidR="00E72DB8" w:rsidRPr="00045D5D" w:rsidRDefault="00704E02" w:rsidP="00704E02">
      <w:pPr>
        <w:pStyle w:val="ListParagraph"/>
        <w:ind w:left="0"/>
        <w:rPr>
          <w:rFonts w:cs="Calibri"/>
          <w:b/>
        </w:rPr>
      </w:pPr>
      <w:r>
        <w:rPr>
          <w:rFonts w:cs="Calibri"/>
          <w:b/>
        </w:rPr>
        <w:lastRenderedPageBreak/>
        <w:t xml:space="preserve">Appendix </w:t>
      </w:r>
      <w:r w:rsidR="00213656">
        <w:rPr>
          <w:rFonts w:cs="Calibri"/>
          <w:b/>
        </w:rPr>
        <w:t>D</w:t>
      </w:r>
      <w:r>
        <w:rPr>
          <w:rFonts w:cs="Calibri"/>
          <w:b/>
        </w:rPr>
        <w:t xml:space="preserve">:  </w:t>
      </w:r>
      <w:r w:rsidR="00E72DB8" w:rsidRPr="00045D5D">
        <w:rPr>
          <w:rFonts w:cs="Calibri"/>
          <w:b/>
        </w:rPr>
        <w:t xml:space="preserve">OUT OF HOURS (Weekdays from 5pm-9am unless otherwise </w:t>
      </w:r>
      <w:r w:rsidR="00E72DB8" w:rsidRPr="00045D5D">
        <w:rPr>
          <w:rFonts w:cs="Calibri"/>
          <w:b/>
          <w:color w:val="FF0000"/>
        </w:rPr>
        <w:t>specified</w:t>
      </w:r>
      <w:r w:rsidR="00E72DB8" w:rsidRPr="00045D5D">
        <w:rPr>
          <w:rFonts w:cs="Calibri"/>
          <w:b/>
        </w:rPr>
        <w:t>, and weekends)</w:t>
      </w:r>
    </w:p>
    <w:p w14:paraId="109BB0E3" w14:textId="77777777" w:rsidR="00E72DB8" w:rsidRDefault="00E72DB8" w:rsidP="00E72DB8">
      <w:pPr>
        <w:pStyle w:val="ListParagraph"/>
      </w:pPr>
    </w:p>
    <w:tbl>
      <w:tblPr>
        <w:tblW w:w="10632" w:type="dxa"/>
        <w:tblInd w:w="-601" w:type="dxa"/>
        <w:tblCellMar>
          <w:left w:w="0" w:type="dxa"/>
          <w:right w:w="0" w:type="dxa"/>
        </w:tblCellMar>
        <w:tblLook w:val="04A0" w:firstRow="1" w:lastRow="0" w:firstColumn="1" w:lastColumn="0" w:noHBand="0" w:noVBand="1"/>
      </w:tblPr>
      <w:tblGrid>
        <w:gridCol w:w="1702"/>
        <w:gridCol w:w="8930"/>
      </w:tblGrid>
      <w:tr w:rsidR="008E66CE" w14:paraId="2120AEA1" w14:textId="77777777" w:rsidTr="00E96037">
        <w:tc>
          <w:tcPr>
            <w:tcW w:w="1702" w:type="dxa"/>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93569A5" w14:textId="77777777" w:rsidR="008E66CE" w:rsidRPr="00D71DB5" w:rsidRDefault="008E66CE" w:rsidP="00E96037">
            <w:pPr>
              <w:pStyle w:val="ListParagraph"/>
              <w:spacing w:after="0" w:line="240" w:lineRule="auto"/>
              <w:ind w:left="0"/>
              <w:rPr>
                <w:b/>
                <w:bCs/>
              </w:rPr>
            </w:pPr>
            <w:bookmarkStart w:id="5" w:name="_Hlk148449569"/>
            <w:r w:rsidRPr="00D71DB5">
              <w:rPr>
                <w:b/>
                <w:bCs/>
                <w:color w:val="000000"/>
              </w:rPr>
              <w:t>Isle of Wight</w:t>
            </w:r>
          </w:p>
        </w:tc>
        <w:tc>
          <w:tcPr>
            <w:tcW w:w="8930" w:type="dxa"/>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1122D794" w14:textId="77777777" w:rsidR="008E66CE" w:rsidRDefault="008E66CE" w:rsidP="00E96037">
            <w:pPr>
              <w:pStyle w:val="ListParagraph"/>
              <w:numPr>
                <w:ilvl w:val="0"/>
                <w:numId w:val="22"/>
              </w:numPr>
              <w:spacing w:after="0" w:line="240" w:lineRule="auto"/>
              <w:rPr>
                <w:rFonts w:eastAsia="Times New Roman"/>
              </w:rPr>
            </w:pPr>
            <w:r>
              <w:rPr>
                <w:rFonts w:eastAsia="Times New Roman"/>
                <w:color w:val="000000"/>
              </w:rPr>
              <w:t xml:space="preserve">UKHSA to call GP OOH/Urgent Treatment Centre directly on </w:t>
            </w:r>
            <w:r>
              <w:rPr>
                <w:rFonts w:eastAsia="Times New Roman"/>
                <w:b/>
                <w:bCs/>
                <w:color w:val="000000"/>
              </w:rPr>
              <w:t>01983 534730</w:t>
            </w:r>
          </w:p>
          <w:p w14:paraId="00B50D54" w14:textId="77777777" w:rsidR="008E66CE" w:rsidRPr="006C22BC" w:rsidRDefault="008E66CE" w:rsidP="00E96037">
            <w:pPr>
              <w:pStyle w:val="ListParagraph"/>
              <w:numPr>
                <w:ilvl w:val="0"/>
                <w:numId w:val="22"/>
              </w:numPr>
              <w:spacing w:after="0" w:line="240" w:lineRule="auto"/>
              <w:rPr>
                <w:rFonts w:eastAsia="Times New Roman"/>
              </w:rPr>
            </w:pPr>
            <w:r>
              <w:rPr>
                <w:rFonts w:eastAsia="Times New Roman"/>
                <w:color w:val="000000"/>
              </w:rPr>
              <w:t xml:space="preserve">Informs ICB on tactical call manager on </w:t>
            </w:r>
            <w:r>
              <w:rPr>
                <w:rFonts w:eastAsia="Times New Roman"/>
                <w:b/>
                <w:bCs/>
                <w:color w:val="000000"/>
              </w:rPr>
              <w:t>0845 852 0013</w:t>
            </w:r>
          </w:p>
          <w:p w14:paraId="3CCD0AB6" w14:textId="7B45FB78" w:rsidR="008E66CE" w:rsidRDefault="008E66CE" w:rsidP="00E96037">
            <w:pPr>
              <w:pStyle w:val="ListParagraph"/>
              <w:numPr>
                <w:ilvl w:val="0"/>
                <w:numId w:val="22"/>
              </w:numPr>
              <w:spacing w:after="0" w:line="240" w:lineRule="auto"/>
              <w:rPr>
                <w:rFonts w:eastAsia="Times New Roman"/>
              </w:rPr>
            </w:pPr>
            <w:r>
              <w:rPr>
                <w:color w:val="000000"/>
              </w:rPr>
              <w:t>E</w:t>
            </w:r>
            <w:r w:rsidRPr="003450EF">
              <w:rPr>
                <w:color w:val="000000"/>
              </w:rPr>
              <w:t xml:space="preserve">mail </w:t>
            </w:r>
            <w:hyperlink r:id="rId31" w:history="1">
              <w:r>
                <w:rPr>
                  <w:rStyle w:val="Hyperlink"/>
                </w:rPr>
                <w:t>hiowicb-hsi.infectionprevention@nhs.net</w:t>
              </w:r>
            </w:hyperlink>
          </w:p>
        </w:tc>
      </w:tr>
      <w:tr w:rsidR="008E66CE" w14:paraId="401A6979" w14:textId="77777777" w:rsidTr="00D71DB5">
        <w:trPr>
          <w:trHeight w:val="976"/>
        </w:trPr>
        <w:tc>
          <w:tcPr>
            <w:tcW w:w="1702"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DD81281" w14:textId="77777777" w:rsidR="008E66CE" w:rsidRPr="00B82A45" w:rsidRDefault="008E66CE" w:rsidP="00E96037">
            <w:pPr>
              <w:pStyle w:val="ListParagraph"/>
              <w:spacing w:after="0" w:line="240" w:lineRule="auto"/>
              <w:ind w:left="0"/>
              <w:rPr>
                <w:b/>
                <w:bCs/>
              </w:rPr>
            </w:pPr>
            <w:r w:rsidRPr="00C169DC">
              <w:rPr>
                <w:b/>
                <w:bCs/>
              </w:rPr>
              <w:t>North Hampshire</w:t>
            </w:r>
          </w:p>
        </w:tc>
        <w:tc>
          <w:tcPr>
            <w:tcW w:w="8930"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54ACBA8" w14:textId="77777777" w:rsidR="008E66CE" w:rsidRPr="000C46C3" w:rsidRDefault="008E66CE" w:rsidP="00E96037">
            <w:pPr>
              <w:pStyle w:val="ListParagraph"/>
              <w:numPr>
                <w:ilvl w:val="0"/>
                <w:numId w:val="23"/>
              </w:numPr>
              <w:spacing w:after="0" w:line="240" w:lineRule="auto"/>
              <w:rPr>
                <w:rFonts w:eastAsia="Times New Roman"/>
              </w:rPr>
            </w:pPr>
            <w:r w:rsidRPr="000C46C3">
              <w:rPr>
                <w:rFonts w:eastAsia="Times New Roman"/>
                <w:color w:val="000000"/>
              </w:rPr>
              <w:t>UKHSA to call NHUC (provider) Executive on call directly on</w:t>
            </w:r>
            <w:r w:rsidRPr="000C46C3">
              <w:rPr>
                <w:rFonts w:eastAsia="Times New Roman"/>
                <w:b/>
                <w:bCs/>
                <w:color w:val="000000"/>
              </w:rPr>
              <w:t xml:space="preserve"> 01252 915303</w:t>
            </w:r>
          </w:p>
          <w:p w14:paraId="0173E259" w14:textId="77777777" w:rsidR="008E66CE" w:rsidRPr="000C46C3" w:rsidRDefault="008E66CE" w:rsidP="00E96037">
            <w:pPr>
              <w:pStyle w:val="ListParagraph"/>
              <w:numPr>
                <w:ilvl w:val="0"/>
                <w:numId w:val="23"/>
              </w:numPr>
              <w:spacing w:after="0" w:line="240" w:lineRule="auto"/>
              <w:rPr>
                <w:rFonts w:eastAsia="Times New Roman"/>
              </w:rPr>
            </w:pPr>
            <w:r w:rsidRPr="000C46C3">
              <w:rPr>
                <w:rFonts w:eastAsia="Times New Roman"/>
                <w:color w:val="000000"/>
              </w:rPr>
              <w:t xml:space="preserve">Informs ICB </w:t>
            </w:r>
            <w:r>
              <w:rPr>
                <w:rFonts w:eastAsia="Times New Roman"/>
                <w:color w:val="000000"/>
              </w:rPr>
              <w:t xml:space="preserve">tactical </w:t>
            </w:r>
            <w:r w:rsidRPr="000C46C3">
              <w:rPr>
                <w:rFonts w:eastAsia="Times New Roman"/>
                <w:color w:val="000000"/>
              </w:rPr>
              <w:t xml:space="preserve">on call manager on </w:t>
            </w:r>
            <w:r w:rsidRPr="000C46C3">
              <w:rPr>
                <w:rFonts w:eastAsia="Times New Roman"/>
                <w:b/>
                <w:bCs/>
                <w:color w:val="000000"/>
              </w:rPr>
              <w:t>0845 852 0018</w:t>
            </w:r>
          </w:p>
          <w:p w14:paraId="1FB6BA6B" w14:textId="47C487B9" w:rsidR="008E66CE" w:rsidRPr="00500D3E" w:rsidRDefault="008E66CE" w:rsidP="00500D3E">
            <w:pPr>
              <w:pStyle w:val="ListParagraph"/>
              <w:numPr>
                <w:ilvl w:val="0"/>
                <w:numId w:val="23"/>
              </w:numPr>
              <w:spacing w:after="0" w:line="240" w:lineRule="auto"/>
              <w:rPr>
                <w:rFonts w:eastAsia="Times New Roman"/>
              </w:rPr>
            </w:pPr>
            <w:r w:rsidRPr="000C46C3">
              <w:rPr>
                <w:color w:val="000000"/>
              </w:rPr>
              <w:t xml:space="preserve">Email </w:t>
            </w:r>
            <w:hyperlink r:id="rId32" w:history="1">
              <w:r w:rsidRPr="000C46C3">
                <w:rPr>
                  <w:rStyle w:val="Hyperlink"/>
                </w:rPr>
                <w:t>hiowicb-hsi.infectionprevention@nhs.net</w:t>
              </w:r>
            </w:hyperlink>
            <w:r w:rsidRPr="000C46C3">
              <w:rPr>
                <w:rStyle w:val="Hyperlink"/>
              </w:rPr>
              <w:t xml:space="preserve">  </w:t>
            </w:r>
          </w:p>
        </w:tc>
      </w:tr>
      <w:tr w:rsidR="008E66CE" w14:paraId="67FF155C" w14:textId="77777777" w:rsidTr="00E96037">
        <w:tc>
          <w:tcPr>
            <w:tcW w:w="1702"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04D0F30" w14:textId="77777777" w:rsidR="008E66CE" w:rsidRPr="00B82A45" w:rsidRDefault="008E66CE" w:rsidP="00E96037">
            <w:pPr>
              <w:spacing w:after="0" w:line="240" w:lineRule="auto"/>
              <w:rPr>
                <w:b/>
                <w:bCs/>
                <w:color w:val="000000"/>
              </w:rPr>
            </w:pPr>
            <w:r w:rsidRPr="00B82A45">
              <w:rPr>
                <w:b/>
                <w:bCs/>
                <w:color w:val="000000"/>
              </w:rPr>
              <w:t>Rest of Hampshire</w:t>
            </w:r>
          </w:p>
          <w:p w14:paraId="374C822C" w14:textId="77777777" w:rsidR="008E66CE" w:rsidRDefault="008E66CE" w:rsidP="008E66CE">
            <w:pPr>
              <w:pStyle w:val="ListParagraph"/>
              <w:numPr>
                <w:ilvl w:val="0"/>
                <w:numId w:val="47"/>
              </w:numPr>
              <w:spacing w:after="0" w:line="240" w:lineRule="auto"/>
              <w:rPr>
                <w:color w:val="000000"/>
              </w:rPr>
            </w:pPr>
            <w:r>
              <w:rPr>
                <w:color w:val="000000"/>
              </w:rPr>
              <w:t xml:space="preserve">Mid </w:t>
            </w:r>
          </w:p>
          <w:p w14:paraId="0D2AB4BE" w14:textId="77777777" w:rsidR="008E66CE" w:rsidRDefault="008E66CE" w:rsidP="008E66CE">
            <w:pPr>
              <w:pStyle w:val="ListParagraph"/>
              <w:numPr>
                <w:ilvl w:val="0"/>
                <w:numId w:val="47"/>
              </w:numPr>
              <w:spacing w:after="0" w:line="240" w:lineRule="auto"/>
              <w:rPr>
                <w:color w:val="000000"/>
              </w:rPr>
            </w:pPr>
            <w:r>
              <w:rPr>
                <w:color w:val="000000"/>
              </w:rPr>
              <w:t xml:space="preserve">South Eastern </w:t>
            </w:r>
          </w:p>
          <w:p w14:paraId="3A649FEF" w14:textId="77777777" w:rsidR="008E66CE" w:rsidRPr="00B82A45" w:rsidRDefault="008E66CE" w:rsidP="008E66CE">
            <w:pPr>
              <w:pStyle w:val="ListParagraph"/>
              <w:numPr>
                <w:ilvl w:val="0"/>
                <w:numId w:val="47"/>
              </w:numPr>
              <w:spacing w:after="0" w:line="240" w:lineRule="auto"/>
              <w:rPr>
                <w:color w:val="000000"/>
              </w:rPr>
            </w:pPr>
            <w:r w:rsidRPr="00B82A45">
              <w:rPr>
                <w:color w:val="000000"/>
              </w:rPr>
              <w:t>South West</w:t>
            </w:r>
          </w:p>
        </w:tc>
        <w:tc>
          <w:tcPr>
            <w:tcW w:w="8930"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41587588" w14:textId="2649BE8B" w:rsidR="008E66CE" w:rsidRDefault="008E66CE" w:rsidP="00E96037">
            <w:pPr>
              <w:pStyle w:val="ListParagraph"/>
              <w:numPr>
                <w:ilvl w:val="0"/>
                <w:numId w:val="24"/>
              </w:numPr>
            </w:pPr>
            <w:r>
              <w:rPr>
                <w:color w:val="000000"/>
              </w:rPr>
              <w:t xml:space="preserve">UKHSA to call PHL (provider) </w:t>
            </w:r>
            <w:r>
              <w:rPr>
                <w:b/>
                <w:bCs/>
                <w:color w:val="000000"/>
              </w:rPr>
              <w:t xml:space="preserve">03333 210 942 ask for shift manager </w:t>
            </w:r>
            <w:r>
              <w:rPr>
                <w:color w:val="000000"/>
              </w:rPr>
              <w:t>to</w:t>
            </w:r>
            <w:r>
              <w:rPr>
                <w:b/>
                <w:bCs/>
                <w:color w:val="000000"/>
              </w:rPr>
              <w:t xml:space="preserve"> </w:t>
            </w:r>
            <w:r>
              <w:rPr>
                <w:color w:val="000000"/>
              </w:rPr>
              <w:t xml:space="preserve">assess exposed persons for antiviral treatment or prophylaxis and email </w:t>
            </w:r>
            <w:hyperlink r:id="rId33" w:history="1">
              <w:r>
                <w:rPr>
                  <w:rStyle w:val="Hyperlink"/>
                </w:rPr>
                <w:t>pohl.hdocs-referrals@nhs.net</w:t>
              </w:r>
            </w:hyperlink>
            <w:r>
              <w:rPr>
                <w:color w:val="000000"/>
              </w:rPr>
              <w:t xml:space="preserve"> </w:t>
            </w:r>
          </w:p>
          <w:p w14:paraId="79A1B6D9" w14:textId="77777777" w:rsidR="008E66CE" w:rsidRPr="003F2439" w:rsidRDefault="008E66CE" w:rsidP="00E96037">
            <w:pPr>
              <w:pStyle w:val="ListParagraph"/>
              <w:numPr>
                <w:ilvl w:val="0"/>
                <w:numId w:val="24"/>
              </w:numPr>
            </w:pPr>
            <w:r w:rsidRPr="003F2439">
              <w:rPr>
                <w:rFonts w:eastAsia="Times New Roman"/>
                <w:color w:val="000000"/>
              </w:rPr>
              <w:t xml:space="preserve">Informs </w:t>
            </w:r>
            <w:r w:rsidRPr="003F2439">
              <w:t xml:space="preserve">ICB on tactical call manager on </w:t>
            </w:r>
            <w:r w:rsidRPr="00C169DC">
              <w:rPr>
                <w:b/>
                <w:bCs/>
              </w:rPr>
              <w:t>0845 852 0013</w:t>
            </w:r>
          </w:p>
          <w:p w14:paraId="4BF097DF" w14:textId="39647845" w:rsidR="008E66CE" w:rsidRPr="00C05F6C" w:rsidRDefault="008E66CE" w:rsidP="00E96037">
            <w:pPr>
              <w:pStyle w:val="ListParagraph"/>
              <w:numPr>
                <w:ilvl w:val="0"/>
                <w:numId w:val="24"/>
              </w:numPr>
            </w:pPr>
            <w:r w:rsidRPr="003F2439">
              <w:t xml:space="preserve">Email </w:t>
            </w:r>
            <w:hyperlink r:id="rId34" w:history="1">
              <w:r w:rsidRPr="003F2439">
                <w:rPr>
                  <w:rStyle w:val="Hyperlink"/>
                </w:rPr>
                <w:t>hiowicb-hsi.infectionprevention@nhs.net</w:t>
              </w:r>
            </w:hyperlink>
            <w:r w:rsidRPr="003F2439">
              <w:t xml:space="preserve">  </w:t>
            </w:r>
          </w:p>
        </w:tc>
      </w:tr>
      <w:tr w:rsidR="008E66CE" w14:paraId="682FF2EC" w14:textId="77777777" w:rsidTr="00E96037">
        <w:tc>
          <w:tcPr>
            <w:tcW w:w="1702"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3FE351F9" w14:textId="77777777" w:rsidR="008E66CE" w:rsidRPr="00D71DB5" w:rsidRDefault="008E66CE" w:rsidP="00E96037">
            <w:pPr>
              <w:pStyle w:val="ListParagraph"/>
              <w:spacing w:after="0" w:line="240" w:lineRule="auto"/>
              <w:ind w:left="0"/>
              <w:rPr>
                <w:b/>
                <w:bCs/>
              </w:rPr>
            </w:pPr>
            <w:r w:rsidRPr="00D71DB5">
              <w:rPr>
                <w:b/>
                <w:bCs/>
                <w:color w:val="000000"/>
              </w:rPr>
              <w:t>Southampton</w:t>
            </w:r>
          </w:p>
        </w:tc>
        <w:tc>
          <w:tcPr>
            <w:tcW w:w="8930"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ECC9859" w14:textId="77777777" w:rsidR="008E66CE" w:rsidRDefault="008E66CE" w:rsidP="00E96037">
            <w:pPr>
              <w:pStyle w:val="ListParagraph"/>
              <w:numPr>
                <w:ilvl w:val="0"/>
                <w:numId w:val="25"/>
              </w:numPr>
              <w:spacing w:after="0" w:line="240" w:lineRule="auto"/>
              <w:rPr>
                <w:rFonts w:eastAsia="Times New Roman"/>
                <w:b/>
                <w:bCs/>
              </w:rPr>
            </w:pPr>
            <w:r>
              <w:rPr>
                <w:rFonts w:eastAsia="Times New Roman"/>
                <w:color w:val="000000"/>
              </w:rPr>
              <w:t xml:space="preserve">UKHSA to call SPCL (provider) directly on </w:t>
            </w:r>
            <w:r>
              <w:rPr>
                <w:rFonts w:eastAsia="Times New Roman"/>
                <w:b/>
                <w:bCs/>
                <w:color w:val="000000"/>
              </w:rPr>
              <w:t>023 8017 0610</w:t>
            </w:r>
          </w:p>
          <w:p w14:paraId="59FD4E78" w14:textId="77777777" w:rsidR="008E66CE" w:rsidRPr="000C46C3" w:rsidRDefault="008E66CE" w:rsidP="00E96037">
            <w:pPr>
              <w:pStyle w:val="ListParagraph"/>
              <w:numPr>
                <w:ilvl w:val="0"/>
                <w:numId w:val="25"/>
              </w:numPr>
              <w:spacing w:after="0" w:line="240" w:lineRule="auto"/>
              <w:rPr>
                <w:rFonts w:eastAsia="Times New Roman"/>
              </w:rPr>
            </w:pPr>
            <w:r w:rsidRPr="000C46C3">
              <w:rPr>
                <w:rFonts w:eastAsia="Times New Roman"/>
                <w:color w:val="000000"/>
              </w:rPr>
              <w:t xml:space="preserve">Informs ICB </w:t>
            </w:r>
            <w:r>
              <w:rPr>
                <w:rFonts w:eastAsia="Times New Roman"/>
                <w:color w:val="000000"/>
              </w:rPr>
              <w:t xml:space="preserve">tactical </w:t>
            </w:r>
            <w:r w:rsidRPr="000C46C3">
              <w:rPr>
                <w:rFonts w:eastAsia="Times New Roman"/>
                <w:color w:val="000000"/>
              </w:rPr>
              <w:t xml:space="preserve">on call manager on </w:t>
            </w:r>
            <w:r w:rsidRPr="000C46C3">
              <w:rPr>
                <w:rFonts w:eastAsia="Times New Roman"/>
                <w:b/>
                <w:bCs/>
                <w:color w:val="000000"/>
              </w:rPr>
              <w:t>0845 852 0018</w:t>
            </w:r>
          </w:p>
          <w:p w14:paraId="65B83E03" w14:textId="2511622B" w:rsidR="008E66CE" w:rsidRPr="00C05F6C" w:rsidRDefault="008E66CE" w:rsidP="00E96037">
            <w:pPr>
              <w:pStyle w:val="ListParagraph"/>
              <w:numPr>
                <w:ilvl w:val="0"/>
                <w:numId w:val="25"/>
              </w:numPr>
              <w:spacing w:after="0" w:line="240" w:lineRule="auto"/>
              <w:rPr>
                <w:rFonts w:eastAsia="Times New Roman"/>
                <w:b/>
                <w:bCs/>
              </w:rPr>
            </w:pPr>
            <w:r>
              <w:rPr>
                <w:color w:val="000000"/>
              </w:rPr>
              <w:t>E</w:t>
            </w:r>
            <w:r w:rsidRPr="003450EF">
              <w:rPr>
                <w:color w:val="000000"/>
              </w:rPr>
              <w:t xml:space="preserve">mail </w:t>
            </w:r>
            <w:hyperlink r:id="rId35" w:history="1">
              <w:r>
                <w:rPr>
                  <w:rStyle w:val="Hyperlink"/>
                </w:rPr>
                <w:t>hiowicb-hsi.infectionprevention@nhs.net</w:t>
              </w:r>
            </w:hyperlink>
            <w:r>
              <w:rPr>
                <w:rStyle w:val="Hyperlink"/>
              </w:rPr>
              <w:t xml:space="preserve">  </w:t>
            </w:r>
          </w:p>
        </w:tc>
      </w:tr>
      <w:tr w:rsidR="008E66CE" w14:paraId="3D228371" w14:textId="77777777" w:rsidTr="00E96037">
        <w:tc>
          <w:tcPr>
            <w:tcW w:w="170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12872EEA" w14:textId="77777777" w:rsidR="008E66CE" w:rsidRPr="00D71DB5" w:rsidRDefault="008E66CE" w:rsidP="00E96037">
            <w:pPr>
              <w:pStyle w:val="ListParagraph"/>
              <w:ind w:left="0"/>
              <w:rPr>
                <w:rFonts w:cs="Calibri"/>
                <w:b/>
                <w:bCs/>
              </w:rPr>
            </w:pPr>
            <w:r w:rsidRPr="00D71DB5">
              <w:rPr>
                <w:rFonts w:cs="Calibri"/>
                <w:b/>
                <w:bCs/>
              </w:rPr>
              <w:t>Portsmouth City</w:t>
            </w:r>
          </w:p>
          <w:p w14:paraId="671F7F0D" w14:textId="77777777" w:rsidR="008E66CE" w:rsidRDefault="008E66CE" w:rsidP="00E96037">
            <w:pPr>
              <w:pStyle w:val="ListParagraph"/>
              <w:spacing w:after="0" w:line="240" w:lineRule="auto"/>
              <w:ind w:left="0"/>
              <w:rPr>
                <w:color w:val="000000"/>
              </w:rPr>
            </w:pPr>
            <w:r w:rsidRPr="00045D5D">
              <w:rPr>
                <w:rFonts w:cs="Calibri"/>
                <w:b/>
                <w:color w:val="FF0000"/>
              </w:rPr>
              <w:t>22.00 to 08.00</w:t>
            </w:r>
          </w:p>
        </w:tc>
        <w:tc>
          <w:tcPr>
            <w:tcW w:w="893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3E5A10D5" w14:textId="77777777" w:rsidR="008E66CE" w:rsidRPr="008F2E63" w:rsidRDefault="008E66CE" w:rsidP="00E96037">
            <w:pPr>
              <w:pStyle w:val="ListParagraph"/>
              <w:numPr>
                <w:ilvl w:val="0"/>
                <w:numId w:val="10"/>
              </w:numPr>
              <w:spacing w:after="0" w:line="240" w:lineRule="auto"/>
              <w:rPr>
                <w:rFonts w:eastAsia="Times New Roman"/>
              </w:rPr>
            </w:pPr>
            <w:r>
              <w:rPr>
                <w:rFonts w:eastAsia="Times New Roman"/>
                <w:color w:val="000000"/>
              </w:rPr>
              <w:t xml:space="preserve">Informs ICB on tactical call manager on </w:t>
            </w:r>
            <w:r>
              <w:rPr>
                <w:rFonts w:eastAsia="Times New Roman"/>
                <w:b/>
                <w:bCs/>
                <w:color w:val="000000"/>
              </w:rPr>
              <w:t>0845 852 0013</w:t>
            </w:r>
          </w:p>
          <w:p w14:paraId="20447F91" w14:textId="56E4AF5B" w:rsidR="008E66CE" w:rsidRDefault="008E66CE" w:rsidP="00E96037">
            <w:pPr>
              <w:pStyle w:val="ListParagraph"/>
              <w:numPr>
                <w:ilvl w:val="0"/>
                <w:numId w:val="10"/>
              </w:numPr>
            </w:pPr>
            <w:r>
              <w:rPr>
                <w:color w:val="000000"/>
              </w:rPr>
              <w:t xml:space="preserve">UKHSA to call PHL (provider) </w:t>
            </w:r>
            <w:r>
              <w:rPr>
                <w:b/>
                <w:bCs/>
                <w:color w:val="000000"/>
              </w:rPr>
              <w:t xml:space="preserve">03333 210 942 ask for shift manager </w:t>
            </w:r>
            <w:r>
              <w:rPr>
                <w:color w:val="000000"/>
              </w:rPr>
              <w:t>to</w:t>
            </w:r>
            <w:r>
              <w:rPr>
                <w:b/>
                <w:bCs/>
                <w:color w:val="000000"/>
              </w:rPr>
              <w:t xml:space="preserve"> </w:t>
            </w:r>
            <w:r>
              <w:rPr>
                <w:color w:val="000000"/>
              </w:rPr>
              <w:t xml:space="preserve">assess exposed persons for antiviral treatment or prophylaxis and email </w:t>
            </w:r>
            <w:hyperlink r:id="rId36" w:history="1">
              <w:r>
                <w:rPr>
                  <w:rStyle w:val="Hyperlink"/>
                </w:rPr>
                <w:t>pohl.hdocs-referrals@nhs.net</w:t>
              </w:r>
            </w:hyperlink>
            <w:r>
              <w:rPr>
                <w:color w:val="000000"/>
              </w:rPr>
              <w:t xml:space="preserve"> </w:t>
            </w:r>
          </w:p>
          <w:p w14:paraId="7EDE9C63" w14:textId="03E525FD" w:rsidR="008E66CE" w:rsidRPr="002F624F" w:rsidRDefault="008E66CE" w:rsidP="00E96037">
            <w:pPr>
              <w:pStyle w:val="ListParagraph"/>
              <w:numPr>
                <w:ilvl w:val="0"/>
                <w:numId w:val="10"/>
              </w:numPr>
            </w:pPr>
            <w:r>
              <w:rPr>
                <w:color w:val="000000"/>
              </w:rPr>
              <w:t>E</w:t>
            </w:r>
            <w:r w:rsidRPr="003450EF">
              <w:rPr>
                <w:color w:val="000000"/>
              </w:rPr>
              <w:t xml:space="preserve">mail </w:t>
            </w:r>
            <w:hyperlink r:id="rId37" w:history="1">
              <w:r>
                <w:rPr>
                  <w:rStyle w:val="Hyperlink"/>
                </w:rPr>
                <w:t>hiowicb-hsi.infectionprevention@nhs.net</w:t>
              </w:r>
            </w:hyperlink>
            <w:r>
              <w:rPr>
                <w:rStyle w:val="Hyperlink"/>
              </w:rPr>
              <w:t xml:space="preserve">  </w:t>
            </w:r>
          </w:p>
        </w:tc>
      </w:tr>
      <w:bookmarkEnd w:id="5"/>
    </w:tbl>
    <w:p w14:paraId="243C8766" w14:textId="77777777" w:rsidR="00AB0954" w:rsidRDefault="00AB0954" w:rsidP="00AB0954">
      <w:pPr>
        <w:pStyle w:val="NoSpacing"/>
        <w:shd w:val="clear" w:color="auto" w:fill="FFFFFF" w:themeFill="background1"/>
        <w:rPr>
          <w:rFonts w:ascii="Calibri" w:hAnsi="Calibri" w:cs="Calibri"/>
          <w:b/>
          <w:bCs/>
        </w:rPr>
      </w:pPr>
    </w:p>
    <w:p w14:paraId="412327D3" w14:textId="77777777" w:rsidR="00AB0954" w:rsidRDefault="00AB0954" w:rsidP="00AB0954">
      <w:pPr>
        <w:pStyle w:val="NoSpacing"/>
        <w:shd w:val="clear" w:color="auto" w:fill="FFFFFF" w:themeFill="background1"/>
        <w:rPr>
          <w:rFonts w:ascii="Calibri" w:hAnsi="Calibri" w:cs="Calibri"/>
          <w:b/>
          <w:bCs/>
        </w:rPr>
      </w:pPr>
    </w:p>
    <w:p w14:paraId="38E33BAF" w14:textId="77777777" w:rsidR="003F2439" w:rsidRDefault="003F2439" w:rsidP="00E14B7E">
      <w:pPr>
        <w:rPr>
          <w:rFonts w:ascii="Calibri" w:hAnsi="Calibri" w:cs="Calibri"/>
          <w:b/>
          <w:bCs/>
        </w:rPr>
      </w:pPr>
    </w:p>
    <w:p w14:paraId="364157E1" w14:textId="77777777" w:rsidR="003F2439" w:rsidRDefault="003F2439" w:rsidP="00E14B7E">
      <w:pPr>
        <w:rPr>
          <w:rFonts w:ascii="Calibri" w:hAnsi="Calibri" w:cs="Calibri"/>
          <w:b/>
          <w:bCs/>
        </w:rPr>
      </w:pPr>
    </w:p>
    <w:p w14:paraId="245E23EE" w14:textId="77777777" w:rsidR="003F2439" w:rsidRDefault="003F2439" w:rsidP="00E14B7E">
      <w:pPr>
        <w:rPr>
          <w:rFonts w:ascii="Calibri" w:hAnsi="Calibri" w:cs="Calibri"/>
          <w:b/>
          <w:bCs/>
        </w:rPr>
      </w:pPr>
    </w:p>
    <w:p w14:paraId="53CA9A29" w14:textId="77777777" w:rsidR="008E66CE" w:rsidRDefault="008E66CE" w:rsidP="00E14B7E">
      <w:pPr>
        <w:rPr>
          <w:rFonts w:ascii="Calibri" w:hAnsi="Calibri" w:cs="Calibri"/>
          <w:b/>
          <w:bCs/>
        </w:rPr>
      </w:pPr>
    </w:p>
    <w:p w14:paraId="67F0C51F" w14:textId="77777777" w:rsidR="008E66CE" w:rsidRDefault="008E66CE" w:rsidP="00E14B7E">
      <w:pPr>
        <w:rPr>
          <w:rFonts w:ascii="Calibri" w:hAnsi="Calibri" w:cs="Calibri"/>
          <w:b/>
          <w:bCs/>
        </w:rPr>
      </w:pPr>
    </w:p>
    <w:p w14:paraId="63BB705B" w14:textId="77777777" w:rsidR="008E66CE" w:rsidRDefault="008E66CE" w:rsidP="00E14B7E">
      <w:pPr>
        <w:rPr>
          <w:rFonts w:ascii="Calibri" w:hAnsi="Calibri" w:cs="Calibri"/>
          <w:b/>
          <w:bCs/>
        </w:rPr>
      </w:pPr>
    </w:p>
    <w:p w14:paraId="2289FFCC" w14:textId="77777777" w:rsidR="008E66CE" w:rsidRDefault="008E66CE" w:rsidP="00E14B7E">
      <w:pPr>
        <w:rPr>
          <w:rFonts w:ascii="Calibri" w:hAnsi="Calibri" w:cs="Calibri"/>
          <w:b/>
          <w:bCs/>
        </w:rPr>
      </w:pPr>
    </w:p>
    <w:p w14:paraId="2972F49C" w14:textId="77777777" w:rsidR="008E66CE" w:rsidRDefault="008E66CE" w:rsidP="00E14B7E">
      <w:pPr>
        <w:rPr>
          <w:rFonts w:ascii="Calibri" w:hAnsi="Calibri" w:cs="Calibri"/>
          <w:b/>
          <w:bCs/>
        </w:rPr>
      </w:pPr>
    </w:p>
    <w:p w14:paraId="4C036801" w14:textId="77777777" w:rsidR="008E66CE" w:rsidRDefault="008E66CE" w:rsidP="00E14B7E">
      <w:pPr>
        <w:rPr>
          <w:rFonts w:ascii="Calibri" w:hAnsi="Calibri" w:cs="Calibri"/>
          <w:b/>
          <w:bCs/>
        </w:rPr>
      </w:pPr>
    </w:p>
    <w:p w14:paraId="289B350C" w14:textId="77777777" w:rsidR="008E66CE" w:rsidRDefault="008E66CE" w:rsidP="00E14B7E">
      <w:pPr>
        <w:rPr>
          <w:rFonts w:ascii="Calibri" w:hAnsi="Calibri" w:cs="Calibri"/>
          <w:b/>
          <w:bCs/>
        </w:rPr>
      </w:pPr>
    </w:p>
    <w:p w14:paraId="19D85CF3" w14:textId="77777777" w:rsidR="008E66CE" w:rsidRDefault="008E66CE" w:rsidP="00E14B7E">
      <w:pPr>
        <w:rPr>
          <w:rFonts w:ascii="Calibri" w:hAnsi="Calibri" w:cs="Calibri"/>
          <w:b/>
          <w:bCs/>
        </w:rPr>
      </w:pPr>
    </w:p>
    <w:p w14:paraId="74A7D9EA" w14:textId="77777777" w:rsidR="008E66CE" w:rsidRDefault="008E66CE" w:rsidP="00E14B7E">
      <w:pPr>
        <w:rPr>
          <w:rFonts w:ascii="Calibri" w:hAnsi="Calibri" w:cs="Calibri"/>
          <w:b/>
          <w:bCs/>
        </w:rPr>
      </w:pPr>
    </w:p>
    <w:p w14:paraId="18978D56" w14:textId="77777777" w:rsidR="00D71DB5" w:rsidRDefault="00D71DB5" w:rsidP="00E14B7E">
      <w:pPr>
        <w:rPr>
          <w:rFonts w:ascii="Calibri" w:hAnsi="Calibri" w:cs="Calibri"/>
          <w:b/>
          <w:bCs/>
        </w:rPr>
      </w:pPr>
    </w:p>
    <w:p w14:paraId="27E7F3D3" w14:textId="77777777" w:rsidR="00D71DB5" w:rsidRDefault="00D71DB5" w:rsidP="00E14B7E">
      <w:pPr>
        <w:rPr>
          <w:rFonts w:ascii="Calibri" w:hAnsi="Calibri" w:cs="Calibri"/>
          <w:b/>
          <w:bCs/>
        </w:rPr>
      </w:pPr>
    </w:p>
    <w:p w14:paraId="5278DDEC" w14:textId="0915E467" w:rsidR="00E14B7E" w:rsidRDefault="00E14B7E" w:rsidP="00E14B7E">
      <w:pPr>
        <w:rPr>
          <w:rFonts w:ascii="Calibri" w:hAnsi="Calibri" w:cs="Calibri"/>
        </w:rPr>
      </w:pPr>
      <w:r w:rsidRPr="00213656">
        <w:rPr>
          <w:rFonts w:ascii="Calibri" w:hAnsi="Calibri" w:cs="Calibri"/>
          <w:b/>
          <w:bCs/>
        </w:rPr>
        <w:lastRenderedPageBreak/>
        <w:t>Appendix E</w:t>
      </w:r>
      <w:r w:rsidR="00D21730">
        <w:rPr>
          <w:rFonts w:ascii="Calibri" w:hAnsi="Calibri" w:cs="Calibri"/>
        </w:rPr>
        <w:t xml:space="preserve"> – </w:t>
      </w:r>
      <w:r w:rsidR="003F317B" w:rsidRPr="004D1E63">
        <w:rPr>
          <w:rFonts w:ascii="Calibri" w:hAnsi="Calibri" w:cs="Calibri"/>
          <w:b/>
          <w:bCs/>
        </w:rPr>
        <w:t xml:space="preserve">Prescribing based on </w:t>
      </w:r>
      <w:r w:rsidR="00D21730" w:rsidRPr="004D1E63">
        <w:rPr>
          <w:rFonts w:ascii="Calibri" w:hAnsi="Calibri" w:cs="Calibri"/>
          <w:b/>
          <w:bCs/>
        </w:rPr>
        <w:t>Renal function</w:t>
      </w:r>
    </w:p>
    <w:p w14:paraId="0F887517" w14:textId="77777777" w:rsidR="00E14B7E" w:rsidRPr="004114EA" w:rsidRDefault="00E14B7E" w:rsidP="00E14B7E">
      <w:pPr>
        <w:autoSpaceDE w:val="0"/>
        <w:autoSpaceDN w:val="0"/>
        <w:adjustRightInd w:val="0"/>
        <w:spacing w:after="120"/>
        <w:rPr>
          <w:b/>
          <w:bCs/>
        </w:rPr>
      </w:pPr>
      <w:r w:rsidRPr="004114EA">
        <w:rPr>
          <w:b/>
          <w:bCs/>
        </w:rPr>
        <w:t xml:space="preserve">British Geriatric Society advice on antiviral prescribing (November 2017) </w:t>
      </w:r>
    </w:p>
    <w:p w14:paraId="0100AC02" w14:textId="77777777" w:rsidR="00E14B7E" w:rsidRDefault="00E14B7E" w:rsidP="00E14B7E">
      <w:pPr>
        <w:autoSpaceDE w:val="0"/>
        <w:autoSpaceDN w:val="0"/>
        <w:adjustRightInd w:val="0"/>
        <w:spacing w:after="120"/>
      </w:pPr>
      <w:r>
        <w:t xml:space="preserve">If an individual has a documented renal function within the last 6 months, which does not indicate renal impairment, the standard dose of antivirals can be prescribed. </w:t>
      </w:r>
    </w:p>
    <w:p w14:paraId="11D37922" w14:textId="77777777" w:rsidR="00E14B7E" w:rsidRDefault="00E14B7E" w:rsidP="00E14B7E">
      <w:pPr>
        <w:autoSpaceDE w:val="0"/>
        <w:autoSpaceDN w:val="0"/>
        <w:adjustRightInd w:val="0"/>
        <w:spacing w:after="120"/>
      </w:pPr>
      <w:r>
        <w:t xml:space="preserve">For individuals with a known renal impairment and where the prescriber has access to their renal function during an emergency outbreak, they can be prescribed an adjusted dose according to the guidelines. </w:t>
      </w:r>
    </w:p>
    <w:p w14:paraId="78DACDDD" w14:textId="77777777" w:rsidR="00E14B7E" w:rsidRDefault="00E14B7E" w:rsidP="00E14B7E">
      <w:pPr>
        <w:autoSpaceDE w:val="0"/>
        <w:autoSpaceDN w:val="0"/>
        <w:adjustRightInd w:val="0"/>
        <w:spacing w:after="120"/>
      </w:pPr>
      <w:r>
        <w:t xml:space="preserve">However, in an emergency outbreak response, where there is no information about the presence or absence of renal impairment (or lack of available routine renal function results from the past 6 months), there is a high likelihood of abnormal renal function in care home residents, so we would recommend a reduced daily dose of oseltamivir in all care home residents. </w:t>
      </w:r>
    </w:p>
    <w:p w14:paraId="7D188BAF" w14:textId="77777777" w:rsidR="00E14B7E" w:rsidRDefault="00E14B7E" w:rsidP="00E14B7E">
      <w:pPr>
        <w:autoSpaceDE w:val="0"/>
        <w:autoSpaceDN w:val="0"/>
        <w:adjustRightInd w:val="0"/>
        <w:spacing w:after="120"/>
      </w:pPr>
      <w:r>
        <w:t xml:space="preserve">This would be for a dose appropriate to </w:t>
      </w:r>
      <w:proofErr w:type="spellStart"/>
      <w:r>
        <w:t>CrCl</w:t>
      </w:r>
      <w:proofErr w:type="spellEnd"/>
      <w:r>
        <w:t xml:space="preserve"> of 31-60 mL/min. </w:t>
      </w:r>
    </w:p>
    <w:p w14:paraId="31B3AC7D" w14:textId="77777777" w:rsidR="00E14B7E" w:rsidRDefault="00E14B7E" w:rsidP="00E14B7E">
      <w:pPr>
        <w:autoSpaceDE w:val="0"/>
        <w:autoSpaceDN w:val="0"/>
        <w:adjustRightInd w:val="0"/>
        <w:spacing w:after="120"/>
      </w:pPr>
      <w:r>
        <w:t xml:space="preserve">We would not recommend routine measurement of renal function prior to treatment due to the logistical challenges of collecting bloods </w:t>
      </w:r>
      <w:proofErr w:type="spellStart"/>
      <w:r>
        <w:t>en</w:t>
      </w:r>
      <w:proofErr w:type="spellEnd"/>
      <w:r>
        <w:t xml:space="preserve"> masse in care home populations and the likely delays introduced by waiting for lab results to return in the community. </w:t>
      </w:r>
    </w:p>
    <w:p w14:paraId="04E4C1CD" w14:textId="25BB95EC" w:rsidR="00E14B7E" w:rsidRDefault="00E14B7E" w:rsidP="00D21730">
      <w:r>
        <w:t>Where time permits, checking renal function in specific patients at high risk of significant renal impairment, for example those on high dose diuretics, may be useful.</w:t>
      </w:r>
    </w:p>
    <w:p w14:paraId="500EB26B" w14:textId="77777777" w:rsidR="00D9130E" w:rsidRDefault="00D9130E" w:rsidP="00D9130E">
      <w:pPr>
        <w:pStyle w:val="NoSpacing"/>
        <w:shd w:val="clear" w:color="auto" w:fill="FFFFFF" w:themeFill="background1"/>
        <w:spacing w:before="120" w:after="120" w:line="360" w:lineRule="auto"/>
        <w:rPr>
          <w:rFonts w:ascii="Calibri" w:hAnsi="Calibri" w:cs="Calibri"/>
          <w:b/>
          <w:bCs/>
        </w:rPr>
      </w:pPr>
    </w:p>
    <w:p w14:paraId="422E67E4" w14:textId="77777777" w:rsidR="00D9130E" w:rsidRDefault="00D9130E" w:rsidP="00D9130E">
      <w:pPr>
        <w:pStyle w:val="NoSpacing"/>
        <w:shd w:val="clear" w:color="auto" w:fill="FFFFFF" w:themeFill="background1"/>
        <w:spacing w:before="120" w:after="120" w:line="360" w:lineRule="auto"/>
        <w:rPr>
          <w:rFonts w:ascii="Calibri" w:hAnsi="Calibri" w:cs="Calibri"/>
          <w:b/>
          <w:bCs/>
        </w:rPr>
      </w:pPr>
    </w:p>
    <w:p w14:paraId="07E7FDD0" w14:textId="77777777" w:rsidR="00D9130E" w:rsidRDefault="00D9130E" w:rsidP="00D9130E">
      <w:pPr>
        <w:pStyle w:val="NoSpacing"/>
        <w:shd w:val="clear" w:color="auto" w:fill="FFFFFF" w:themeFill="background1"/>
        <w:spacing w:before="120" w:after="120" w:line="360" w:lineRule="auto"/>
        <w:rPr>
          <w:rFonts w:ascii="Calibri" w:hAnsi="Calibri" w:cs="Calibri"/>
          <w:b/>
          <w:bCs/>
        </w:rPr>
      </w:pPr>
    </w:p>
    <w:p w14:paraId="3C1AECE4" w14:textId="77777777" w:rsidR="00D9130E" w:rsidRDefault="00D9130E" w:rsidP="00D9130E">
      <w:pPr>
        <w:pStyle w:val="NoSpacing"/>
        <w:shd w:val="clear" w:color="auto" w:fill="FFFFFF" w:themeFill="background1"/>
        <w:spacing w:before="120" w:after="120" w:line="360" w:lineRule="auto"/>
        <w:rPr>
          <w:rFonts w:ascii="Calibri" w:hAnsi="Calibri" w:cs="Calibri"/>
          <w:b/>
          <w:bCs/>
        </w:rPr>
      </w:pPr>
    </w:p>
    <w:p w14:paraId="19550744" w14:textId="77777777" w:rsidR="00D9130E" w:rsidRDefault="00D9130E" w:rsidP="00D9130E">
      <w:pPr>
        <w:pStyle w:val="NoSpacing"/>
        <w:shd w:val="clear" w:color="auto" w:fill="FFFFFF" w:themeFill="background1"/>
        <w:spacing w:before="120" w:after="120" w:line="360" w:lineRule="auto"/>
        <w:rPr>
          <w:rFonts w:ascii="Calibri" w:hAnsi="Calibri" w:cs="Calibri"/>
          <w:b/>
          <w:bCs/>
        </w:rPr>
      </w:pPr>
    </w:p>
    <w:p w14:paraId="3A219548" w14:textId="77777777" w:rsidR="00D9130E" w:rsidRDefault="00D9130E" w:rsidP="00D9130E">
      <w:pPr>
        <w:pStyle w:val="NoSpacing"/>
        <w:shd w:val="clear" w:color="auto" w:fill="FFFFFF" w:themeFill="background1"/>
        <w:spacing w:before="120" w:after="120" w:line="360" w:lineRule="auto"/>
        <w:rPr>
          <w:rFonts w:ascii="Calibri" w:hAnsi="Calibri" w:cs="Calibri"/>
          <w:b/>
          <w:bCs/>
        </w:rPr>
      </w:pPr>
    </w:p>
    <w:p w14:paraId="0EA24497" w14:textId="77777777" w:rsidR="00D9130E" w:rsidRDefault="00D9130E" w:rsidP="00D9130E">
      <w:pPr>
        <w:pStyle w:val="NoSpacing"/>
        <w:shd w:val="clear" w:color="auto" w:fill="FFFFFF" w:themeFill="background1"/>
        <w:spacing w:before="120" w:after="120" w:line="360" w:lineRule="auto"/>
        <w:rPr>
          <w:rFonts w:ascii="Calibri" w:hAnsi="Calibri" w:cs="Calibri"/>
          <w:b/>
          <w:bCs/>
        </w:rPr>
      </w:pPr>
    </w:p>
    <w:p w14:paraId="3A393F9B" w14:textId="77777777" w:rsidR="00D9130E" w:rsidRDefault="00D9130E" w:rsidP="00D9130E">
      <w:pPr>
        <w:pStyle w:val="NoSpacing"/>
        <w:shd w:val="clear" w:color="auto" w:fill="FFFFFF" w:themeFill="background1"/>
        <w:spacing w:before="120" w:after="120" w:line="360" w:lineRule="auto"/>
        <w:rPr>
          <w:rFonts w:ascii="Calibri" w:hAnsi="Calibri" w:cs="Calibri"/>
          <w:b/>
          <w:bCs/>
        </w:rPr>
      </w:pPr>
    </w:p>
    <w:p w14:paraId="4AC6F612" w14:textId="77777777" w:rsidR="00D9130E" w:rsidRDefault="00D9130E" w:rsidP="00D9130E">
      <w:pPr>
        <w:pStyle w:val="NoSpacing"/>
        <w:shd w:val="clear" w:color="auto" w:fill="FFFFFF" w:themeFill="background1"/>
        <w:spacing w:before="120" w:after="120" w:line="360" w:lineRule="auto"/>
        <w:rPr>
          <w:rFonts w:ascii="Calibri" w:hAnsi="Calibri" w:cs="Calibri"/>
          <w:b/>
          <w:bCs/>
        </w:rPr>
      </w:pPr>
    </w:p>
    <w:p w14:paraId="6158C8AD" w14:textId="77777777" w:rsidR="00D9130E" w:rsidRDefault="00D9130E" w:rsidP="00D9130E">
      <w:pPr>
        <w:pStyle w:val="NoSpacing"/>
        <w:shd w:val="clear" w:color="auto" w:fill="FFFFFF" w:themeFill="background1"/>
        <w:spacing w:before="120" w:after="120" w:line="360" w:lineRule="auto"/>
        <w:rPr>
          <w:rFonts w:ascii="Calibri" w:hAnsi="Calibri" w:cs="Calibri"/>
          <w:b/>
          <w:bCs/>
        </w:rPr>
      </w:pPr>
    </w:p>
    <w:p w14:paraId="7062150A" w14:textId="77777777" w:rsidR="00D9130E" w:rsidRDefault="00D9130E" w:rsidP="00D9130E">
      <w:pPr>
        <w:pStyle w:val="NoSpacing"/>
        <w:shd w:val="clear" w:color="auto" w:fill="FFFFFF" w:themeFill="background1"/>
        <w:spacing w:before="120" w:after="120" w:line="360" w:lineRule="auto"/>
        <w:rPr>
          <w:rFonts w:ascii="Calibri" w:hAnsi="Calibri" w:cs="Calibri"/>
          <w:b/>
          <w:bCs/>
        </w:rPr>
      </w:pPr>
    </w:p>
    <w:p w14:paraId="67BA6451" w14:textId="77777777" w:rsidR="00D9130E" w:rsidRDefault="00D9130E" w:rsidP="00D9130E">
      <w:pPr>
        <w:pStyle w:val="NoSpacing"/>
        <w:shd w:val="clear" w:color="auto" w:fill="FFFFFF" w:themeFill="background1"/>
        <w:spacing w:before="120" w:after="120" w:line="360" w:lineRule="auto"/>
        <w:rPr>
          <w:rFonts w:ascii="Calibri" w:hAnsi="Calibri" w:cs="Calibri"/>
          <w:b/>
          <w:bCs/>
        </w:rPr>
      </w:pPr>
    </w:p>
    <w:p w14:paraId="5629BE3B" w14:textId="77777777" w:rsidR="00D9130E" w:rsidRDefault="00D9130E" w:rsidP="00D9130E">
      <w:pPr>
        <w:pStyle w:val="NoSpacing"/>
        <w:shd w:val="clear" w:color="auto" w:fill="FFFFFF" w:themeFill="background1"/>
        <w:spacing w:before="120" w:after="120" w:line="360" w:lineRule="auto"/>
        <w:rPr>
          <w:rFonts w:ascii="Calibri" w:hAnsi="Calibri" w:cs="Calibri"/>
          <w:b/>
          <w:bCs/>
        </w:rPr>
      </w:pPr>
    </w:p>
    <w:p w14:paraId="6547BEB8" w14:textId="77777777" w:rsidR="00D9130E" w:rsidRDefault="00D9130E" w:rsidP="00D9130E">
      <w:pPr>
        <w:pStyle w:val="NoSpacing"/>
        <w:shd w:val="clear" w:color="auto" w:fill="FFFFFF" w:themeFill="background1"/>
        <w:spacing w:before="120" w:after="120" w:line="360" w:lineRule="auto"/>
        <w:rPr>
          <w:rFonts w:ascii="Calibri" w:hAnsi="Calibri" w:cs="Calibri"/>
          <w:b/>
          <w:bCs/>
        </w:rPr>
      </w:pPr>
    </w:p>
    <w:p w14:paraId="3A8C11D0" w14:textId="77777777" w:rsidR="00D9130E" w:rsidRDefault="00D9130E" w:rsidP="00D9130E">
      <w:pPr>
        <w:pStyle w:val="NoSpacing"/>
        <w:shd w:val="clear" w:color="auto" w:fill="FFFFFF" w:themeFill="background1"/>
        <w:spacing w:before="120" w:after="120" w:line="360" w:lineRule="auto"/>
        <w:rPr>
          <w:rFonts w:ascii="Calibri" w:hAnsi="Calibri" w:cs="Calibri"/>
          <w:b/>
          <w:bCs/>
        </w:rPr>
      </w:pPr>
    </w:p>
    <w:p w14:paraId="6C798E13" w14:textId="0C6C8737" w:rsidR="00D9130E" w:rsidRPr="001938BA" w:rsidRDefault="00D9130E" w:rsidP="00D9130E">
      <w:pPr>
        <w:pStyle w:val="NoSpacing"/>
        <w:shd w:val="clear" w:color="auto" w:fill="FFFFFF" w:themeFill="background1"/>
        <w:spacing w:before="120" w:after="120" w:line="360" w:lineRule="auto"/>
        <w:rPr>
          <w:rFonts w:ascii="Calibri" w:hAnsi="Calibri" w:cs="Calibri"/>
        </w:rPr>
      </w:pPr>
      <w:r>
        <w:rPr>
          <w:rFonts w:ascii="Calibri" w:hAnsi="Calibri" w:cs="Calibri"/>
          <w:b/>
          <w:bCs/>
        </w:rPr>
        <w:lastRenderedPageBreak/>
        <w:t xml:space="preserve">Appendix F - </w:t>
      </w:r>
      <w:r w:rsidRPr="00073AB7">
        <w:rPr>
          <w:rFonts w:ascii="Calibri" w:hAnsi="Calibri" w:cs="Calibri"/>
          <w:b/>
          <w:bCs/>
        </w:rPr>
        <w:t>Management of Flu A outbreaks in care home during healthcare critical incidents.</w:t>
      </w:r>
    </w:p>
    <w:p w14:paraId="0E4C6E5C" w14:textId="77777777" w:rsidR="00D9130E" w:rsidRPr="00213656" w:rsidRDefault="00D9130E" w:rsidP="00D9130E">
      <w:pPr>
        <w:pStyle w:val="NoSpacing"/>
        <w:shd w:val="clear" w:color="auto" w:fill="FFFFFF" w:themeFill="background1"/>
        <w:spacing w:before="120" w:after="120" w:line="360" w:lineRule="auto"/>
        <w:rPr>
          <w:rFonts w:ascii="Calibri" w:hAnsi="Calibri" w:cs="Calibri"/>
        </w:rPr>
      </w:pPr>
      <w:r w:rsidRPr="00213656">
        <w:rPr>
          <w:rFonts w:ascii="Calibri" w:hAnsi="Calibri" w:cs="Calibri"/>
        </w:rPr>
        <w:t>Management of Flu A outbreaks in care home during healthcare critical incidents.</w:t>
      </w:r>
    </w:p>
    <w:p w14:paraId="253271DA" w14:textId="77777777" w:rsidR="00D9130E" w:rsidRPr="00073AB7" w:rsidRDefault="00D9130E" w:rsidP="00D9130E">
      <w:pPr>
        <w:pStyle w:val="NoSpacing"/>
        <w:numPr>
          <w:ilvl w:val="0"/>
          <w:numId w:val="43"/>
        </w:numPr>
        <w:shd w:val="clear" w:color="auto" w:fill="FFFFFF" w:themeFill="background1"/>
        <w:spacing w:before="120" w:after="120" w:line="360" w:lineRule="auto"/>
        <w:rPr>
          <w:rFonts w:ascii="Calibri" w:hAnsi="Calibri" w:cs="Calibri"/>
        </w:rPr>
      </w:pPr>
      <w:r w:rsidRPr="00073AB7">
        <w:rPr>
          <w:rFonts w:ascii="Calibri" w:hAnsi="Calibri" w:cs="Calibri"/>
        </w:rPr>
        <w:t xml:space="preserve">At the time of referral by UKHSA a discussion between UKHSA and the provider of the prophylaxis (PHL, NHUC, SPCL and medicine optimisation team) may take place in relation to competing demands on the provider regarding treatment/prophylaxis and likelihood of the prophylaxis being arranged and delivered with in the 48hrs window. </w:t>
      </w:r>
    </w:p>
    <w:p w14:paraId="1B46750A" w14:textId="77777777" w:rsidR="00D9130E" w:rsidRPr="00073AB7" w:rsidRDefault="00D9130E" w:rsidP="00D9130E">
      <w:pPr>
        <w:pStyle w:val="NoSpacing"/>
        <w:numPr>
          <w:ilvl w:val="0"/>
          <w:numId w:val="43"/>
        </w:numPr>
        <w:shd w:val="clear" w:color="auto" w:fill="FFFFFF" w:themeFill="background1"/>
        <w:spacing w:before="120" w:after="120" w:line="360" w:lineRule="auto"/>
        <w:rPr>
          <w:rFonts w:ascii="Calibri" w:hAnsi="Calibri" w:cs="Calibri"/>
        </w:rPr>
      </w:pPr>
      <w:r w:rsidRPr="00073AB7">
        <w:rPr>
          <w:rFonts w:ascii="Calibri" w:hAnsi="Calibri" w:cs="Calibri"/>
        </w:rPr>
        <w:t>Priority must be given to the treatment of symptomatic individuals over those requiring prophylaxis. See below a list of conditions which would make the home a priority for prophylaxis or may reverse the decision by UKHSA to not provide prophylaxis:</w:t>
      </w:r>
    </w:p>
    <w:p w14:paraId="7904C6FD" w14:textId="77777777" w:rsidR="00D9130E" w:rsidRPr="00073AB7" w:rsidRDefault="00D9130E" w:rsidP="00D9130E">
      <w:pPr>
        <w:pStyle w:val="NoSpacing"/>
        <w:numPr>
          <w:ilvl w:val="0"/>
          <w:numId w:val="43"/>
        </w:numPr>
        <w:shd w:val="clear" w:color="auto" w:fill="FFFFFF" w:themeFill="background1"/>
        <w:spacing w:before="120" w:after="120" w:line="360" w:lineRule="auto"/>
        <w:rPr>
          <w:rFonts w:ascii="Calibri" w:hAnsi="Calibri" w:cs="Calibri"/>
        </w:rPr>
      </w:pPr>
      <w:r w:rsidRPr="00073AB7">
        <w:rPr>
          <w:rFonts w:ascii="Calibri" w:hAnsi="Calibri" w:cs="Calibri"/>
        </w:rPr>
        <w:t>New cases continue to be identified</w:t>
      </w:r>
    </w:p>
    <w:p w14:paraId="4752C741" w14:textId="77777777" w:rsidR="00D9130E" w:rsidRPr="00073AB7" w:rsidRDefault="00D9130E" w:rsidP="00D9130E">
      <w:pPr>
        <w:pStyle w:val="NoSpacing"/>
        <w:numPr>
          <w:ilvl w:val="0"/>
          <w:numId w:val="43"/>
        </w:numPr>
        <w:shd w:val="clear" w:color="auto" w:fill="FFFFFF" w:themeFill="background1"/>
        <w:spacing w:before="120" w:after="120" w:line="360" w:lineRule="auto"/>
        <w:rPr>
          <w:rFonts w:ascii="Calibri" w:hAnsi="Calibri" w:cs="Calibri"/>
        </w:rPr>
      </w:pPr>
      <w:r w:rsidRPr="00073AB7">
        <w:rPr>
          <w:rFonts w:ascii="Calibri" w:hAnsi="Calibri" w:cs="Calibri"/>
        </w:rPr>
        <w:t xml:space="preserve">Symptoms in residents causing admissions </w:t>
      </w:r>
    </w:p>
    <w:p w14:paraId="4DB2DF74" w14:textId="77777777" w:rsidR="00D9130E" w:rsidRPr="00073AB7" w:rsidRDefault="00D9130E" w:rsidP="00D9130E">
      <w:pPr>
        <w:pStyle w:val="NoSpacing"/>
        <w:numPr>
          <w:ilvl w:val="0"/>
          <w:numId w:val="43"/>
        </w:numPr>
        <w:shd w:val="clear" w:color="auto" w:fill="FFFFFF" w:themeFill="background1"/>
        <w:spacing w:before="120" w:after="120" w:line="360" w:lineRule="auto"/>
        <w:rPr>
          <w:rFonts w:ascii="Calibri" w:hAnsi="Calibri" w:cs="Calibri"/>
        </w:rPr>
      </w:pPr>
      <w:r w:rsidRPr="00073AB7">
        <w:rPr>
          <w:rFonts w:ascii="Calibri" w:hAnsi="Calibri" w:cs="Calibri"/>
        </w:rPr>
        <w:t>Deaths due to Flu A</w:t>
      </w:r>
    </w:p>
    <w:p w14:paraId="623352FC" w14:textId="77777777" w:rsidR="00D9130E" w:rsidRDefault="00D9130E" w:rsidP="00D9130E">
      <w:pPr>
        <w:pStyle w:val="NoSpacing"/>
        <w:numPr>
          <w:ilvl w:val="0"/>
          <w:numId w:val="43"/>
        </w:numPr>
        <w:shd w:val="clear" w:color="auto" w:fill="FFFFFF" w:themeFill="background1"/>
        <w:spacing w:before="120" w:after="120" w:line="360" w:lineRule="auto"/>
        <w:rPr>
          <w:rFonts w:ascii="Calibri" w:hAnsi="Calibri" w:cs="Calibri"/>
        </w:rPr>
      </w:pPr>
      <w:r w:rsidRPr="00073AB7">
        <w:rPr>
          <w:rFonts w:ascii="Calibri" w:hAnsi="Calibri" w:cs="Calibri"/>
        </w:rPr>
        <w:t>Where a home cannot be provided with prophylaxis within the 48hrs window the home and UKHSA and the ICB IPC team should be made aware so that the home can be regularly reviewed and supported</w:t>
      </w:r>
    </w:p>
    <w:p w14:paraId="44B915A8" w14:textId="58E241EE" w:rsidR="00D9130E" w:rsidRPr="00D9130E" w:rsidRDefault="00D9130E" w:rsidP="00D9130E">
      <w:pPr>
        <w:pStyle w:val="NoSpacing"/>
        <w:numPr>
          <w:ilvl w:val="0"/>
          <w:numId w:val="43"/>
        </w:numPr>
        <w:shd w:val="clear" w:color="auto" w:fill="FFFFFF" w:themeFill="background1"/>
        <w:spacing w:before="120" w:after="120" w:line="360" w:lineRule="auto"/>
        <w:rPr>
          <w:rFonts w:ascii="Calibri" w:hAnsi="Calibri" w:cs="Calibri"/>
        </w:rPr>
      </w:pPr>
      <w:r w:rsidRPr="00D9130E">
        <w:rPr>
          <w:rFonts w:ascii="Calibri" w:hAnsi="Calibri" w:cs="Calibri"/>
        </w:rPr>
        <w:t xml:space="preserve">In the event of unused Antiviral medication ordered specifically for the outbreak the ICB Medicine Optimisation </w:t>
      </w:r>
      <w:r w:rsidR="00B23E86">
        <w:rPr>
          <w:rFonts w:ascii="Calibri" w:hAnsi="Calibri" w:cs="Calibri"/>
        </w:rPr>
        <w:t>T</w:t>
      </w:r>
      <w:r w:rsidRPr="00D9130E">
        <w:rPr>
          <w:rFonts w:ascii="Calibri" w:hAnsi="Calibri" w:cs="Calibri"/>
        </w:rPr>
        <w:t xml:space="preserve">eam and local prescribing provider should be made aware so that the stock can be used at the earliest opportunity.  </w:t>
      </w:r>
    </w:p>
    <w:p w14:paraId="47AA2248" w14:textId="77777777" w:rsidR="00214F63" w:rsidRDefault="00214F63" w:rsidP="00D21730"/>
    <w:p w14:paraId="7F7BC7BE" w14:textId="77777777" w:rsidR="00214F63" w:rsidRDefault="00214F63" w:rsidP="00214F63">
      <w:pPr>
        <w:widowControl w:val="0"/>
        <w:tabs>
          <w:tab w:val="left" w:pos="8805"/>
        </w:tabs>
        <w:rPr>
          <w:rFonts w:cs="Arial"/>
          <w:b/>
          <w:snapToGrid w:val="0"/>
          <w:szCs w:val="24"/>
        </w:rPr>
      </w:pPr>
    </w:p>
    <w:p w14:paraId="122E6E4E" w14:textId="77777777" w:rsidR="00214F63" w:rsidRDefault="00214F63" w:rsidP="00214F63">
      <w:pPr>
        <w:widowControl w:val="0"/>
        <w:tabs>
          <w:tab w:val="left" w:pos="8805"/>
        </w:tabs>
        <w:rPr>
          <w:rFonts w:cs="Arial"/>
          <w:b/>
          <w:snapToGrid w:val="0"/>
          <w:szCs w:val="24"/>
        </w:rPr>
      </w:pPr>
    </w:p>
    <w:p w14:paraId="30367FD1" w14:textId="77777777" w:rsidR="00214F63" w:rsidRDefault="00214F63" w:rsidP="00214F63">
      <w:pPr>
        <w:widowControl w:val="0"/>
        <w:tabs>
          <w:tab w:val="left" w:pos="8805"/>
        </w:tabs>
        <w:rPr>
          <w:rFonts w:cs="Arial"/>
          <w:b/>
          <w:snapToGrid w:val="0"/>
          <w:szCs w:val="24"/>
        </w:rPr>
      </w:pPr>
    </w:p>
    <w:p w14:paraId="5BEE975F" w14:textId="77777777" w:rsidR="00214F63" w:rsidRDefault="00214F63" w:rsidP="00214F63">
      <w:pPr>
        <w:widowControl w:val="0"/>
        <w:tabs>
          <w:tab w:val="left" w:pos="8805"/>
        </w:tabs>
        <w:rPr>
          <w:rFonts w:cs="Arial"/>
          <w:b/>
          <w:snapToGrid w:val="0"/>
          <w:szCs w:val="24"/>
        </w:rPr>
      </w:pPr>
    </w:p>
    <w:p w14:paraId="77946963" w14:textId="77777777" w:rsidR="00214F63" w:rsidRDefault="00214F63" w:rsidP="00214F63">
      <w:pPr>
        <w:widowControl w:val="0"/>
        <w:tabs>
          <w:tab w:val="left" w:pos="8805"/>
        </w:tabs>
        <w:rPr>
          <w:rFonts w:cs="Arial"/>
          <w:b/>
          <w:snapToGrid w:val="0"/>
          <w:szCs w:val="24"/>
        </w:rPr>
      </w:pPr>
    </w:p>
    <w:p w14:paraId="6255AE7C" w14:textId="77777777" w:rsidR="00214F63" w:rsidRDefault="00214F63" w:rsidP="00214F63">
      <w:pPr>
        <w:widowControl w:val="0"/>
        <w:tabs>
          <w:tab w:val="left" w:pos="8805"/>
        </w:tabs>
        <w:rPr>
          <w:rFonts w:cs="Arial"/>
          <w:b/>
          <w:snapToGrid w:val="0"/>
          <w:szCs w:val="24"/>
        </w:rPr>
      </w:pPr>
    </w:p>
    <w:p w14:paraId="6E1B8B69" w14:textId="77777777" w:rsidR="00214F63" w:rsidRDefault="00214F63" w:rsidP="00214F63">
      <w:pPr>
        <w:widowControl w:val="0"/>
        <w:tabs>
          <w:tab w:val="left" w:pos="8805"/>
        </w:tabs>
        <w:rPr>
          <w:rFonts w:cs="Arial"/>
          <w:b/>
          <w:snapToGrid w:val="0"/>
          <w:szCs w:val="24"/>
        </w:rPr>
      </w:pPr>
    </w:p>
    <w:p w14:paraId="360DBE87" w14:textId="77777777" w:rsidR="00214F63" w:rsidRDefault="00214F63" w:rsidP="00214F63">
      <w:pPr>
        <w:widowControl w:val="0"/>
        <w:tabs>
          <w:tab w:val="left" w:pos="8805"/>
        </w:tabs>
        <w:rPr>
          <w:rFonts w:cs="Arial"/>
          <w:b/>
          <w:snapToGrid w:val="0"/>
          <w:szCs w:val="24"/>
        </w:rPr>
      </w:pPr>
    </w:p>
    <w:p w14:paraId="3435E490" w14:textId="77777777" w:rsidR="00214F63" w:rsidRDefault="00214F63" w:rsidP="00214F63">
      <w:pPr>
        <w:widowControl w:val="0"/>
        <w:tabs>
          <w:tab w:val="left" w:pos="8805"/>
        </w:tabs>
        <w:rPr>
          <w:rFonts w:cs="Arial"/>
          <w:b/>
          <w:snapToGrid w:val="0"/>
          <w:szCs w:val="24"/>
        </w:rPr>
      </w:pPr>
    </w:p>
    <w:p w14:paraId="75E30B78" w14:textId="77777777" w:rsidR="00214F63" w:rsidRDefault="00214F63" w:rsidP="00214F63">
      <w:pPr>
        <w:widowControl w:val="0"/>
        <w:tabs>
          <w:tab w:val="left" w:pos="8805"/>
        </w:tabs>
        <w:rPr>
          <w:rFonts w:cs="Arial"/>
          <w:b/>
          <w:snapToGrid w:val="0"/>
          <w:szCs w:val="24"/>
        </w:rPr>
      </w:pPr>
    </w:p>
    <w:p w14:paraId="6E31828C" w14:textId="77777777" w:rsidR="00214F63" w:rsidRDefault="00214F63" w:rsidP="00214F63">
      <w:pPr>
        <w:widowControl w:val="0"/>
        <w:tabs>
          <w:tab w:val="left" w:pos="8805"/>
        </w:tabs>
        <w:rPr>
          <w:rFonts w:cs="Arial"/>
          <w:b/>
          <w:snapToGrid w:val="0"/>
          <w:szCs w:val="24"/>
        </w:rPr>
      </w:pPr>
    </w:p>
    <w:p w14:paraId="574423F0" w14:textId="552AD9E0" w:rsidR="00214F63" w:rsidRDefault="00214F63" w:rsidP="00214F63">
      <w:pPr>
        <w:widowControl w:val="0"/>
        <w:tabs>
          <w:tab w:val="left" w:pos="8805"/>
        </w:tabs>
        <w:rPr>
          <w:rFonts w:cs="Arial"/>
          <w:b/>
          <w:snapToGrid w:val="0"/>
          <w:szCs w:val="24"/>
        </w:rPr>
      </w:pPr>
      <w:r>
        <w:rPr>
          <w:rFonts w:cs="Arial"/>
          <w:b/>
          <w:snapToGrid w:val="0"/>
          <w:szCs w:val="24"/>
        </w:rPr>
        <w:t xml:space="preserve">Appendix </w:t>
      </w:r>
      <w:r w:rsidR="00D9130E">
        <w:rPr>
          <w:rFonts w:cs="Arial"/>
          <w:b/>
          <w:snapToGrid w:val="0"/>
          <w:szCs w:val="24"/>
        </w:rPr>
        <w:t>G</w:t>
      </w:r>
      <w:r>
        <w:rPr>
          <w:rFonts w:cs="Arial"/>
          <w:b/>
          <w:snapToGrid w:val="0"/>
          <w:szCs w:val="24"/>
        </w:rPr>
        <w:t xml:space="preserve"> Patient Specific Direction (PSD) template</w:t>
      </w:r>
    </w:p>
    <w:p w14:paraId="2E2B57EB" w14:textId="77777777" w:rsidR="00214F63" w:rsidRDefault="00214F63" w:rsidP="00214F63">
      <w:pPr>
        <w:widowControl w:val="0"/>
        <w:pBdr>
          <w:top w:val="single" w:sz="4" w:space="1" w:color="auto"/>
          <w:left w:val="single" w:sz="4" w:space="4" w:color="auto"/>
          <w:bottom w:val="single" w:sz="4" w:space="1" w:color="auto"/>
          <w:right w:val="single" w:sz="4" w:space="4" w:color="auto"/>
        </w:pBdr>
        <w:tabs>
          <w:tab w:val="left" w:pos="8805"/>
        </w:tabs>
        <w:rPr>
          <w:rFonts w:cs="Arial"/>
          <w:b/>
          <w:snapToGrid w:val="0"/>
          <w:szCs w:val="24"/>
        </w:rPr>
      </w:pPr>
    </w:p>
    <w:p w14:paraId="4FD89A3A" w14:textId="77777777" w:rsidR="00214F63" w:rsidRDefault="00214F63" w:rsidP="00214F63">
      <w:pPr>
        <w:widowControl w:val="0"/>
        <w:pBdr>
          <w:top w:val="single" w:sz="4" w:space="1" w:color="auto"/>
          <w:left w:val="single" w:sz="4" w:space="4" w:color="auto"/>
          <w:bottom w:val="single" w:sz="4" w:space="1" w:color="auto"/>
          <w:right w:val="single" w:sz="4" w:space="4" w:color="auto"/>
        </w:pBdr>
        <w:jc w:val="right"/>
        <w:rPr>
          <w:rFonts w:cs="Arial"/>
          <w:snapToGrid w:val="0"/>
          <w:szCs w:val="24"/>
        </w:rPr>
      </w:pPr>
      <w:r>
        <w:rPr>
          <w:rFonts w:cs="Arial"/>
          <w:snapToGrid w:val="0"/>
          <w:szCs w:val="24"/>
        </w:rPr>
        <w:t>&lt;Prescriber Address&gt;</w:t>
      </w:r>
    </w:p>
    <w:p w14:paraId="0CE997FF" w14:textId="77777777" w:rsidR="00214F63" w:rsidRDefault="00214F63" w:rsidP="00214F63">
      <w:pPr>
        <w:widowControl w:val="0"/>
        <w:pBdr>
          <w:top w:val="single" w:sz="4" w:space="1" w:color="auto"/>
          <w:left w:val="single" w:sz="4" w:space="4" w:color="auto"/>
          <w:bottom w:val="single" w:sz="4" w:space="1" w:color="auto"/>
          <w:right w:val="single" w:sz="4" w:space="4" w:color="auto"/>
        </w:pBdr>
        <w:rPr>
          <w:rFonts w:cs="Arial"/>
          <w:snapToGrid w:val="0"/>
          <w:szCs w:val="24"/>
        </w:rPr>
      </w:pPr>
      <w:r>
        <w:rPr>
          <w:rFonts w:cs="Arial"/>
          <w:snapToGrid w:val="0"/>
          <w:szCs w:val="24"/>
        </w:rPr>
        <w:t>FOR URGENT ATTENTION</w:t>
      </w:r>
    </w:p>
    <w:p w14:paraId="262E9A09" w14:textId="7C3679FC" w:rsidR="00214F63" w:rsidRDefault="00214F63" w:rsidP="00214F63">
      <w:pPr>
        <w:widowControl w:val="0"/>
        <w:pBdr>
          <w:top w:val="single" w:sz="4" w:space="1" w:color="auto"/>
          <w:left w:val="single" w:sz="4" w:space="4" w:color="auto"/>
          <w:bottom w:val="single" w:sz="4" w:space="1" w:color="auto"/>
          <w:right w:val="single" w:sz="4" w:space="4" w:color="auto"/>
        </w:pBdr>
        <w:rPr>
          <w:rFonts w:cs="Arial"/>
          <w:snapToGrid w:val="0"/>
          <w:szCs w:val="24"/>
        </w:rPr>
      </w:pPr>
      <w:r>
        <w:rPr>
          <w:rFonts w:cs="Arial"/>
          <w:snapToGrid w:val="0"/>
          <w:szCs w:val="24"/>
        </w:rPr>
        <w:t>&lt;Pharmacy Address&gt;</w:t>
      </w:r>
      <w:r>
        <w:rPr>
          <w:rFonts w:cs="Arial"/>
          <w:snapToGrid w:val="0"/>
          <w:szCs w:val="24"/>
        </w:rPr>
        <w:tab/>
      </w:r>
      <w:r>
        <w:rPr>
          <w:rFonts w:cs="Arial"/>
          <w:snapToGrid w:val="0"/>
          <w:szCs w:val="24"/>
        </w:rPr>
        <w:tab/>
      </w:r>
      <w:r>
        <w:rPr>
          <w:rFonts w:cs="Arial"/>
          <w:snapToGrid w:val="0"/>
          <w:szCs w:val="24"/>
        </w:rPr>
        <w:tab/>
      </w:r>
      <w:r>
        <w:rPr>
          <w:rFonts w:cs="Arial"/>
          <w:snapToGrid w:val="0"/>
          <w:szCs w:val="24"/>
        </w:rPr>
        <w:tab/>
      </w:r>
      <w:r>
        <w:rPr>
          <w:rFonts w:cs="Arial"/>
          <w:snapToGrid w:val="0"/>
          <w:szCs w:val="24"/>
        </w:rPr>
        <w:tab/>
      </w:r>
      <w:r>
        <w:rPr>
          <w:rFonts w:cs="Arial"/>
          <w:snapToGrid w:val="0"/>
          <w:szCs w:val="24"/>
        </w:rPr>
        <w:tab/>
      </w:r>
      <w:r>
        <w:rPr>
          <w:rFonts w:cs="Arial"/>
          <w:snapToGrid w:val="0"/>
          <w:szCs w:val="24"/>
        </w:rPr>
        <w:tab/>
      </w:r>
      <w:r>
        <w:rPr>
          <w:rFonts w:cs="Arial"/>
          <w:snapToGrid w:val="0"/>
          <w:szCs w:val="24"/>
        </w:rPr>
        <w:tab/>
        <w:t>&lt;insert date&gt;</w:t>
      </w:r>
    </w:p>
    <w:p w14:paraId="4E856959" w14:textId="30EFD7CC" w:rsidR="00214F63" w:rsidRDefault="00214F63" w:rsidP="00214F63">
      <w:pPr>
        <w:widowControl w:val="0"/>
        <w:pBdr>
          <w:top w:val="single" w:sz="4" w:space="1" w:color="auto"/>
          <w:left w:val="single" w:sz="4" w:space="4" w:color="auto"/>
          <w:bottom w:val="single" w:sz="4" w:space="1" w:color="auto"/>
          <w:right w:val="single" w:sz="4" w:space="4" w:color="auto"/>
        </w:pBdr>
        <w:rPr>
          <w:rFonts w:cs="Arial"/>
          <w:snapToGrid w:val="0"/>
          <w:szCs w:val="24"/>
        </w:rPr>
      </w:pPr>
      <w:r>
        <w:rPr>
          <w:rFonts w:cs="Arial"/>
          <w:snapToGrid w:val="0"/>
          <w:szCs w:val="24"/>
        </w:rPr>
        <w:t xml:space="preserve">Please arrange for the supply of: </w:t>
      </w:r>
    </w:p>
    <w:p w14:paraId="5670A2D3" w14:textId="405250BA" w:rsidR="00214F63" w:rsidRDefault="00214F63" w:rsidP="00214F63">
      <w:pPr>
        <w:widowControl w:val="0"/>
        <w:pBdr>
          <w:top w:val="single" w:sz="4" w:space="1" w:color="auto"/>
          <w:left w:val="single" w:sz="4" w:space="4" w:color="auto"/>
          <w:bottom w:val="single" w:sz="4" w:space="1" w:color="auto"/>
          <w:right w:val="single" w:sz="4" w:space="4" w:color="auto"/>
        </w:pBdr>
        <w:rPr>
          <w:rFonts w:cs="Arial"/>
          <w:snapToGrid w:val="0"/>
          <w:szCs w:val="24"/>
        </w:rPr>
      </w:pPr>
      <w:r>
        <w:rPr>
          <w:rFonts w:cs="Arial"/>
          <w:snapToGrid w:val="0"/>
          <w:color w:val="1F497D"/>
          <w:szCs w:val="24"/>
        </w:rPr>
        <w:t>&lt;Insert influenza antiviral name&gt;</w:t>
      </w:r>
    </w:p>
    <w:p w14:paraId="779683A6" w14:textId="6EC6164C" w:rsidR="00214F63" w:rsidRDefault="00214F63" w:rsidP="00214F63">
      <w:pPr>
        <w:widowControl w:val="0"/>
        <w:pBdr>
          <w:top w:val="single" w:sz="4" w:space="1" w:color="auto"/>
          <w:left w:val="single" w:sz="4" w:space="4" w:color="auto"/>
          <w:bottom w:val="single" w:sz="4" w:space="1" w:color="auto"/>
          <w:right w:val="single" w:sz="4" w:space="4" w:color="auto"/>
        </w:pBdr>
        <w:rPr>
          <w:rFonts w:cs="Arial"/>
          <w:snapToGrid w:val="0"/>
          <w:szCs w:val="24"/>
        </w:rPr>
      </w:pPr>
      <w:r>
        <w:rPr>
          <w:rFonts w:cs="Arial"/>
          <w:snapToGrid w:val="0"/>
          <w:szCs w:val="24"/>
        </w:rPr>
        <w:t>For the following patients:</w:t>
      </w:r>
    </w:p>
    <w:p w14:paraId="60EB8C2B" w14:textId="18258C58" w:rsidR="00214F63" w:rsidRPr="00214F63" w:rsidRDefault="00214F63" w:rsidP="00214F63">
      <w:pPr>
        <w:widowControl w:val="0"/>
        <w:pBdr>
          <w:top w:val="single" w:sz="4" w:space="1" w:color="auto"/>
          <w:left w:val="single" w:sz="4" w:space="4" w:color="auto"/>
          <w:bottom w:val="single" w:sz="4" w:space="1" w:color="auto"/>
          <w:right w:val="single" w:sz="4" w:space="4" w:color="auto"/>
        </w:pBdr>
        <w:rPr>
          <w:rFonts w:cs="Arial"/>
          <w:snapToGrid w:val="0"/>
          <w:color w:val="1F497D"/>
          <w:szCs w:val="24"/>
        </w:rPr>
      </w:pPr>
      <w:r>
        <w:rPr>
          <w:rFonts w:cs="Arial"/>
          <w:snapToGrid w:val="0"/>
          <w:color w:val="1F497D"/>
          <w:szCs w:val="24"/>
        </w:rPr>
        <w:t>&lt;Patient name&gt;</w:t>
      </w:r>
      <w:r>
        <w:rPr>
          <w:rFonts w:cs="Arial"/>
          <w:snapToGrid w:val="0"/>
          <w:color w:val="1F497D"/>
          <w:szCs w:val="24"/>
        </w:rPr>
        <w:tab/>
      </w:r>
      <w:r>
        <w:rPr>
          <w:rFonts w:cs="Arial"/>
          <w:snapToGrid w:val="0"/>
          <w:color w:val="1F497D"/>
          <w:szCs w:val="24"/>
        </w:rPr>
        <w:tab/>
        <w:t>&lt;DOB&gt;</w:t>
      </w:r>
      <w:r>
        <w:rPr>
          <w:rFonts w:cs="Arial"/>
          <w:snapToGrid w:val="0"/>
          <w:color w:val="1F497D"/>
          <w:szCs w:val="24"/>
        </w:rPr>
        <w:tab/>
        <w:t>&lt;NHS Number&gt;</w:t>
      </w:r>
      <w:r>
        <w:rPr>
          <w:rFonts w:cs="Arial"/>
          <w:snapToGrid w:val="0"/>
          <w:color w:val="1F497D"/>
          <w:szCs w:val="24"/>
        </w:rPr>
        <w:tab/>
        <w:t>&lt;Dosage&gt;</w:t>
      </w:r>
      <w:r>
        <w:rPr>
          <w:rFonts w:cs="Arial"/>
          <w:snapToGrid w:val="0"/>
          <w:color w:val="1F497D"/>
          <w:szCs w:val="24"/>
        </w:rPr>
        <w:tab/>
        <w:t>&lt;Duration&gt;</w:t>
      </w:r>
    </w:p>
    <w:p w14:paraId="3B7F89CF" w14:textId="6F1B4941" w:rsidR="00D71DB5" w:rsidRDefault="00D71DB5" w:rsidP="00214F63">
      <w:pPr>
        <w:widowControl w:val="0"/>
        <w:pBdr>
          <w:top w:val="single" w:sz="4" w:space="1" w:color="auto"/>
          <w:left w:val="single" w:sz="4" w:space="4" w:color="auto"/>
          <w:bottom w:val="single" w:sz="4" w:space="1" w:color="auto"/>
          <w:right w:val="single" w:sz="4" w:space="4" w:color="auto"/>
        </w:pBdr>
        <w:rPr>
          <w:rFonts w:cs="Arial"/>
          <w:snapToGrid w:val="0"/>
          <w:szCs w:val="24"/>
        </w:rPr>
      </w:pPr>
      <w:r>
        <w:rPr>
          <w:rFonts w:cs="Arial"/>
          <w:snapToGrid w:val="0"/>
          <w:szCs w:val="24"/>
        </w:rPr>
        <w:t xml:space="preserve">eGFR:  </w:t>
      </w:r>
      <w:r w:rsidRPr="00D71DB5">
        <w:rPr>
          <w:rFonts w:cs="Arial"/>
          <w:snapToGrid w:val="0"/>
          <w:color w:val="1F497D" w:themeColor="text2"/>
          <w:szCs w:val="24"/>
        </w:rPr>
        <w:t>&lt;…ml/min&gt;</w:t>
      </w:r>
    </w:p>
    <w:p w14:paraId="414D8E84" w14:textId="53428F47" w:rsidR="00214F63" w:rsidRDefault="00214F63" w:rsidP="00214F63">
      <w:pPr>
        <w:widowControl w:val="0"/>
        <w:pBdr>
          <w:top w:val="single" w:sz="4" w:space="1" w:color="auto"/>
          <w:left w:val="single" w:sz="4" w:space="4" w:color="auto"/>
          <w:bottom w:val="single" w:sz="4" w:space="1" w:color="auto"/>
          <w:right w:val="single" w:sz="4" w:space="4" w:color="auto"/>
        </w:pBdr>
        <w:rPr>
          <w:rFonts w:cs="Arial"/>
          <w:snapToGrid w:val="0"/>
          <w:szCs w:val="24"/>
        </w:rPr>
      </w:pPr>
      <w:r>
        <w:rPr>
          <w:rFonts w:cs="Arial"/>
          <w:snapToGrid w:val="0"/>
          <w:szCs w:val="24"/>
        </w:rPr>
        <w:t>These medicines are required as part of the urgent management of an influenza outbreak at:</w:t>
      </w:r>
    </w:p>
    <w:p w14:paraId="7C9EA68B" w14:textId="6A27E914" w:rsidR="00214F63" w:rsidRDefault="00214F63" w:rsidP="00214F63">
      <w:pPr>
        <w:widowControl w:val="0"/>
        <w:pBdr>
          <w:top w:val="single" w:sz="4" w:space="1" w:color="auto"/>
          <w:left w:val="single" w:sz="4" w:space="4" w:color="auto"/>
          <w:bottom w:val="single" w:sz="4" w:space="1" w:color="auto"/>
          <w:right w:val="single" w:sz="4" w:space="4" w:color="auto"/>
        </w:pBdr>
        <w:rPr>
          <w:rFonts w:cs="Arial"/>
          <w:snapToGrid w:val="0"/>
          <w:szCs w:val="24"/>
        </w:rPr>
      </w:pPr>
      <w:r>
        <w:rPr>
          <w:rFonts w:cs="Arial"/>
          <w:snapToGrid w:val="0"/>
          <w:szCs w:val="24"/>
        </w:rPr>
        <w:t>&lt;</w:t>
      </w:r>
      <w:r>
        <w:rPr>
          <w:rFonts w:cs="Arial"/>
          <w:snapToGrid w:val="0"/>
          <w:color w:val="1F497D"/>
          <w:szCs w:val="24"/>
        </w:rPr>
        <w:t>Insert care home name and address</w:t>
      </w:r>
      <w:r>
        <w:rPr>
          <w:rFonts w:cs="Arial"/>
          <w:snapToGrid w:val="0"/>
          <w:szCs w:val="24"/>
        </w:rPr>
        <w:t>&gt;</w:t>
      </w:r>
    </w:p>
    <w:p w14:paraId="4EFC7F4A" w14:textId="1F0B1B0D" w:rsidR="00214F63" w:rsidRDefault="00214F63" w:rsidP="00214F63">
      <w:pPr>
        <w:widowControl w:val="0"/>
        <w:pBdr>
          <w:top w:val="single" w:sz="4" w:space="1" w:color="auto"/>
          <w:left w:val="single" w:sz="4" w:space="4" w:color="auto"/>
          <w:bottom w:val="single" w:sz="4" w:space="1" w:color="auto"/>
          <w:right w:val="single" w:sz="4" w:space="4" w:color="auto"/>
        </w:pBdr>
        <w:rPr>
          <w:rFonts w:cs="Arial"/>
          <w:snapToGrid w:val="0"/>
          <w:szCs w:val="24"/>
        </w:rPr>
      </w:pPr>
      <w:r>
        <w:rPr>
          <w:rFonts w:cs="Arial"/>
          <w:snapToGrid w:val="0"/>
          <w:szCs w:val="24"/>
        </w:rPr>
        <w:t xml:space="preserve">As declared by the </w:t>
      </w:r>
      <w:r w:rsidR="00C05416">
        <w:rPr>
          <w:rFonts w:cs="Arial"/>
          <w:snapToGrid w:val="0"/>
          <w:szCs w:val="24"/>
        </w:rPr>
        <w:t>UKHSA South East</w:t>
      </w:r>
      <w:r>
        <w:rPr>
          <w:rFonts w:cs="Arial"/>
          <w:snapToGrid w:val="0"/>
          <w:szCs w:val="24"/>
        </w:rPr>
        <w:t>:</w:t>
      </w:r>
    </w:p>
    <w:p w14:paraId="113DA4AB" w14:textId="4224E0FD" w:rsidR="00214F63" w:rsidRPr="00214F63" w:rsidRDefault="00214F63" w:rsidP="00214F63">
      <w:pPr>
        <w:widowControl w:val="0"/>
        <w:pBdr>
          <w:top w:val="single" w:sz="4" w:space="1" w:color="auto"/>
          <w:left w:val="single" w:sz="4" w:space="4" w:color="auto"/>
          <w:bottom w:val="single" w:sz="4" w:space="1" w:color="auto"/>
          <w:right w:val="single" w:sz="4" w:space="4" w:color="auto"/>
        </w:pBdr>
        <w:rPr>
          <w:rFonts w:cs="Arial"/>
          <w:snapToGrid w:val="0"/>
          <w:color w:val="1F497D"/>
          <w:szCs w:val="24"/>
        </w:rPr>
      </w:pPr>
      <w:r>
        <w:rPr>
          <w:rFonts w:cs="Arial"/>
          <w:snapToGrid w:val="0"/>
          <w:color w:val="1F497D"/>
          <w:szCs w:val="24"/>
        </w:rPr>
        <w:t>&lt;Insert PHE Centre details&gt;</w:t>
      </w:r>
    </w:p>
    <w:p w14:paraId="3BBB74E3" w14:textId="1BD828EC" w:rsidR="00214F63" w:rsidRDefault="00214F63" w:rsidP="00214F63">
      <w:pPr>
        <w:widowControl w:val="0"/>
        <w:pBdr>
          <w:top w:val="single" w:sz="4" w:space="1" w:color="auto"/>
          <w:left w:val="single" w:sz="4" w:space="4" w:color="auto"/>
          <w:bottom w:val="single" w:sz="4" w:space="1" w:color="auto"/>
          <w:right w:val="single" w:sz="4" w:space="4" w:color="auto"/>
        </w:pBdr>
        <w:tabs>
          <w:tab w:val="left" w:pos="1843"/>
        </w:tabs>
        <w:rPr>
          <w:rFonts w:cs="Arial"/>
          <w:snapToGrid w:val="0"/>
          <w:szCs w:val="24"/>
        </w:rPr>
      </w:pPr>
      <w:r>
        <w:rPr>
          <w:rFonts w:cs="Arial"/>
          <w:snapToGrid w:val="0"/>
          <w:szCs w:val="24"/>
        </w:rPr>
        <w:t>This PSD is signed by</w:t>
      </w:r>
    </w:p>
    <w:p w14:paraId="217FEEE6" w14:textId="77777777" w:rsidR="00214F63" w:rsidRDefault="00214F63" w:rsidP="00214F63">
      <w:pPr>
        <w:widowControl w:val="0"/>
        <w:pBdr>
          <w:top w:val="single" w:sz="4" w:space="1" w:color="auto"/>
          <w:left w:val="single" w:sz="4" w:space="4" w:color="auto"/>
          <w:bottom w:val="single" w:sz="4" w:space="1" w:color="auto"/>
          <w:right w:val="single" w:sz="4" w:space="4" w:color="auto"/>
        </w:pBdr>
        <w:tabs>
          <w:tab w:val="left" w:pos="1843"/>
        </w:tabs>
        <w:rPr>
          <w:rFonts w:cs="Arial"/>
          <w:snapToGrid w:val="0"/>
          <w:color w:val="1F497D"/>
          <w:szCs w:val="24"/>
        </w:rPr>
      </w:pPr>
      <w:r>
        <w:rPr>
          <w:rFonts w:cs="Arial"/>
          <w:snapToGrid w:val="0"/>
          <w:color w:val="1F497D"/>
          <w:szCs w:val="24"/>
        </w:rPr>
        <w:t>&lt;Insert prescriber name&gt;</w:t>
      </w:r>
    </w:p>
    <w:p w14:paraId="43FCBD81" w14:textId="77777777" w:rsidR="00214F63" w:rsidRDefault="00214F63" w:rsidP="00214F63">
      <w:pPr>
        <w:widowControl w:val="0"/>
        <w:pBdr>
          <w:top w:val="single" w:sz="4" w:space="1" w:color="auto"/>
          <w:left w:val="single" w:sz="4" w:space="4" w:color="auto"/>
          <w:bottom w:val="single" w:sz="4" w:space="1" w:color="auto"/>
          <w:right w:val="single" w:sz="4" w:space="4" w:color="auto"/>
        </w:pBdr>
        <w:tabs>
          <w:tab w:val="left" w:pos="1843"/>
        </w:tabs>
        <w:rPr>
          <w:rFonts w:cs="Arial"/>
          <w:snapToGrid w:val="0"/>
          <w:color w:val="1F497D"/>
          <w:szCs w:val="24"/>
        </w:rPr>
      </w:pPr>
      <w:r>
        <w:rPr>
          <w:rFonts w:cs="Arial"/>
          <w:snapToGrid w:val="0"/>
          <w:color w:val="1F497D"/>
          <w:szCs w:val="24"/>
        </w:rPr>
        <w:t>&lt;Registration number&gt;</w:t>
      </w:r>
    </w:p>
    <w:p w14:paraId="51FED06F" w14:textId="77777777" w:rsidR="00214F63" w:rsidRDefault="00214F63" w:rsidP="00214F63">
      <w:pPr>
        <w:pBdr>
          <w:top w:val="single" w:sz="4" w:space="1" w:color="auto"/>
          <w:left w:val="single" w:sz="4" w:space="4" w:color="auto"/>
          <w:bottom w:val="single" w:sz="4" w:space="1" w:color="auto"/>
          <w:right w:val="single" w:sz="4" w:space="4" w:color="auto"/>
        </w:pBdr>
        <w:rPr>
          <w:rFonts w:ascii="Calibri" w:eastAsia="Calibri" w:hAnsi="Calibri"/>
        </w:rPr>
      </w:pPr>
    </w:p>
    <w:p w14:paraId="378F129C" w14:textId="77777777" w:rsidR="00214F63" w:rsidRDefault="00214F63" w:rsidP="00214F63">
      <w:pPr>
        <w:widowControl w:val="0"/>
        <w:pBdr>
          <w:top w:val="single" w:sz="4" w:space="1" w:color="auto"/>
          <w:left w:val="single" w:sz="4" w:space="4" w:color="auto"/>
          <w:bottom w:val="single" w:sz="4" w:space="1" w:color="auto"/>
          <w:right w:val="single" w:sz="4" w:space="4" w:color="auto"/>
        </w:pBdr>
        <w:tabs>
          <w:tab w:val="left" w:pos="8805"/>
        </w:tabs>
        <w:rPr>
          <w:rFonts w:cs="Arial"/>
          <w:b/>
          <w:snapToGrid w:val="0"/>
          <w:szCs w:val="24"/>
        </w:rPr>
      </w:pPr>
    </w:p>
    <w:p w14:paraId="1590CBED" w14:textId="77777777" w:rsidR="00214F63" w:rsidRDefault="00214F63" w:rsidP="00214F63">
      <w:pPr>
        <w:pStyle w:val="NoSpacing"/>
        <w:shd w:val="clear" w:color="auto" w:fill="FFFFFF" w:themeFill="background1"/>
        <w:spacing w:before="120" w:after="120" w:line="360" w:lineRule="auto"/>
        <w:rPr>
          <w:rFonts w:ascii="Calibri" w:hAnsi="Calibri" w:cs="Calibri"/>
          <w:b/>
          <w:bCs/>
        </w:rPr>
      </w:pPr>
    </w:p>
    <w:p w14:paraId="0906A846" w14:textId="77777777" w:rsidR="003F2439" w:rsidRDefault="003F2439" w:rsidP="00214F63">
      <w:pPr>
        <w:pStyle w:val="NoSpacing"/>
        <w:shd w:val="clear" w:color="auto" w:fill="FFFFFF" w:themeFill="background1"/>
        <w:spacing w:before="120" w:after="120" w:line="360" w:lineRule="auto"/>
        <w:rPr>
          <w:rFonts w:ascii="Calibri" w:hAnsi="Calibri" w:cs="Calibri"/>
          <w:b/>
          <w:bCs/>
        </w:rPr>
      </w:pPr>
    </w:p>
    <w:p w14:paraId="3C93673B" w14:textId="77777777" w:rsidR="003F2439" w:rsidRDefault="003F2439" w:rsidP="00214F63">
      <w:pPr>
        <w:pStyle w:val="NoSpacing"/>
        <w:shd w:val="clear" w:color="auto" w:fill="FFFFFF" w:themeFill="background1"/>
        <w:spacing w:before="120" w:after="120" w:line="360" w:lineRule="auto"/>
        <w:rPr>
          <w:rFonts w:ascii="Calibri" w:hAnsi="Calibri" w:cs="Calibri"/>
          <w:b/>
          <w:bCs/>
        </w:rPr>
      </w:pPr>
    </w:p>
    <w:p w14:paraId="6295E2AC" w14:textId="77777777" w:rsidR="003F2439" w:rsidRDefault="003F2439" w:rsidP="00214F63">
      <w:pPr>
        <w:pStyle w:val="NoSpacing"/>
        <w:shd w:val="clear" w:color="auto" w:fill="FFFFFF" w:themeFill="background1"/>
        <w:spacing w:before="120" w:after="120" w:line="360" w:lineRule="auto"/>
        <w:rPr>
          <w:rFonts w:ascii="Calibri" w:hAnsi="Calibri" w:cs="Calibri"/>
          <w:b/>
          <w:bCs/>
        </w:rPr>
      </w:pPr>
    </w:p>
    <w:p w14:paraId="665A9AEB" w14:textId="77777777" w:rsidR="003F2439" w:rsidRDefault="003F2439" w:rsidP="00214F63">
      <w:pPr>
        <w:pStyle w:val="NoSpacing"/>
        <w:shd w:val="clear" w:color="auto" w:fill="FFFFFF" w:themeFill="background1"/>
        <w:spacing w:before="120" w:after="120" w:line="360" w:lineRule="auto"/>
        <w:rPr>
          <w:rFonts w:ascii="Calibri" w:hAnsi="Calibri" w:cs="Calibri"/>
          <w:b/>
          <w:bCs/>
        </w:rPr>
      </w:pPr>
    </w:p>
    <w:p w14:paraId="490D9070" w14:textId="77777777" w:rsidR="003F2439" w:rsidRDefault="003F2439" w:rsidP="00214F63">
      <w:pPr>
        <w:pStyle w:val="NoSpacing"/>
        <w:shd w:val="clear" w:color="auto" w:fill="FFFFFF" w:themeFill="background1"/>
        <w:spacing w:before="120" w:after="120" w:line="360" w:lineRule="auto"/>
        <w:rPr>
          <w:rFonts w:ascii="Calibri" w:hAnsi="Calibri" w:cs="Calibri"/>
          <w:b/>
          <w:bCs/>
        </w:rPr>
      </w:pPr>
    </w:p>
    <w:p w14:paraId="716CE863" w14:textId="77777777" w:rsidR="00214F63" w:rsidRDefault="00214F63" w:rsidP="00214F63">
      <w:pPr>
        <w:pStyle w:val="NoSpacing"/>
        <w:shd w:val="clear" w:color="auto" w:fill="FFFFFF" w:themeFill="background1"/>
        <w:spacing w:before="120" w:after="120" w:line="360" w:lineRule="auto"/>
        <w:rPr>
          <w:rFonts w:ascii="Calibri" w:hAnsi="Calibri" w:cs="Calibri"/>
          <w:b/>
          <w:bCs/>
        </w:rPr>
      </w:pPr>
    </w:p>
    <w:p w14:paraId="31B112C9" w14:textId="4E5A838C" w:rsidR="003F2439" w:rsidRPr="00D71DB5" w:rsidRDefault="002F07F7" w:rsidP="00214F63">
      <w:pPr>
        <w:pStyle w:val="NoSpacing"/>
        <w:shd w:val="clear" w:color="auto" w:fill="FFFFFF" w:themeFill="background1"/>
        <w:spacing w:before="120" w:after="120" w:line="360" w:lineRule="auto"/>
        <w:rPr>
          <w:rFonts w:ascii="Calibri" w:hAnsi="Calibri" w:cs="Calibri"/>
        </w:rPr>
      </w:pPr>
      <w:bookmarkStart w:id="6" w:name="_Hlk152838610"/>
      <w:r w:rsidRPr="002F07F7">
        <w:rPr>
          <w:rFonts w:ascii="Calibri" w:hAnsi="Calibri" w:cs="Calibri"/>
          <w:b/>
          <w:bCs/>
          <w:noProof/>
        </w:rPr>
        <w:lastRenderedPageBreak/>
        <mc:AlternateContent>
          <mc:Choice Requires="wps">
            <w:drawing>
              <wp:anchor distT="45720" distB="45720" distL="114300" distR="114300" simplePos="0" relativeHeight="251659264" behindDoc="0" locked="0" layoutInCell="1" allowOverlap="1" wp14:anchorId="48FCB11E" wp14:editId="70824959">
                <wp:simplePos x="0" y="0"/>
                <wp:positionH relativeFrom="column">
                  <wp:posOffset>4352925</wp:posOffset>
                </wp:positionH>
                <wp:positionV relativeFrom="paragraph">
                  <wp:posOffset>0</wp:posOffset>
                </wp:positionV>
                <wp:extent cx="2019300" cy="847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847725"/>
                        </a:xfrm>
                        <a:prstGeom prst="rect">
                          <a:avLst/>
                        </a:prstGeom>
                        <a:solidFill>
                          <a:srgbClr val="FFFFFF"/>
                        </a:solidFill>
                        <a:ln w="9525">
                          <a:solidFill>
                            <a:srgbClr val="000000"/>
                          </a:solidFill>
                          <a:miter lim="800000"/>
                          <a:headEnd/>
                          <a:tailEnd/>
                        </a:ln>
                      </wps:spPr>
                      <wps:txbx>
                        <w:txbxContent>
                          <w:p w14:paraId="18615310" w14:textId="31152C9E" w:rsidR="002F07F7" w:rsidRDefault="002F07F7">
                            <w:r>
                              <w:t>Practice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CB11E" id="_x0000_t202" coordsize="21600,21600" o:spt="202" path="m,l,21600r21600,l21600,xe">
                <v:stroke joinstyle="miter"/>
                <v:path gradientshapeok="t" o:connecttype="rect"/>
              </v:shapetype>
              <v:shape id="Text Box 2" o:spid="_x0000_s1026" type="#_x0000_t202" style="position:absolute;margin-left:342.75pt;margin-top:0;width:159pt;height:6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i9DQIAAB8EAAAOAAAAZHJzL2Uyb0RvYy54bWysU9uO0zAQfUfiHyy/06SlZbdR09XSpQhp&#10;uUgLHzBxnMbC8RjbbVK+nrGb7ZaLeED4wfJ4xmfmnBmvboZOs4N0XqEp+XSScyaNwFqZXcm/fN6+&#10;uObMBzA1aDSy5Efp+c36+bNVbws5wxZ1LR0jEOOL3pa8DcEWWeZFKzvwE7TSkLNB10Eg0+2y2kFP&#10;6J3OZnn+KuvR1dahkN7T7d3JydcJv2mkCB+bxsvAdMmptpB2l/Yq7tl6BcXOgW2VGMuAf6iiA2Uo&#10;6RnqDgKwvVO/QXVKOPTYhInALsOmUUImDsRmmv/C5qEFKxMXEsfbs0z+/8GKD4cH+8mxMLzGgRqY&#10;SHh7j+KrZwY3LZidvHUO+1ZCTYmnUbKst74Yn0apfeEjSNW/x5qaDPuACWhoXBdVIZ6M0KkBx7Po&#10;cghM0CXxXr7MySXIdz2/upotUgooHl9b58NbiR2Lh5I7ampCh8O9D7EaKB5DYjKPWtVbpXUy3K7a&#10;aMcOQAOwTWtE/ylMG9aXfLmg3H+HyNP6E0SnAk2yVh2xOAdBEWV7Y+o0ZwGUPp2pZG1GHaN0JxHD&#10;UA0UGPWssD6Sog5PE0s/jA4tuu+c9TStJfff9uAkZ/qdoa4sp/N5HO9kzBdXMzLcpae69IARBFXy&#10;wNnpuAnpS0TqBm+pe41Kwj5VMtZKU5j0Hn9MHPNLO0U9/ev1DwAAAP//AwBQSwMEFAAGAAgAAAAh&#10;AOMoBjvbAAAACQEAAA8AAABkcnMvZG93bnJldi54bWxMT8tOwzAQvCPxD9YicUHUhtAQQpwKIYHg&#10;BgXB1Y23SUS8Drabhr9ne4LbjGY0j2o1u0FMGGLvScPFQoFAarztqdXw/vZwXoCIyZA1gyfU8IMR&#10;VvXxUWVK6/f0itM6tYJDKJZGQ5fSWEoZmw6diQs/IrG29cGZxDS00gaz53A3yEulculMT9zQmRHv&#10;O2y+1junobh6mj7jc/by0eTb4SadXU+P30Hr05P57hZEwjn9meEwn6dDzZs2fkc2ikFDXiyXbNXA&#10;jw6yUhnzDaOMgawr+f9B/QsAAP//AwBQSwECLQAUAAYACAAAACEAtoM4kv4AAADhAQAAEwAAAAAA&#10;AAAAAAAAAAAAAAAAW0NvbnRlbnRfVHlwZXNdLnhtbFBLAQItABQABgAIAAAAIQA4/SH/1gAAAJQB&#10;AAALAAAAAAAAAAAAAAAAAC8BAABfcmVscy8ucmVsc1BLAQItABQABgAIAAAAIQCGXCi9DQIAAB8E&#10;AAAOAAAAAAAAAAAAAAAAAC4CAABkcnMvZTJvRG9jLnhtbFBLAQItABQABgAIAAAAIQDjKAY72wAA&#10;AAkBAAAPAAAAAAAAAAAAAAAAAGcEAABkcnMvZG93bnJldi54bWxQSwUGAAAAAAQABADzAAAAbwUA&#10;AAAA&#10;">
                <v:textbox>
                  <w:txbxContent>
                    <w:p w14:paraId="18615310" w14:textId="31152C9E" w:rsidR="002F07F7" w:rsidRDefault="002F07F7">
                      <w:r>
                        <w:t>Practice logo</w:t>
                      </w:r>
                    </w:p>
                  </w:txbxContent>
                </v:textbox>
                <w10:wrap type="square"/>
              </v:shape>
            </w:pict>
          </mc:Fallback>
        </mc:AlternateContent>
      </w:r>
      <w:r w:rsidR="003F2439">
        <w:rPr>
          <w:rFonts w:ascii="Calibri" w:hAnsi="Calibri" w:cs="Calibri"/>
          <w:b/>
          <w:bCs/>
        </w:rPr>
        <w:t xml:space="preserve">Appendix </w:t>
      </w:r>
      <w:r w:rsidR="00D9130E">
        <w:rPr>
          <w:rFonts w:ascii="Calibri" w:hAnsi="Calibri" w:cs="Calibri"/>
          <w:b/>
          <w:bCs/>
        </w:rPr>
        <w:t xml:space="preserve">H </w:t>
      </w:r>
      <w:r w:rsidR="003F2439" w:rsidRPr="003F2439">
        <w:rPr>
          <w:rFonts w:ascii="Calibri" w:hAnsi="Calibri" w:cs="Calibri"/>
        </w:rPr>
        <w:t>Antiviral request form</w:t>
      </w:r>
      <w:r>
        <w:rPr>
          <w:rFonts w:ascii="Calibri" w:hAnsi="Calibri" w:cs="Calibri"/>
        </w:rPr>
        <w:t xml:space="preserve"> (signed order)</w:t>
      </w:r>
      <w:r w:rsidR="003F2439" w:rsidRPr="003F2439">
        <w:rPr>
          <w:rFonts w:ascii="Calibri" w:hAnsi="Calibri" w:cs="Calibri"/>
        </w:rPr>
        <w:t xml:space="preserve"> to be sent to the hospital </w:t>
      </w:r>
      <w:r w:rsidR="00C05416" w:rsidRPr="003F2439">
        <w:rPr>
          <w:rFonts w:ascii="Calibri" w:hAnsi="Calibri" w:cs="Calibri"/>
        </w:rPr>
        <w:t>pharmacy</w:t>
      </w:r>
    </w:p>
    <w:p w14:paraId="1D21DEB1" w14:textId="7E03F88F" w:rsidR="003F2439" w:rsidRDefault="003F2439" w:rsidP="00214F63">
      <w:pPr>
        <w:pStyle w:val="NoSpacing"/>
        <w:shd w:val="clear" w:color="auto" w:fill="FFFFFF" w:themeFill="background1"/>
        <w:spacing w:before="120" w:after="120" w:line="360" w:lineRule="auto"/>
        <w:rPr>
          <w:rFonts w:ascii="Calibri" w:hAnsi="Calibri" w:cs="Calibri"/>
          <w:b/>
          <w:bCs/>
        </w:rPr>
      </w:pPr>
      <w:r>
        <w:rPr>
          <w:rFonts w:ascii="Calibri" w:hAnsi="Calibri" w:cs="Calibri"/>
          <w:b/>
          <w:bCs/>
        </w:rPr>
        <w:t>A copy should be kept by the prescriber organisation and Care home provider</w:t>
      </w:r>
      <w:r w:rsidR="002F07F7">
        <w:rPr>
          <w:rFonts w:ascii="Calibri" w:hAnsi="Calibri" w:cs="Calibri"/>
          <w:b/>
          <w:bCs/>
        </w:rPr>
        <w:t>.</w:t>
      </w:r>
    </w:p>
    <w:tbl>
      <w:tblPr>
        <w:tblStyle w:val="TableGrid"/>
        <w:tblW w:w="9685" w:type="dxa"/>
        <w:tblLook w:val="04A0" w:firstRow="1" w:lastRow="0" w:firstColumn="1" w:lastColumn="0" w:noHBand="0" w:noVBand="1"/>
      </w:tblPr>
      <w:tblGrid>
        <w:gridCol w:w="1412"/>
        <w:gridCol w:w="1407"/>
        <w:gridCol w:w="432"/>
        <w:gridCol w:w="568"/>
        <w:gridCol w:w="1835"/>
        <w:gridCol w:w="895"/>
        <w:gridCol w:w="1810"/>
        <w:gridCol w:w="1316"/>
        <w:gridCol w:w="10"/>
      </w:tblGrid>
      <w:tr w:rsidR="00D71DB5" w14:paraId="013405A4" w14:textId="77777777" w:rsidTr="00D71DB5">
        <w:trPr>
          <w:trHeight w:val="841"/>
        </w:trPr>
        <w:tc>
          <w:tcPr>
            <w:tcW w:w="2819" w:type="dxa"/>
            <w:gridSpan w:val="2"/>
          </w:tcPr>
          <w:p w14:paraId="42276401" w14:textId="77777777" w:rsidR="00D71DB5" w:rsidRDefault="00D71DB5" w:rsidP="00FA3775">
            <w:pPr>
              <w:pStyle w:val="NoSpacing"/>
              <w:spacing w:before="120" w:after="120" w:line="360" w:lineRule="auto"/>
              <w:rPr>
                <w:rFonts w:ascii="Calibri" w:hAnsi="Calibri" w:cs="Calibri"/>
                <w:b/>
                <w:bCs/>
              </w:rPr>
            </w:pPr>
            <w:r>
              <w:rPr>
                <w:rFonts w:ascii="Calibri" w:hAnsi="Calibri" w:cs="Calibri"/>
                <w:b/>
                <w:bCs/>
              </w:rPr>
              <w:t>Name of Home</w:t>
            </w:r>
          </w:p>
        </w:tc>
        <w:tc>
          <w:tcPr>
            <w:tcW w:w="3730" w:type="dxa"/>
            <w:gridSpan w:val="4"/>
          </w:tcPr>
          <w:p w14:paraId="05DBD499" w14:textId="54A93F7C" w:rsidR="00D71DB5" w:rsidRDefault="00D71DB5" w:rsidP="00FA3775">
            <w:pPr>
              <w:pStyle w:val="NoSpacing"/>
              <w:spacing w:before="120" w:after="120" w:line="360" w:lineRule="auto"/>
              <w:rPr>
                <w:rFonts w:ascii="Calibri" w:hAnsi="Calibri" w:cs="Calibri"/>
                <w:b/>
                <w:bCs/>
              </w:rPr>
            </w:pPr>
            <w:r>
              <w:rPr>
                <w:rFonts w:ascii="Calibri" w:hAnsi="Calibri" w:cs="Calibri"/>
                <w:b/>
                <w:bCs/>
              </w:rPr>
              <w:t>Date/time of Antiviral request</w:t>
            </w:r>
          </w:p>
        </w:tc>
        <w:tc>
          <w:tcPr>
            <w:tcW w:w="3136" w:type="dxa"/>
            <w:gridSpan w:val="3"/>
          </w:tcPr>
          <w:p w14:paraId="7E5E42C2" w14:textId="519CC26E" w:rsidR="00D71DB5" w:rsidRDefault="00D71DB5" w:rsidP="00FA3775">
            <w:pPr>
              <w:pStyle w:val="NoSpacing"/>
              <w:spacing w:before="120" w:after="120" w:line="360" w:lineRule="auto"/>
              <w:rPr>
                <w:rFonts w:ascii="Calibri" w:hAnsi="Calibri" w:cs="Calibri"/>
                <w:b/>
                <w:bCs/>
              </w:rPr>
            </w:pPr>
            <w:r>
              <w:rPr>
                <w:rFonts w:ascii="Calibri" w:hAnsi="Calibri" w:cs="Calibri"/>
                <w:b/>
                <w:bCs/>
              </w:rPr>
              <w:t>Name and qualification of prescriber</w:t>
            </w:r>
          </w:p>
        </w:tc>
      </w:tr>
      <w:tr w:rsidR="00D71DB5" w14:paraId="1992E285" w14:textId="77777777" w:rsidTr="00D71DB5">
        <w:trPr>
          <w:gridAfter w:val="1"/>
          <w:wAfter w:w="10" w:type="dxa"/>
        </w:trPr>
        <w:tc>
          <w:tcPr>
            <w:tcW w:w="1412" w:type="dxa"/>
          </w:tcPr>
          <w:p w14:paraId="43C90D1D" w14:textId="77777777" w:rsidR="00D71DB5" w:rsidRDefault="00D71DB5" w:rsidP="00FA3775">
            <w:pPr>
              <w:pStyle w:val="NoSpacing"/>
              <w:spacing w:before="120" w:after="120" w:line="360" w:lineRule="auto"/>
              <w:rPr>
                <w:rFonts w:ascii="Calibri" w:hAnsi="Calibri" w:cs="Calibri"/>
                <w:b/>
                <w:bCs/>
              </w:rPr>
            </w:pPr>
            <w:r>
              <w:rPr>
                <w:rFonts w:ascii="Calibri" w:hAnsi="Calibri" w:cs="Calibri"/>
                <w:b/>
                <w:bCs/>
              </w:rPr>
              <w:t>First Name</w:t>
            </w:r>
          </w:p>
        </w:tc>
        <w:tc>
          <w:tcPr>
            <w:tcW w:w="1407" w:type="dxa"/>
          </w:tcPr>
          <w:p w14:paraId="1308F5A5" w14:textId="77777777" w:rsidR="00D71DB5" w:rsidRDefault="00D71DB5" w:rsidP="00FA3775">
            <w:pPr>
              <w:pStyle w:val="NoSpacing"/>
              <w:spacing w:before="120" w:after="120" w:line="360" w:lineRule="auto"/>
              <w:rPr>
                <w:rFonts w:ascii="Calibri" w:hAnsi="Calibri" w:cs="Calibri"/>
                <w:b/>
                <w:bCs/>
              </w:rPr>
            </w:pPr>
            <w:r>
              <w:rPr>
                <w:rFonts w:ascii="Calibri" w:hAnsi="Calibri" w:cs="Calibri"/>
                <w:b/>
                <w:bCs/>
              </w:rPr>
              <w:t>Last name</w:t>
            </w:r>
          </w:p>
        </w:tc>
        <w:tc>
          <w:tcPr>
            <w:tcW w:w="1000" w:type="dxa"/>
            <w:gridSpan w:val="2"/>
          </w:tcPr>
          <w:p w14:paraId="59C46D4B" w14:textId="77777777" w:rsidR="00D71DB5" w:rsidRDefault="00D71DB5" w:rsidP="00FA3775">
            <w:pPr>
              <w:pStyle w:val="NoSpacing"/>
              <w:spacing w:before="120" w:after="120" w:line="360" w:lineRule="auto"/>
              <w:rPr>
                <w:rFonts w:ascii="Calibri" w:hAnsi="Calibri" w:cs="Calibri"/>
                <w:b/>
                <w:bCs/>
              </w:rPr>
            </w:pPr>
            <w:r>
              <w:rPr>
                <w:rFonts w:ascii="Calibri" w:hAnsi="Calibri" w:cs="Calibri"/>
                <w:b/>
                <w:bCs/>
              </w:rPr>
              <w:t>DOB</w:t>
            </w:r>
          </w:p>
        </w:tc>
        <w:tc>
          <w:tcPr>
            <w:tcW w:w="1835" w:type="dxa"/>
          </w:tcPr>
          <w:p w14:paraId="5FA1B27B" w14:textId="77777777" w:rsidR="00D71DB5" w:rsidRDefault="00D71DB5" w:rsidP="00FA3775">
            <w:pPr>
              <w:pStyle w:val="NoSpacing"/>
              <w:spacing w:before="120" w:after="120" w:line="360" w:lineRule="auto"/>
              <w:rPr>
                <w:rFonts w:ascii="Calibri" w:hAnsi="Calibri" w:cs="Calibri"/>
                <w:b/>
                <w:bCs/>
              </w:rPr>
            </w:pPr>
            <w:r>
              <w:rPr>
                <w:rFonts w:ascii="Calibri" w:hAnsi="Calibri" w:cs="Calibri"/>
                <w:b/>
                <w:bCs/>
              </w:rPr>
              <w:t>NHS number</w:t>
            </w:r>
          </w:p>
        </w:tc>
        <w:tc>
          <w:tcPr>
            <w:tcW w:w="895" w:type="dxa"/>
          </w:tcPr>
          <w:p w14:paraId="546286D5" w14:textId="11C1E8D7" w:rsidR="00D71DB5" w:rsidRDefault="00D71DB5" w:rsidP="00FA3775">
            <w:pPr>
              <w:pStyle w:val="NoSpacing"/>
              <w:spacing w:before="120" w:after="120" w:line="360" w:lineRule="auto"/>
              <w:rPr>
                <w:rFonts w:ascii="Calibri" w:hAnsi="Calibri" w:cs="Calibri"/>
                <w:b/>
                <w:bCs/>
              </w:rPr>
            </w:pPr>
            <w:r>
              <w:rPr>
                <w:rFonts w:ascii="Calibri" w:hAnsi="Calibri" w:cs="Calibri"/>
                <w:b/>
                <w:bCs/>
              </w:rPr>
              <w:t>eGFR ml/min</w:t>
            </w:r>
          </w:p>
        </w:tc>
        <w:tc>
          <w:tcPr>
            <w:tcW w:w="1810" w:type="dxa"/>
          </w:tcPr>
          <w:p w14:paraId="59490986" w14:textId="5D77B4DE" w:rsidR="00D71DB5" w:rsidRDefault="00D71DB5" w:rsidP="00FA3775">
            <w:pPr>
              <w:pStyle w:val="NoSpacing"/>
              <w:spacing w:before="120" w:after="120" w:line="360" w:lineRule="auto"/>
              <w:rPr>
                <w:rFonts w:ascii="Calibri" w:hAnsi="Calibri" w:cs="Calibri"/>
                <w:b/>
                <w:bCs/>
              </w:rPr>
            </w:pPr>
            <w:r>
              <w:rPr>
                <w:rFonts w:ascii="Calibri" w:hAnsi="Calibri" w:cs="Calibri"/>
                <w:b/>
                <w:bCs/>
              </w:rPr>
              <w:t>Antiviral Prophylaxis or Treatment?</w:t>
            </w:r>
          </w:p>
        </w:tc>
        <w:tc>
          <w:tcPr>
            <w:tcW w:w="1316" w:type="dxa"/>
          </w:tcPr>
          <w:p w14:paraId="61FF48A6" w14:textId="77777777" w:rsidR="00D71DB5" w:rsidRDefault="00D71DB5" w:rsidP="00FA3775">
            <w:pPr>
              <w:pStyle w:val="NoSpacing"/>
              <w:spacing w:before="120" w:after="120" w:line="360" w:lineRule="auto"/>
              <w:rPr>
                <w:rFonts w:ascii="Calibri" w:hAnsi="Calibri" w:cs="Calibri"/>
                <w:b/>
                <w:bCs/>
              </w:rPr>
            </w:pPr>
            <w:r>
              <w:rPr>
                <w:rFonts w:ascii="Calibri" w:hAnsi="Calibri" w:cs="Calibri"/>
                <w:b/>
                <w:bCs/>
              </w:rPr>
              <w:t>Medication, Dose, frequency and course length</w:t>
            </w:r>
          </w:p>
        </w:tc>
      </w:tr>
      <w:tr w:rsidR="00D71DB5" w14:paraId="40E0D656" w14:textId="77777777" w:rsidTr="00D71DB5">
        <w:trPr>
          <w:gridAfter w:val="1"/>
          <w:wAfter w:w="10" w:type="dxa"/>
        </w:trPr>
        <w:tc>
          <w:tcPr>
            <w:tcW w:w="1412" w:type="dxa"/>
          </w:tcPr>
          <w:p w14:paraId="3308D678" w14:textId="77777777" w:rsidR="00D71DB5" w:rsidRDefault="00D71DB5" w:rsidP="00FA3775">
            <w:pPr>
              <w:pStyle w:val="NoSpacing"/>
              <w:spacing w:before="120" w:after="120" w:line="360" w:lineRule="auto"/>
              <w:rPr>
                <w:rFonts w:ascii="Calibri" w:hAnsi="Calibri" w:cs="Calibri"/>
                <w:b/>
                <w:bCs/>
              </w:rPr>
            </w:pPr>
          </w:p>
        </w:tc>
        <w:tc>
          <w:tcPr>
            <w:tcW w:w="1407" w:type="dxa"/>
          </w:tcPr>
          <w:p w14:paraId="75187E60" w14:textId="77777777" w:rsidR="00D71DB5" w:rsidRDefault="00D71DB5" w:rsidP="00FA3775">
            <w:pPr>
              <w:pStyle w:val="NoSpacing"/>
              <w:spacing w:before="120" w:after="120" w:line="360" w:lineRule="auto"/>
              <w:rPr>
                <w:rFonts w:ascii="Calibri" w:hAnsi="Calibri" w:cs="Calibri"/>
                <w:b/>
                <w:bCs/>
              </w:rPr>
            </w:pPr>
          </w:p>
        </w:tc>
        <w:tc>
          <w:tcPr>
            <w:tcW w:w="1000" w:type="dxa"/>
            <w:gridSpan w:val="2"/>
          </w:tcPr>
          <w:p w14:paraId="47B51F56" w14:textId="77777777" w:rsidR="00D71DB5" w:rsidRDefault="00D71DB5" w:rsidP="00FA3775">
            <w:pPr>
              <w:pStyle w:val="NoSpacing"/>
              <w:spacing w:before="120" w:after="120" w:line="360" w:lineRule="auto"/>
              <w:rPr>
                <w:rFonts w:ascii="Calibri" w:hAnsi="Calibri" w:cs="Calibri"/>
                <w:b/>
                <w:bCs/>
              </w:rPr>
            </w:pPr>
          </w:p>
        </w:tc>
        <w:tc>
          <w:tcPr>
            <w:tcW w:w="1835" w:type="dxa"/>
          </w:tcPr>
          <w:p w14:paraId="0A8006D4" w14:textId="77777777" w:rsidR="00D71DB5" w:rsidRDefault="00D71DB5" w:rsidP="00FA3775">
            <w:pPr>
              <w:pStyle w:val="NoSpacing"/>
              <w:spacing w:before="120" w:after="120" w:line="360" w:lineRule="auto"/>
              <w:rPr>
                <w:rFonts w:ascii="Calibri" w:hAnsi="Calibri" w:cs="Calibri"/>
                <w:b/>
                <w:bCs/>
              </w:rPr>
            </w:pPr>
          </w:p>
        </w:tc>
        <w:tc>
          <w:tcPr>
            <w:tcW w:w="895" w:type="dxa"/>
          </w:tcPr>
          <w:p w14:paraId="19BA47AE" w14:textId="77777777" w:rsidR="00D71DB5" w:rsidRDefault="00D71DB5" w:rsidP="00FA3775">
            <w:pPr>
              <w:pStyle w:val="NoSpacing"/>
              <w:spacing w:before="120" w:after="120" w:line="360" w:lineRule="auto"/>
              <w:rPr>
                <w:rFonts w:ascii="Calibri" w:hAnsi="Calibri" w:cs="Calibri"/>
                <w:b/>
                <w:bCs/>
              </w:rPr>
            </w:pPr>
          </w:p>
        </w:tc>
        <w:tc>
          <w:tcPr>
            <w:tcW w:w="1810" w:type="dxa"/>
          </w:tcPr>
          <w:p w14:paraId="6C92ABA9" w14:textId="62DB7F94" w:rsidR="00D71DB5" w:rsidRDefault="00D71DB5" w:rsidP="00FA3775">
            <w:pPr>
              <w:pStyle w:val="NoSpacing"/>
              <w:spacing w:before="120" w:after="120" w:line="360" w:lineRule="auto"/>
              <w:rPr>
                <w:rFonts w:ascii="Calibri" w:hAnsi="Calibri" w:cs="Calibri"/>
                <w:b/>
                <w:bCs/>
              </w:rPr>
            </w:pPr>
          </w:p>
        </w:tc>
        <w:tc>
          <w:tcPr>
            <w:tcW w:w="1316" w:type="dxa"/>
          </w:tcPr>
          <w:p w14:paraId="51D05885" w14:textId="77777777" w:rsidR="00D71DB5" w:rsidRDefault="00D71DB5" w:rsidP="00FA3775">
            <w:pPr>
              <w:pStyle w:val="NoSpacing"/>
              <w:spacing w:before="120" w:after="120" w:line="360" w:lineRule="auto"/>
              <w:rPr>
                <w:rFonts w:ascii="Calibri" w:hAnsi="Calibri" w:cs="Calibri"/>
                <w:b/>
                <w:bCs/>
              </w:rPr>
            </w:pPr>
          </w:p>
        </w:tc>
      </w:tr>
      <w:tr w:rsidR="00D71DB5" w14:paraId="4DCC3A00" w14:textId="77777777" w:rsidTr="00D71DB5">
        <w:trPr>
          <w:gridAfter w:val="1"/>
          <w:wAfter w:w="10" w:type="dxa"/>
        </w:trPr>
        <w:tc>
          <w:tcPr>
            <w:tcW w:w="1412" w:type="dxa"/>
          </w:tcPr>
          <w:p w14:paraId="0C8B69ED" w14:textId="77777777" w:rsidR="00D71DB5" w:rsidRDefault="00D71DB5" w:rsidP="00FA3775">
            <w:pPr>
              <w:pStyle w:val="NoSpacing"/>
              <w:spacing w:before="120" w:after="120" w:line="360" w:lineRule="auto"/>
              <w:rPr>
                <w:rFonts w:ascii="Calibri" w:hAnsi="Calibri" w:cs="Calibri"/>
                <w:b/>
                <w:bCs/>
              </w:rPr>
            </w:pPr>
          </w:p>
        </w:tc>
        <w:tc>
          <w:tcPr>
            <w:tcW w:w="1407" w:type="dxa"/>
          </w:tcPr>
          <w:p w14:paraId="5B6B63EA" w14:textId="77777777" w:rsidR="00D71DB5" w:rsidRDefault="00D71DB5" w:rsidP="00FA3775">
            <w:pPr>
              <w:pStyle w:val="NoSpacing"/>
              <w:spacing w:before="120" w:after="120" w:line="360" w:lineRule="auto"/>
              <w:rPr>
                <w:rFonts w:ascii="Calibri" w:hAnsi="Calibri" w:cs="Calibri"/>
                <w:b/>
                <w:bCs/>
              </w:rPr>
            </w:pPr>
          </w:p>
        </w:tc>
        <w:tc>
          <w:tcPr>
            <w:tcW w:w="1000" w:type="dxa"/>
            <w:gridSpan w:val="2"/>
          </w:tcPr>
          <w:p w14:paraId="41E4F867" w14:textId="77777777" w:rsidR="00D71DB5" w:rsidRDefault="00D71DB5" w:rsidP="00FA3775">
            <w:pPr>
              <w:pStyle w:val="NoSpacing"/>
              <w:spacing w:before="120" w:after="120" w:line="360" w:lineRule="auto"/>
              <w:rPr>
                <w:rFonts w:ascii="Calibri" w:hAnsi="Calibri" w:cs="Calibri"/>
                <w:b/>
                <w:bCs/>
              </w:rPr>
            </w:pPr>
          </w:p>
        </w:tc>
        <w:tc>
          <w:tcPr>
            <w:tcW w:w="1835" w:type="dxa"/>
          </w:tcPr>
          <w:p w14:paraId="081A4C95" w14:textId="77777777" w:rsidR="00D71DB5" w:rsidRDefault="00D71DB5" w:rsidP="00FA3775">
            <w:pPr>
              <w:pStyle w:val="NoSpacing"/>
              <w:spacing w:before="120" w:after="120" w:line="360" w:lineRule="auto"/>
              <w:rPr>
                <w:rFonts w:ascii="Calibri" w:hAnsi="Calibri" w:cs="Calibri"/>
                <w:b/>
                <w:bCs/>
              </w:rPr>
            </w:pPr>
          </w:p>
        </w:tc>
        <w:tc>
          <w:tcPr>
            <w:tcW w:w="895" w:type="dxa"/>
          </w:tcPr>
          <w:p w14:paraId="6DD1ED26" w14:textId="77777777" w:rsidR="00D71DB5" w:rsidRDefault="00D71DB5" w:rsidP="00FA3775">
            <w:pPr>
              <w:pStyle w:val="NoSpacing"/>
              <w:spacing w:before="120" w:after="120" w:line="360" w:lineRule="auto"/>
              <w:rPr>
                <w:rFonts w:ascii="Calibri" w:hAnsi="Calibri" w:cs="Calibri"/>
                <w:b/>
                <w:bCs/>
              </w:rPr>
            </w:pPr>
          </w:p>
        </w:tc>
        <w:tc>
          <w:tcPr>
            <w:tcW w:w="1810" w:type="dxa"/>
          </w:tcPr>
          <w:p w14:paraId="73F89657" w14:textId="1A5C9BCE" w:rsidR="00D71DB5" w:rsidRDefault="00D71DB5" w:rsidP="00FA3775">
            <w:pPr>
              <w:pStyle w:val="NoSpacing"/>
              <w:spacing w:before="120" w:after="120" w:line="360" w:lineRule="auto"/>
              <w:rPr>
                <w:rFonts w:ascii="Calibri" w:hAnsi="Calibri" w:cs="Calibri"/>
                <w:b/>
                <w:bCs/>
              </w:rPr>
            </w:pPr>
          </w:p>
        </w:tc>
        <w:tc>
          <w:tcPr>
            <w:tcW w:w="1316" w:type="dxa"/>
          </w:tcPr>
          <w:p w14:paraId="22AC79E0" w14:textId="77777777" w:rsidR="00D71DB5" w:rsidRDefault="00D71DB5" w:rsidP="00FA3775">
            <w:pPr>
              <w:pStyle w:val="NoSpacing"/>
              <w:spacing w:before="120" w:after="120" w:line="360" w:lineRule="auto"/>
              <w:rPr>
                <w:rFonts w:ascii="Calibri" w:hAnsi="Calibri" w:cs="Calibri"/>
                <w:b/>
                <w:bCs/>
              </w:rPr>
            </w:pPr>
          </w:p>
        </w:tc>
      </w:tr>
      <w:tr w:rsidR="00D71DB5" w14:paraId="3548EC48" w14:textId="77777777" w:rsidTr="00D71DB5">
        <w:trPr>
          <w:gridAfter w:val="1"/>
          <w:wAfter w:w="10" w:type="dxa"/>
        </w:trPr>
        <w:tc>
          <w:tcPr>
            <w:tcW w:w="1412" w:type="dxa"/>
          </w:tcPr>
          <w:p w14:paraId="2ED9F19C" w14:textId="77777777" w:rsidR="00D71DB5" w:rsidRDefault="00D71DB5" w:rsidP="00FA3775">
            <w:pPr>
              <w:pStyle w:val="NoSpacing"/>
              <w:spacing w:before="120" w:after="120" w:line="360" w:lineRule="auto"/>
              <w:rPr>
                <w:rFonts w:ascii="Calibri" w:hAnsi="Calibri" w:cs="Calibri"/>
                <w:b/>
                <w:bCs/>
              </w:rPr>
            </w:pPr>
          </w:p>
        </w:tc>
        <w:tc>
          <w:tcPr>
            <w:tcW w:w="1407" w:type="dxa"/>
          </w:tcPr>
          <w:p w14:paraId="7A16BED1" w14:textId="77777777" w:rsidR="00D71DB5" w:rsidRDefault="00D71DB5" w:rsidP="00FA3775">
            <w:pPr>
              <w:pStyle w:val="NoSpacing"/>
              <w:spacing w:before="120" w:after="120" w:line="360" w:lineRule="auto"/>
              <w:rPr>
                <w:rFonts w:ascii="Calibri" w:hAnsi="Calibri" w:cs="Calibri"/>
                <w:b/>
                <w:bCs/>
              </w:rPr>
            </w:pPr>
          </w:p>
        </w:tc>
        <w:tc>
          <w:tcPr>
            <w:tcW w:w="1000" w:type="dxa"/>
            <w:gridSpan w:val="2"/>
          </w:tcPr>
          <w:p w14:paraId="55A34D43" w14:textId="77777777" w:rsidR="00D71DB5" w:rsidRDefault="00D71DB5" w:rsidP="00FA3775">
            <w:pPr>
              <w:pStyle w:val="NoSpacing"/>
              <w:spacing w:before="120" w:after="120" w:line="360" w:lineRule="auto"/>
              <w:rPr>
                <w:rFonts w:ascii="Calibri" w:hAnsi="Calibri" w:cs="Calibri"/>
                <w:b/>
                <w:bCs/>
              </w:rPr>
            </w:pPr>
          </w:p>
        </w:tc>
        <w:tc>
          <w:tcPr>
            <w:tcW w:w="1835" w:type="dxa"/>
          </w:tcPr>
          <w:p w14:paraId="74D7EE8F" w14:textId="77777777" w:rsidR="00D71DB5" w:rsidRDefault="00D71DB5" w:rsidP="00FA3775">
            <w:pPr>
              <w:pStyle w:val="NoSpacing"/>
              <w:spacing w:before="120" w:after="120" w:line="360" w:lineRule="auto"/>
              <w:rPr>
                <w:rFonts w:ascii="Calibri" w:hAnsi="Calibri" w:cs="Calibri"/>
                <w:b/>
                <w:bCs/>
              </w:rPr>
            </w:pPr>
          </w:p>
        </w:tc>
        <w:tc>
          <w:tcPr>
            <w:tcW w:w="895" w:type="dxa"/>
          </w:tcPr>
          <w:p w14:paraId="3D1BDF69" w14:textId="77777777" w:rsidR="00D71DB5" w:rsidRDefault="00D71DB5" w:rsidP="00FA3775">
            <w:pPr>
              <w:pStyle w:val="NoSpacing"/>
              <w:spacing w:before="120" w:after="120" w:line="360" w:lineRule="auto"/>
              <w:rPr>
                <w:rFonts w:ascii="Calibri" w:hAnsi="Calibri" w:cs="Calibri"/>
                <w:b/>
                <w:bCs/>
              </w:rPr>
            </w:pPr>
          </w:p>
        </w:tc>
        <w:tc>
          <w:tcPr>
            <w:tcW w:w="1810" w:type="dxa"/>
          </w:tcPr>
          <w:p w14:paraId="1AE7E162" w14:textId="2983B74D" w:rsidR="00D71DB5" w:rsidRDefault="00D71DB5" w:rsidP="00FA3775">
            <w:pPr>
              <w:pStyle w:val="NoSpacing"/>
              <w:spacing w:before="120" w:after="120" w:line="360" w:lineRule="auto"/>
              <w:rPr>
                <w:rFonts w:ascii="Calibri" w:hAnsi="Calibri" w:cs="Calibri"/>
                <w:b/>
                <w:bCs/>
              </w:rPr>
            </w:pPr>
          </w:p>
        </w:tc>
        <w:tc>
          <w:tcPr>
            <w:tcW w:w="1316" w:type="dxa"/>
          </w:tcPr>
          <w:p w14:paraId="4CBE22C6" w14:textId="77777777" w:rsidR="00D71DB5" w:rsidRDefault="00D71DB5" w:rsidP="00FA3775">
            <w:pPr>
              <w:pStyle w:val="NoSpacing"/>
              <w:spacing w:before="120" w:after="120" w:line="360" w:lineRule="auto"/>
              <w:rPr>
                <w:rFonts w:ascii="Calibri" w:hAnsi="Calibri" w:cs="Calibri"/>
                <w:b/>
                <w:bCs/>
              </w:rPr>
            </w:pPr>
          </w:p>
        </w:tc>
      </w:tr>
      <w:tr w:rsidR="00D71DB5" w14:paraId="1CB221BA" w14:textId="77777777" w:rsidTr="00D71DB5">
        <w:trPr>
          <w:gridAfter w:val="1"/>
          <w:wAfter w:w="10" w:type="dxa"/>
        </w:trPr>
        <w:tc>
          <w:tcPr>
            <w:tcW w:w="1412" w:type="dxa"/>
          </w:tcPr>
          <w:p w14:paraId="499D64A4" w14:textId="77777777" w:rsidR="00D71DB5" w:rsidRDefault="00D71DB5" w:rsidP="00FA3775">
            <w:pPr>
              <w:pStyle w:val="NoSpacing"/>
              <w:spacing w:before="120" w:after="120" w:line="360" w:lineRule="auto"/>
              <w:rPr>
                <w:rFonts w:ascii="Calibri" w:hAnsi="Calibri" w:cs="Calibri"/>
                <w:b/>
                <w:bCs/>
              </w:rPr>
            </w:pPr>
          </w:p>
        </w:tc>
        <w:tc>
          <w:tcPr>
            <w:tcW w:w="1407" w:type="dxa"/>
          </w:tcPr>
          <w:p w14:paraId="362AC34B" w14:textId="77777777" w:rsidR="00D71DB5" w:rsidRDefault="00D71DB5" w:rsidP="00FA3775">
            <w:pPr>
              <w:pStyle w:val="NoSpacing"/>
              <w:spacing w:before="120" w:after="120" w:line="360" w:lineRule="auto"/>
              <w:rPr>
                <w:rFonts w:ascii="Calibri" w:hAnsi="Calibri" w:cs="Calibri"/>
                <w:b/>
                <w:bCs/>
              </w:rPr>
            </w:pPr>
          </w:p>
        </w:tc>
        <w:tc>
          <w:tcPr>
            <w:tcW w:w="1000" w:type="dxa"/>
            <w:gridSpan w:val="2"/>
          </w:tcPr>
          <w:p w14:paraId="2192D450" w14:textId="77777777" w:rsidR="00D71DB5" w:rsidRDefault="00D71DB5" w:rsidP="00FA3775">
            <w:pPr>
              <w:pStyle w:val="NoSpacing"/>
              <w:spacing w:before="120" w:after="120" w:line="360" w:lineRule="auto"/>
              <w:rPr>
                <w:rFonts w:ascii="Calibri" w:hAnsi="Calibri" w:cs="Calibri"/>
                <w:b/>
                <w:bCs/>
              </w:rPr>
            </w:pPr>
          </w:p>
        </w:tc>
        <w:tc>
          <w:tcPr>
            <w:tcW w:w="1835" w:type="dxa"/>
          </w:tcPr>
          <w:p w14:paraId="18E7C028" w14:textId="77777777" w:rsidR="00D71DB5" w:rsidRDefault="00D71DB5" w:rsidP="00FA3775">
            <w:pPr>
              <w:pStyle w:val="NoSpacing"/>
              <w:spacing w:before="120" w:after="120" w:line="360" w:lineRule="auto"/>
              <w:rPr>
                <w:rFonts w:ascii="Calibri" w:hAnsi="Calibri" w:cs="Calibri"/>
                <w:b/>
                <w:bCs/>
              </w:rPr>
            </w:pPr>
          </w:p>
        </w:tc>
        <w:tc>
          <w:tcPr>
            <w:tcW w:w="895" w:type="dxa"/>
          </w:tcPr>
          <w:p w14:paraId="23995D50" w14:textId="77777777" w:rsidR="00D71DB5" w:rsidRDefault="00D71DB5" w:rsidP="00FA3775">
            <w:pPr>
              <w:pStyle w:val="NoSpacing"/>
              <w:spacing w:before="120" w:after="120" w:line="360" w:lineRule="auto"/>
              <w:rPr>
                <w:rFonts w:ascii="Calibri" w:hAnsi="Calibri" w:cs="Calibri"/>
                <w:b/>
                <w:bCs/>
              </w:rPr>
            </w:pPr>
          </w:p>
        </w:tc>
        <w:tc>
          <w:tcPr>
            <w:tcW w:w="1810" w:type="dxa"/>
          </w:tcPr>
          <w:p w14:paraId="0DC36FC3" w14:textId="7156A232" w:rsidR="00D71DB5" w:rsidRDefault="00D71DB5" w:rsidP="00FA3775">
            <w:pPr>
              <w:pStyle w:val="NoSpacing"/>
              <w:spacing w:before="120" w:after="120" w:line="360" w:lineRule="auto"/>
              <w:rPr>
                <w:rFonts w:ascii="Calibri" w:hAnsi="Calibri" w:cs="Calibri"/>
                <w:b/>
                <w:bCs/>
              </w:rPr>
            </w:pPr>
          </w:p>
        </w:tc>
        <w:tc>
          <w:tcPr>
            <w:tcW w:w="1316" w:type="dxa"/>
          </w:tcPr>
          <w:p w14:paraId="1DA34C48" w14:textId="77777777" w:rsidR="00D71DB5" w:rsidRDefault="00D71DB5" w:rsidP="00FA3775">
            <w:pPr>
              <w:pStyle w:val="NoSpacing"/>
              <w:spacing w:before="120" w:after="120" w:line="360" w:lineRule="auto"/>
              <w:rPr>
                <w:rFonts w:ascii="Calibri" w:hAnsi="Calibri" w:cs="Calibri"/>
                <w:b/>
                <w:bCs/>
              </w:rPr>
            </w:pPr>
          </w:p>
        </w:tc>
      </w:tr>
      <w:tr w:rsidR="00D71DB5" w14:paraId="1EB310C3" w14:textId="77777777" w:rsidTr="00D71DB5">
        <w:trPr>
          <w:gridAfter w:val="1"/>
          <w:wAfter w:w="10" w:type="dxa"/>
        </w:trPr>
        <w:tc>
          <w:tcPr>
            <w:tcW w:w="1412" w:type="dxa"/>
          </w:tcPr>
          <w:p w14:paraId="78C49F8E" w14:textId="77777777" w:rsidR="00D71DB5" w:rsidRDefault="00D71DB5" w:rsidP="00FA3775">
            <w:pPr>
              <w:pStyle w:val="NoSpacing"/>
              <w:spacing w:before="120" w:after="120" w:line="360" w:lineRule="auto"/>
              <w:rPr>
                <w:rFonts w:ascii="Calibri" w:hAnsi="Calibri" w:cs="Calibri"/>
                <w:b/>
                <w:bCs/>
              </w:rPr>
            </w:pPr>
          </w:p>
        </w:tc>
        <w:tc>
          <w:tcPr>
            <w:tcW w:w="1407" w:type="dxa"/>
          </w:tcPr>
          <w:p w14:paraId="2A29F343" w14:textId="77777777" w:rsidR="00D71DB5" w:rsidRDefault="00D71DB5" w:rsidP="00FA3775">
            <w:pPr>
              <w:pStyle w:val="NoSpacing"/>
              <w:spacing w:before="120" w:after="120" w:line="360" w:lineRule="auto"/>
              <w:rPr>
                <w:rFonts w:ascii="Calibri" w:hAnsi="Calibri" w:cs="Calibri"/>
                <w:b/>
                <w:bCs/>
              </w:rPr>
            </w:pPr>
          </w:p>
        </w:tc>
        <w:tc>
          <w:tcPr>
            <w:tcW w:w="1000" w:type="dxa"/>
            <w:gridSpan w:val="2"/>
          </w:tcPr>
          <w:p w14:paraId="266621BD" w14:textId="77777777" w:rsidR="00D71DB5" w:rsidRDefault="00D71DB5" w:rsidP="00FA3775">
            <w:pPr>
              <w:pStyle w:val="NoSpacing"/>
              <w:spacing w:before="120" w:after="120" w:line="360" w:lineRule="auto"/>
              <w:rPr>
                <w:rFonts w:ascii="Calibri" w:hAnsi="Calibri" w:cs="Calibri"/>
                <w:b/>
                <w:bCs/>
              </w:rPr>
            </w:pPr>
          </w:p>
        </w:tc>
        <w:tc>
          <w:tcPr>
            <w:tcW w:w="1835" w:type="dxa"/>
          </w:tcPr>
          <w:p w14:paraId="372925AE" w14:textId="77777777" w:rsidR="00D71DB5" w:rsidRDefault="00D71DB5" w:rsidP="00FA3775">
            <w:pPr>
              <w:pStyle w:val="NoSpacing"/>
              <w:spacing w:before="120" w:after="120" w:line="360" w:lineRule="auto"/>
              <w:rPr>
                <w:rFonts w:ascii="Calibri" w:hAnsi="Calibri" w:cs="Calibri"/>
                <w:b/>
                <w:bCs/>
              </w:rPr>
            </w:pPr>
          </w:p>
        </w:tc>
        <w:tc>
          <w:tcPr>
            <w:tcW w:w="895" w:type="dxa"/>
          </w:tcPr>
          <w:p w14:paraId="31C48156" w14:textId="77777777" w:rsidR="00D71DB5" w:rsidRDefault="00D71DB5" w:rsidP="00FA3775">
            <w:pPr>
              <w:pStyle w:val="NoSpacing"/>
              <w:spacing w:before="120" w:after="120" w:line="360" w:lineRule="auto"/>
              <w:rPr>
                <w:rFonts w:ascii="Calibri" w:hAnsi="Calibri" w:cs="Calibri"/>
                <w:b/>
                <w:bCs/>
              </w:rPr>
            </w:pPr>
          </w:p>
        </w:tc>
        <w:tc>
          <w:tcPr>
            <w:tcW w:w="1810" w:type="dxa"/>
          </w:tcPr>
          <w:p w14:paraId="40974BC5" w14:textId="4D9D975C" w:rsidR="00D71DB5" w:rsidRDefault="00D71DB5" w:rsidP="00FA3775">
            <w:pPr>
              <w:pStyle w:val="NoSpacing"/>
              <w:spacing w:before="120" w:after="120" w:line="360" w:lineRule="auto"/>
              <w:rPr>
                <w:rFonts w:ascii="Calibri" w:hAnsi="Calibri" w:cs="Calibri"/>
                <w:b/>
                <w:bCs/>
              </w:rPr>
            </w:pPr>
          </w:p>
        </w:tc>
        <w:tc>
          <w:tcPr>
            <w:tcW w:w="1316" w:type="dxa"/>
          </w:tcPr>
          <w:p w14:paraId="074289F4" w14:textId="77777777" w:rsidR="00D71DB5" w:rsidRDefault="00D71DB5" w:rsidP="00FA3775">
            <w:pPr>
              <w:pStyle w:val="NoSpacing"/>
              <w:spacing w:before="120" w:after="120" w:line="360" w:lineRule="auto"/>
              <w:rPr>
                <w:rFonts w:ascii="Calibri" w:hAnsi="Calibri" w:cs="Calibri"/>
                <w:b/>
                <w:bCs/>
              </w:rPr>
            </w:pPr>
          </w:p>
        </w:tc>
      </w:tr>
      <w:tr w:rsidR="00D71DB5" w14:paraId="6A47B580" w14:textId="77777777" w:rsidTr="00D71DB5">
        <w:trPr>
          <w:gridAfter w:val="1"/>
          <w:wAfter w:w="10" w:type="dxa"/>
        </w:trPr>
        <w:tc>
          <w:tcPr>
            <w:tcW w:w="1412" w:type="dxa"/>
          </w:tcPr>
          <w:p w14:paraId="5696C861" w14:textId="77777777" w:rsidR="00D71DB5" w:rsidRDefault="00D71DB5" w:rsidP="00FA3775">
            <w:pPr>
              <w:pStyle w:val="NoSpacing"/>
              <w:spacing w:before="120" w:after="120" w:line="360" w:lineRule="auto"/>
              <w:rPr>
                <w:rFonts w:ascii="Calibri" w:hAnsi="Calibri" w:cs="Calibri"/>
                <w:b/>
                <w:bCs/>
              </w:rPr>
            </w:pPr>
          </w:p>
        </w:tc>
        <w:tc>
          <w:tcPr>
            <w:tcW w:w="1407" w:type="dxa"/>
          </w:tcPr>
          <w:p w14:paraId="71920C46" w14:textId="77777777" w:rsidR="00D71DB5" w:rsidRDefault="00D71DB5" w:rsidP="00FA3775">
            <w:pPr>
              <w:pStyle w:val="NoSpacing"/>
              <w:spacing w:before="120" w:after="120" w:line="360" w:lineRule="auto"/>
              <w:rPr>
                <w:rFonts w:ascii="Calibri" w:hAnsi="Calibri" w:cs="Calibri"/>
                <w:b/>
                <w:bCs/>
              </w:rPr>
            </w:pPr>
          </w:p>
        </w:tc>
        <w:tc>
          <w:tcPr>
            <w:tcW w:w="1000" w:type="dxa"/>
            <w:gridSpan w:val="2"/>
          </w:tcPr>
          <w:p w14:paraId="0AEDCDDF" w14:textId="77777777" w:rsidR="00D71DB5" w:rsidRDefault="00D71DB5" w:rsidP="00FA3775">
            <w:pPr>
              <w:pStyle w:val="NoSpacing"/>
              <w:spacing w:before="120" w:after="120" w:line="360" w:lineRule="auto"/>
              <w:rPr>
                <w:rFonts w:ascii="Calibri" w:hAnsi="Calibri" w:cs="Calibri"/>
                <w:b/>
                <w:bCs/>
              </w:rPr>
            </w:pPr>
          </w:p>
        </w:tc>
        <w:tc>
          <w:tcPr>
            <w:tcW w:w="1835" w:type="dxa"/>
          </w:tcPr>
          <w:p w14:paraId="5FFFA1FA" w14:textId="77777777" w:rsidR="00D71DB5" w:rsidRDefault="00D71DB5" w:rsidP="00FA3775">
            <w:pPr>
              <w:pStyle w:val="NoSpacing"/>
              <w:spacing w:before="120" w:after="120" w:line="360" w:lineRule="auto"/>
              <w:rPr>
                <w:rFonts w:ascii="Calibri" w:hAnsi="Calibri" w:cs="Calibri"/>
                <w:b/>
                <w:bCs/>
              </w:rPr>
            </w:pPr>
          </w:p>
        </w:tc>
        <w:tc>
          <w:tcPr>
            <w:tcW w:w="895" w:type="dxa"/>
          </w:tcPr>
          <w:p w14:paraId="26971C00" w14:textId="77777777" w:rsidR="00D71DB5" w:rsidRDefault="00D71DB5" w:rsidP="00FA3775">
            <w:pPr>
              <w:pStyle w:val="NoSpacing"/>
              <w:spacing w:before="120" w:after="120" w:line="360" w:lineRule="auto"/>
              <w:rPr>
                <w:rFonts w:ascii="Calibri" w:hAnsi="Calibri" w:cs="Calibri"/>
                <w:b/>
                <w:bCs/>
              </w:rPr>
            </w:pPr>
          </w:p>
        </w:tc>
        <w:tc>
          <w:tcPr>
            <w:tcW w:w="1810" w:type="dxa"/>
          </w:tcPr>
          <w:p w14:paraId="6CF5D5F9" w14:textId="5AA27CB5" w:rsidR="00D71DB5" w:rsidRDefault="00D71DB5" w:rsidP="00FA3775">
            <w:pPr>
              <w:pStyle w:val="NoSpacing"/>
              <w:spacing w:before="120" w:after="120" w:line="360" w:lineRule="auto"/>
              <w:rPr>
                <w:rFonts w:ascii="Calibri" w:hAnsi="Calibri" w:cs="Calibri"/>
                <w:b/>
                <w:bCs/>
              </w:rPr>
            </w:pPr>
          </w:p>
        </w:tc>
        <w:tc>
          <w:tcPr>
            <w:tcW w:w="1316" w:type="dxa"/>
          </w:tcPr>
          <w:p w14:paraId="2E1EAFB6" w14:textId="77777777" w:rsidR="00D71DB5" w:rsidRDefault="00D71DB5" w:rsidP="00FA3775">
            <w:pPr>
              <w:pStyle w:val="NoSpacing"/>
              <w:spacing w:before="120" w:after="120" w:line="360" w:lineRule="auto"/>
              <w:rPr>
                <w:rFonts w:ascii="Calibri" w:hAnsi="Calibri" w:cs="Calibri"/>
                <w:b/>
                <w:bCs/>
              </w:rPr>
            </w:pPr>
          </w:p>
        </w:tc>
      </w:tr>
      <w:tr w:rsidR="00D71DB5" w14:paraId="61A06DE3" w14:textId="77777777" w:rsidTr="00D71DB5">
        <w:trPr>
          <w:gridAfter w:val="1"/>
          <w:wAfter w:w="10" w:type="dxa"/>
        </w:trPr>
        <w:tc>
          <w:tcPr>
            <w:tcW w:w="1412" w:type="dxa"/>
          </w:tcPr>
          <w:p w14:paraId="5C0AEE47" w14:textId="77777777" w:rsidR="00D71DB5" w:rsidRDefault="00D71DB5" w:rsidP="00FA3775">
            <w:pPr>
              <w:pStyle w:val="NoSpacing"/>
              <w:spacing w:before="120" w:after="120" w:line="360" w:lineRule="auto"/>
              <w:rPr>
                <w:rFonts w:ascii="Calibri" w:hAnsi="Calibri" w:cs="Calibri"/>
                <w:b/>
                <w:bCs/>
              </w:rPr>
            </w:pPr>
          </w:p>
        </w:tc>
        <w:tc>
          <w:tcPr>
            <w:tcW w:w="1407" w:type="dxa"/>
          </w:tcPr>
          <w:p w14:paraId="2A640085" w14:textId="77777777" w:rsidR="00D71DB5" w:rsidRDefault="00D71DB5" w:rsidP="00FA3775">
            <w:pPr>
              <w:pStyle w:val="NoSpacing"/>
              <w:spacing w:before="120" w:after="120" w:line="360" w:lineRule="auto"/>
              <w:rPr>
                <w:rFonts w:ascii="Calibri" w:hAnsi="Calibri" w:cs="Calibri"/>
                <w:b/>
                <w:bCs/>
              </w:rPr>
            </w:pPr>
          </w:p>
        </w:tc>
        <w:tc>
          <w:tcPr>
            <w:tcW w:w="1000" w:type="dxa"/>
            <w:gridSpan w:val="2"/>
          </w:tcPr>
          <w:p w14:paraId="5974C947" w14:textId="77777777" w:rsidR="00D71DB5" w:rsidRDefault="00D71DB5" w:rsidP="00FA3775">
            <w:pPr>
              <w:pStyle w:val="NoSpacing"/>
              <w:spacing w:before="120" w:after="120" w:line="360" w:lineRule="auto"/>
              <w:rPr>
                <w:rFonts w:ascii="Calibri" w:hAnsi="Calibri" w:cs="Calibri"/>
                <w:b/>
                <w:bCs/>
              </w:rPr>
            </w:pPr>
          </w:p>
        </w:tc>
        <w:tc>
          <w:tcPr>
            <w:tcW w:w="1835" w:type="dxa"/>
          </w:tcPr>
          <w:p w14:paraId="705A9643" w14:textId="77777777" w:rsidR="00D71DB5" w:rsidRDefault="00D71DB5" w:rsidP="00FA3775">
            <w:pPr>
              <w:pStyle w:val="NoSpacing"/>
              <w:spacing w:before="120" w:after="120" w:line="360" w:lineRule="auto"/>
              <w:rPr>
                <w:rFonts w:ascii="Calibri" w:hAnsi="Calibri" w:cs="Calibri"/>
                <w:b/>
                <w:bCs/>
              </w:rPr>
            </w:pPr>
          </w:p>
        </w:tc>
        <w:tc>
          <w:tcPr>
            <w:tcW w:w="895" w:type="dxa"/>
          </w:tcPr>
          <w:p w14:paraId="122ED687" w14:textId="77777777" w:rsidR="00D71DB5" w:rsidRDefault="00D71DB5" w:rsidP="00FA3775">
            <w:pPr>
              <w:pStyle w:val="NoSpacing"/>
              <w:spacing w:before="120" w:after="120" w:line="360" w:lineRule="auto"/>
              <w:rPr>
                <w:rFonts w:ascii="Calibri" w:hAnsi="Calibri" w:cs="Calibri"/>
                <w:b/>
                <w:bCs/>
              </w:rPr>
            </w:pPr>
          </w:p>
        </w:tc>
        <w:tc>
          <w:tcPr>
            <w:tcW w:w="1810" w:type="dxa"/>
          </w:tcPr>
          <w:p w14:paraId="5E4370A3" w14:textId="0E19E33A" w:rsidR="00D71DB5" w:rsidRDefault="00D71DB5" w:rsidP="00FA3775">
            <w:pPr>
              <w:pStyle w:val="NoSpacing"/>
              <w:spacing w:before="120" w:after="120" w:line="360" w:lineRule="auto"/>
              <w:rPr>
                <w:rFonts w:ascii="Calibri" w:hAnsi="Calibri" w:cs="Calibri"/>
                <w:b/>
                <w:bCs/>
              </w:rPr>
            </w:pPr>
          </w:p>
        </w:tc>
        <w:tc>
          <w:tcPr>
            <w:tcW w:w="1316" w:type="dxa"/>
          </w:tcPr>
          <w:p w14:paraId="5C45176C" w14:textId="77777777" w:rsidR="00D71DB5" w:rsidRDefault="00D71DB5" w:rsidP="00FA3775">
            <w:pPr>
              <w:pStyle w:val="NoSpacing"/>
              <w:spacing w:before="120" w:after="120" w:line="360" w:lineRule="auto"/>
              <w:rPr>
                <w:rFonts w:ascii="Calibri" w:hAnsi="Calibri" w:cs="Calibri"/>
                <w:b/>
                <w:bCs/>
              </w:rPr>
            </w:pPr>
          </w:p>
        </w:tc>
      </w:tr>
      <w:tr w:rsidR="00D71DB5" w14:paraId="587FBCE4" w14:textId="77777777" w:rsidTr="00D71DB5">
        <w:trPr>
          <w:gridAfter w:val="1"/>
          <w:wAfter w:w="10" w:type="dxa"/>
        </w:trPr>
        <w:tc>
          <w:tcPr>
            <w:tcW w:w="1412" w:type="dxa"/>
          </w:tcPr>
          <w:p w14:paraId="62A48DA1" w14:textId="77777777" w:rsidR="00D71DB5" w:rsidRDefault="00D71DB5" w:rsidP="00FA3775">
            <w:pPr>
              <w:pStyle w:val="NoSpacing"/>
              <w:spacing w:before="120" w:after="120" w:line="360" w:lineRule="auto"/>
              <w:rPr>
                <w:rFonts w:ascii="Calibri" w:hAnsi="Calibri" w:cs="Calibri"/>
                <w:b/>
                <w:bCs/>
              </w:rPr>
            </w:pPr>
          </w:p>
        </w:tc>
        <w:tc>
          <w:tcPr>
            <w:tcW w:w="1407" w:type="dxa"/>
          </w:tcPr>
          <w:p w14:paraId="5DDA5678" w14:textId="77777777" w:rsidR="00D71DB5" w:rsidRDefault="00D71DB5" w:rsidP="00FA3775">
            <w:pPr>
              <w:pStyle w:val="NoSpacing"/>
              <w:spacing w:before="120" w:after="120" w:line="360" w:lineRule="auto"/>
              <w:rPr>
                <w:rFonts w:ascii="Calibri" w:hAnsi="Calibri" w:cs="Calibri"/>
                <w:b/>
                <w:bCs/>
              </w:rPr>
            </w:pPr>
          </w:p>
        </w:tc>
        <w:tc>
          <w:tcPr>
            <w:tcW w:w="1000" w:type="dxa"/>
            <w:gridSpan w:val="2"/>
          </w:tcPr>
          <w:p w14:paraId="1C341289" w14:textId="77777777" w:rsidR="00D71DB5" w:rsidRDefault="00D71DB5" w:rsidP="00FA3775">
            <w:pPr>
              <w:pStyle w:val="NoSpacing"/>
              <w:spacing w:before="120" w:after="120" w:line="360" w:lineRule="auto"/>
              <w:rPr>
                <w:rFonts w:ascii="Calibri" w:hAnsi="Calibri" w:cs="Calibri"/>
                <w:b/>
                <w:bCs/>
              </w:rPr>
            </w:pPr>
          </w:p>
        </w:tc>
        <w:tc>
          <w:tcPr>
            <w:tcW w:w="1835" w:type="dxa"/>
          </w:tcPr>
          <w:p w14:paraId="14B7DC8D" w14:textId="77777777" w:rsidR="00D71DB5" w:rsidRDefault="00D71DB5" w:rsidP="00FA3775">
            <w:pPr>
              <w:pStyle w:val="NoSpacing"/>
              <w:spacing w:before="120" w:after="120" w:line="360" w:lineRule="auto"/>
              <w:rPr>
                <w:rFonts w:ascii="Calibri" w:hAnsi="Calibri" w:cs="Calibri"/>
                <w:b/>
                <w:bCs/>
              </w:rPr>
            </w:pPr>
          </w:p>
        </w:tc>
        <w:tc>
          <w:tcPr>
            <w:tcW w:w="895" w:type="dxa"/>
          </w:tcPr>
          <w:p w14:paraId="61BB931F" w14:textId="77777777" w:rsidR="00D71DB5" w:rsidRDefault="00D71DB5" w:rsidP="00FA3775">
            <w:pPr>
              <w:pStyle w:val="NoSpacing"/>
              <w:spacing w:before="120" w:after="120" w:line="360" w:lineRule="auto"/>
              <w:rPr>
                <w:rFonts w:ascii="Calibri" w:hAnsi="Calibri" w:cs="Calibri"/>
                <w:b/>
                <w:bCs/>
              </w:rPr>
            </w:pPr>
          </w:p>
        </w:tc>
        <w:tc>
          <w:tcPr>
            <w:tcW w:w="1810" w:type="dxa"/>
          </w:tcPr>
          <w:p w14:paraId="6C94CB56" w14:textId="29E8C433" w:rsidR="00D71DB5" w:rsidRDefault="00D71DB5" w:rsidP="00FA3775">
            <w:pPr>
              <w:pStyle w:val="NoSpacing"/>
              <w:spacing w:before="120" w:after="120" w:line="360" w:lineRule="auto"/>
              <w:rPr>
                <w:rFonts w:ascii="Calibri" w:hAnsi="Calibri" w:cs="Calibri"/>
                <w:b/>
                <w:bCs/>
              </w:rPr>
            </w:pPr>
          </w:p>
        </w:tc>
        <w:tc>
          <w:tcPr>
            <w:tcW w:w="1316" w:type="dxa"/>
          </w:tcPr>
          <w:p w14:paraId="23499256" w14:textId="77777777" w:rsidR="00D71DB5" w:rsidRDefault="00D71DB5" w:rsidP="00FA3775">
            <w:pPr>
              <w:pStyle w:val="NoSpacing"/>
              <w:spacing w:before="120" w:after="120" w:line="360" w:lineRule="auto"/>
              <w:rPr>
                <w:rFonts w:ascii="Calibri" w:hAnsi="Calibri" w:cs="Calibri"/>
                <w:b/>
                <w:bCs/>
              </w:rPr>
            </w:pPr>
          </w:p>
        </w:tc>
      </w:tr>
      <w:tr w:rsidR="00D71DB5" w14:paraId="12071F97" w14:textId="77777777" w:rsidTr="00D71DB5">
        <w:trPr>
          <w:gridAfter w:val="1"/>
          <w:wAfter w:w="10" w:type="dxa"/>
        </w:trPr>
        <w:tc>
          <w:tcPr>
            <w:tcW w:w="1412" w:type="dxa"/>
          </w:tcPr>
          <w:p w14:paraId="377E53E4" w14:textId="77777777" w:rsidR="00D71DB5" w:rsidRDefault="00D71DB5" w:rsidP="00FA3775">
            <w:pPr>
              <w:pStyle w:val="NoSpacing"/>
              <w:spacing w:before="120" w:after="120" w:line="360" w:lineRule="auto"/>
              <w:rPr>
                <w:rFonts w:ascii="Calibri" w:hAnsi="Calibri" w:cs="Calibri"/>
                <w:b/>
                <w:bCs/>
              </w:rPr>
            </w:pPr>
          </w:p>
        </w:tc>
        <w:tc>
          <w:tcPr>
            <w:tcW w:w="1407" w:type="dxa"/>
          </w:tcPr>
          <w:p w14:paraId="04651C3C" w14:textId="77777777" w:rsidR="00D71DB5" w:rsidRDefault="00D71DB5" w:rsidP="00FA3775">
            <w:pPr>
              <w:pStyle w:val="NoSpacing"/>
              <w:spacing w:before="120" w:after="120" w:line="360" w:lineRule="auto"/>
              <w:rPr>
                <w:rFonts w:ascii="Calibri" w:hAnsi="Calibri" w:cs="Calibri"/>
                <w:b/>
                <w:bCs/>
              </w:rPr>
            </w:pPr>
          </w:p>
        </w:tc>
        <w:tc>
          <w:tcPr>
            <w:tcW w:w="1000" w:type="dxa"/>
            <w:gridSpan w:val="2"/>
          </w:tcPr>
          <w:p w14:paraId="35F8EB6F" w14:textId="77777777" w:rsidR="00D71DB5" w:rsidRDefault="00D71DB5" w:rsidP="00FA3775">
            <w:pPr>
              <w:pStyle w:val="NoSpacing"/>
              <w:spacing w:before="120" w:after="120" w:line="360" w:lineRule="auto"/>
              <w:rPr>
                <w:rFonts w:ascii="Calibri" w:hAnsi="Calibri" w:cs="Calibri"/>
                <w:b/>
                <w:bCs/>
              </w:rPr>
            </w:pPr>
          </w:p>
        </w:tc>
        <w:tc>
          <w:tcPr>
            <w:tcW w:w="1835" w:type="dxa"/>
          </w:tcPr>
          <w:p w14:paraId="296CDFA9" w14:textId="77777777" w:rsidR="00D71DB5" w:rsidRDefault="00D71DB5" w:rsidP="00FA3775">
            <w:pPr>
              <w:pStyle w:val="NoSpacing"/>
              <w:spacing w:before="120" w:after="120" w:line="360" w:lineRule="auto"/>
              <w:rPr>
                <w:rFonts w:ascii="Calibri" w:hAnsi="Calibri" w:cs="Calibri"/>
                <w:b/>
                <w:bCs/>
              </w:rPr>
            </w:pPr>
          </w:p>
        </w:tc>
        <w:tc>
          <w:tcPr>
            <w:tcW w:w="895" w:type="dxa"/>
          </w:tcPr>
          <w:p w14:paraId="6E528245" w14:textId="77777777" w:rsidR="00D71DB5" w:rsidRDefault="00D71DB5" w:rsidP="00FA3775">
            <w:pPr>
              <w:pStyle w:val="NoSpacing"/>
              <w:spacing w:before="120" w:after="120" w:line="360" w:lineRule="auto"/>
              <w:rPr>
                <w:rFonts w:ascii="Calibri" w:hAnsi="Calibri" w:cs="Calibri"/>
                <w:b/>
                <w:bCs/>
              </w:rPr>
            </w:pPr>
          </w:p>
        </w:tc>
        <w:tc>
          <w:tcPr>
            <w:tcW w:w="1810" w:type="dxa"/>
          </w:tcPr>
          <w:p w14:paraId="50CD242B" w14:textId="7407E7BF" w:rsidR="00D71DB5" w:rsidRDefault="00D71DB5" w:rsidP="00FA3775">
            <w:pPr>
              <w:pStyle w:val="NoSpacing"/>
              <w:spacing w:before="120" w:after="120" w:line="360" w:lineRule="auto"/>
              <w:rPr>
                <w:rFonts w:ascii="Calibri" w:hAnsi="Calibri" w:cs="Calibri"/>
                <w:b/>
                <w:bCs/>
              </w:rPr>
            </w:pPr>
          </w:p>
        </w:tc>
        <w:tc>
          <w:tcPr>
            <w:tcW w:w="1316" w:type="dxa"/>
          </w:tcPr>
          <w:p w14:paraId="68F1744A" w14:textId="77777777" w:rsidR="00D71DB5" w:rsidRDefault="00D71DB5" w:rsidP="00FA3775">
            <w:pPr>
              <w:pStyle w:val="NoSpacing"/>
              <w:spacing w:before="120" w:after="120" w:line="360" w:lineRule="auto"/>
              <w:rPr>
                <w:rFonts w:ascii="Calibri" w:hAnsi="Calibri" w:cs="Calibri"/>
                <w:b/>
                <w:bCs/>
              </w:rPr>
            </w:pPr>
          </w:p>
        </w:tc>
      </w:tr>
      <w:tr w:rsidR="00D71DB5" w14:paraId="054AE96F" w14:textId="77777777" w:rsidTr="00D71DB5">
        <w:trPr>
          <w:gridAfter w:val="1"/>
          <w:wAfter w:w="10" w:type="dxa"/>
        </w:trPr>
        <w:tc>
          <w:tcPr>
            <w:tcW w:w="1412" w:type="dxa"/>
          </w:tcPr>
          <w:p w14:paraId="36539C21" w14:textId="77777777" w:rsidR="00D71DB5" w:rsidRDefault="00D71DB5" w:rsidP="00FA3775">
            <w:pPr>
              <w:pStyle w:val="NoSpacing"/>
              <w:spacing w:before="120" w:after="120" w:line="360" w:lineRule="auto"/>
              <w:rPr>
                <w:rFonts w:ascii="Calibri" w:hAnsi="Calibri" w:cs="Calibri"/>
                <w:b/>
                <w:bCs/>
              </w:rPr>
            </w:pPr>
          </w:p>
        </w:tc>
        <w:tc>
          <w:tcPr>
            <w:tcW w:w="1407" w:type="dxa"/>
          </w:tcPr>
          <w:p w14:paraId="40996146" w14:textId="77777777" w:rsidR="00D71DB5" w:rsidRDefault="00D71DB5" w:rsidP="00FA3775">
            <w:pPr>
              <w:pStyle w:val="NoSpacing"/>
              <w:spacing w:before="120" w:after="120" w:line="360" w:lineRule="auto"/>
              <w:rPr>
                <w:rFonts w:ascii="Calibri" w:hAnsi="Calibri" w:cs="Calibri"/>
                <w:b/>
                <w:bCs/>
              </w:rPr>
            </w:pPr>
          </w:p>
        </w:tc>
        <w:tc>
          <w:tcPr>
            <w:tcW w:w="1000" w:type="dxa"/>
            <w:gridSpan w:val="2"/>
          </w:tcPr>
          <w:p w14:paraId="5735989D" w14:textId="77777777" w:rsidR="00D71DB5" w:rsidRDefault="00D71DB5" w:rsidP="00FA3775">
            <w:pPr>
              <w:pStyle w:val="NoSpacing"/>
              <w:spacing w:before="120" w:after="120" w:line="360" w:lineRule="auto"/>
              <w:rPr>
                <w:rFonts w:ascii="Calibri" w:hAnsi="Calibri" w:cs="Calibri"/>
                <w:b/>
                <w:bCs/>
              </w:rPr>
            </w:pPr>
          </w:p>
        </w:tc>
        <w:tc>
          <w:tcPr>
            <w:tcW w:w="1835" w:type="dxa"/>
          </w:tcPr>
          <w:p w14:paraId="3E2CA53D" w14:textId="77777777" w:rsidR="00D71DB5" w:rsidRDefault="00D71DB5" w:rsidP="00FA3775">
            <w:pPr>
              <w:pStyle w:val="NoSpacing"/>
              <w:spacing w:before="120" w:after="120" w:line="360" w:lineRule="auto"/>
              <w:rPr>
                <w:rFonts w:ascii="Calibri" w:hAnsi="Calibri" w:cs="Calibri"/>
                <w:b/>
                <w:bCs/>
              </w:rPr>
            </w:pPr>
          </w:p>
        </w:tc>
        <w:tc>
          <w:tcPr>
            <w:tcW w:w="895" w:type="dxa"/>
          </w:tcPr>
          <w:p w14:paraId="6E15EEA4" w14:textId="77777777" w:rsidR="00D71DB5" w:rsidRDefault="00D71DB5" w:rsidP="00FA3775">
            <w:pPr>
              <w:pStyle w:val="NoSpacing"/>
              <w:spacing w:before="120" w:after="120" w:line="360" w:lineRule="auto"/>
              <w:rPr>
                <w:rFonts w:ascii="Calibri" w:hAnsi="Calibri" w:cs="Calibri"/>
                <w:b/>
                <w:bCs/>
              </w:rPr>
            </w:pPr>
          </w:p>
        </w:tc>
        <w:tc>
          <w:tcPr>
            <w:tcW w:w="1810" w:type="dxa"/>
          </w:tcPr>
          <w:p w14:paraId="51CBE5B5" w14:textId="6E5C82E1" w:rsidR="00D71DB5" w:rsidRDefault="00D71DB5" w:rsidP="00FA3775">
            <w:pPr>
              <w:pStyle w:val="NoSpacing"/>
              <w:spacing w:before="120" w:after="120" w:line="360" w:lineRule="auto"/>
              <w:rPr>
                <w:rFonts w:ascii="Calibri" w:hAnsi="Calibri" w:cs="Calibri"/>
                <w:b/>
                <w:bCs/>
              </w:rPr>
            </w:pPr>
          </w:p>
        </w:tc>
        <w:tc>
          <w:tcPr>
            <w:tcW w:w="1316" w:type="dxa"/>
          </w:tcPr>
          <w:p w14:paraId="163834B6" w14:textId="77777777" w:rsidR="00D71DB5" w:rsidRDefault="00D71DB5" w:rsidP="00FA3775">
            <w:pPr>
              <w:pStyle w:val="NoSpacing"/>
              <w:spacing w:before="120" w:after="120" w:line="360" w:lineRule="auto"/>
              <w:rPr>
                <w:rFonts w:ascii="Calibri" w:hAnsi="Calibri" w:cs="Calibri"/>
                <w:b/>
                <w:bCs/>
              </w:rPr>
            </w:pPr>
          </w:p>
        </w:tc>
      </w:tr>
      <w:tr w:rsidR="00D71DB5" w14:paraId="5B22FCB9" w14:textId="77777777" w:rsidTr="00D71DB5">
        <w:trPr>
          <w:gridAfter w:val="1"/>
          <w:wAfter w:w="10" w:type="dxa"/>
        </w:trPr>
        <w:tc>
          <w:tcPr>
            <w:tcW w:w="1412" w:type="dxa"/>
          </w:tcPr>
          <w:p w14:paraId="25EA0D76" w14:textId="77777777" w:rsidR="00D71DB5" w:rsidRDefault="00D71DB5" w:rsidP="00FA3775">
            <w:pPr>
              <w:pStyle w:val="NoSpacing"/>
              <w:spacing w:before="120" w:after="120" w:line="360" w:lineRule="auto"/>
              <w:rPr>
                <w:rFonts w:ascii="Calibri" w:hAnsi="Calibri" w:cs="Calibri"/>
                <w:b/>
                <w:bCs/>
              </w:rPr>
            </w:pPr>
          </w:p>
        </w:tc>
        <w:tc>
          <w:tcPr>
            <w:tcW w:w="1407" w:type="dxa"/>
          </w:tcPr>
          <w:p w14:paraId="1F131BF2" w14:textId="77777777" w:rsidR="00D71DB5" w:rsidRDefault="00D71DB5" w:rsidP="00FA3775">
            <w:pPr>
              <w:pStyle w:val="NoSpacing"/>
              <w:spacing w:before="120" w:after="120" w:line="360" w:lineRule="auto"/>
              <w:rPr>
                <w:rFonts w:ascii="Calibri" w:hAnsi="Calibri" w:cs="Calibri"/>
                <w:b/>
                <w:bCs/>
              </w:rPr>
            </w:pPr>
          </w:p>
        </w:tc>
        <w:tc>
          <w:tcPr>
            <w:tcW w:w="1000" w:type="dxa"/>
            <w:gridSpan w:val="2"/>
          </w:tcPr>
          <w:p w14:paraId="3B23CF9B" w14:textId="77777777" w:rsidR="00D71DB5" w:rsidRDefault="00D71DB5" w:rsidP="00FA3775">
            <w:pPr>
              <w:pStyle w:val="NoSpacing"/>
              <w:spacing w:before="120" w:after="120" w:line="360" w:lineRule="auto"/>
              <w:rPr>
                <w:rFonts w:ascii="Calibri" w:hAnsi="Calibri" w:cs="Calibri"/>
                <w:b/>
                <w:bCs/>
              </w:rPr>
            </w:pPr>
          </w:p>
        </w:tc>
        <w:tc>
          <w:tcPr>
            <w:tcW w:w="1835" w:type="dxa"/>
          </w:tcPr>
          <w:p w14:paraId="67E04C17" w14:textId="77777777" w:rsidR="00D71DB5" w:rsidRDefault="00D71DB5" w:rsidP="00FA3775">
            <w:pPr>
              <w:pStyle w:val="NoSpacing"/>
              <w:spacing w:before="120" w:after="120" w:line="360" w:lineRule="auto"/>
              <w:rPr>
                <w:rFonts w:ascii="Calibri" w:hAnsi="Calibri" w:cs="Calibri"/>
                <w:b/>
                <w:bCs/>
              </w:rPr>
            </w:pPr>
          </w:p>
        </w:tc>
        <w:tc>
          <w:tcPr>
            <w:tcW w:w="895" w:type="dxa"/>
          </w:tcPr>
          <w:p w14:paraId="3C661CDA" w14:textId="77777777" w:rsidR="00D71DB5" w:rsidRDefault="00D71DB5" w:rsidP="00FA3775">
            <w:pPr>
              <w:pStyle w:val="NoSpacing"/>
              <w:spacing w:before="120" w:after="120" w:line="360" w:lineRule="auto"/>
              <w:rPr>
                <w:rFonts w:ascii="Calibri" w:hAnsi="Calibri" w:cs="Calibri"/>
                <w:b/>
                <w:bCs/>
              </w:rPr>
            </w:pPr>
          </w:p>
        </w:tc>
        <w:tc>
          <w:tcPr>
            <w:tcW w:w="1810" w:type="dxa"/>
          </w:tcPr>
          <w:p w14:paraId="22D405F1" w14:textId="5A7101FD" w:rsidR="00D71DB5" w:rsidRDefault="00D71DB5" w:rsidP="00FA3775">
            <w:pPr>
              <w:pStyle w:val="NoSpacing"/>
              <w:spacing w:before="120" w:after="120" w:line="360" w:lineRule="auto"/>
              <w:rPr>
                <w:rFonts w:ascii="Calibri" w:hAnsi="Calibri" w:cs="Calibri"/>
                <w:b/>
                <w:bCs/>
              </w:rPr>
            </w:pPr>
          </w:p>
        </w:tc>
        <w:tc>
          <w:tcPr>
            <w:tcW w:w="1316" w:type="dxa"/>
          </w:tcPr>
          <w:p w14:paraId="3AF4C47F" w14:textId="77777777" w:rsidR="00D71DB5" w:rsidRDefault="00D71DB5" w:rsidP="00FA3775">
            <w:pPr>
              <w:pStyle w:val="NoSpacing"/>
              <w:spacing w:before="120" w:after="120" w:line="360" w:lineRule="auto"/>
              <w:rPr>
                <w:rFonts w:ascii="Calibri" w:hAnsi="Calibri" w:cs="Calibri"/>
                <w:b/>
                <w:bCs/>
              </w:rPr>
            </w:pPr>
          </w:p>
        </w:tc>
      </w:tr>
      <w:tr w:rsidR="00D71DB5" w14:paraId="2F780779" w14:textId="77777777" w:rsidTr="00D71DB5">
        <w:tc>
          <w:tcPr>
            <w:tcW w:w="3251" w:type="dxa"/>
            <w:gridSpan w:val="3"/>
          </w:tcPr>
          <w:p w14:paraId="7124814F" w14:textId="77777777" w:rsidR="00D71DB5" w:rsidRDefault="00D71DB5" w:rsidP="00FA3775">
            <w:pPr>
              <w:pStyle w:val="NoSpacing"/>
              <w:spacing w:before="120" w:after="120" w:line="360" w:lineRule="auto"/>
              <w:rPr>
                <w:rFonts w:ascii="Calibri" w:hAnsi="Calibri" w:cs="Calibri"/>
                <w:b/>
                <w:bCs/>
              </w:rPr>
            </w:pPr>
          </w:p>
        </w:tc>
        <w:tc>
          <w:tcPr>
            <w:tcW w:w="6434" w:type="dxa"/>
            <w:gridSpan w:val="6"/>
          </w:tcPr>
          <w:p w14:paraId="2C901B67" w14:textId="346DBE26" w:rsidR="00D71DB5" w:rsidRDefault="00D71DB5" w:rsidP="00FA3775">
            <w:pPr>
              <w:pStyle w:val="NoSpacing"/>
              <w:spacing w:before="120" w:after="120" w:line="360" w:lineRule="auto"/>
              <w:rPr>
                <w:rFonts w:ascii="Calibri" w:hAnsi="Calibri" w:cs="Calibri"/>
                <w:b/>
                <w:bCs/>
              </w:rPr>
            </w:pPr>
            <w:r>
              <w:rPr>
                <w:rFonts w:ascii="Calibri" w:hAnsi="Calibri" w:cs="Calibri"/>
                <w:b/>
                <w:bCs/>
              </w:rPr>
              <w:t>Signature of prescriber:</w:t>
            </w:r>
          </w:p>
        </w:tc>
      </w:tr>
      <w:bookmarkEnd w:id="6"/>
    </w:tbl>
    <w:p w14:paraId="341FA07F" w14:textId="77777777" w:rsidR="00214F63" w:rsidRPr="00086E28" w:rsidRDefault="00214F63" w:rsidP="00D21730">
      <w:pPr>
        <w:rPr>
          <w:rFonts w:ascii="Calibri" w:hAnsi="Calibri" w:cs="Calibri"/>
        </w:rPr>
      </w:pPr>
    </w:p>
    <w:sectPr w:rsidR="00214F63" w:rsidRPr="00086E28" w:rsidSect="009D2D96">
      <w:headerReference w:type="even" r:id="rId38"/>
      <w:headerReference w:type="default" r:id="rId39"/>
      <w:footerReference w:type="even" r:id="rId40"/>
      <w:footerReference w:type="default" r:id="rId41"/>
      <w:headerReference w:type="first" r:id="rId42"/>
      <w:footerReference w:type="first" r:id="rId43"/>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BCA4E" w14:textId="77777777" w:rsidR="00F76D08" w:rsidRDefault="00F76D08" w:rsidP="00901CD0">
      <w:pPr>
        <w:spacing w:after="0" w:line="240" w:lineRule="auto"/>
      </w:pPr>
      <w:r>
        <w:separator/>
      </w:r>
    </w:p>
  </w:endnote>
  <w:endnote w:type="continuationSeparator" w:id="0">
    <w:p w14:paraId="051814F7" w14:textId="77777777" w:rsidR="00F76D08" w:rsidRDefault="00F76D08" w:rsidP="00901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59444" w14:textId="77777777" w:rsidR="00E6256A" w:rsidRDefault="00E6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2F7F1" w14:textId="1514A909" w:rsidR="004D1E63" w:rsidRPr="004D1E63" w:rsidRDefault="004D1E63" w:rsidP="004D1E63">
    <w:pPr>
      <w:pStyle w:val="Header"/>
      <w:rPr>
        <w:bCs/>
        <w:sz w:val="16"/>
        <w:szCs w:val="16"/>
      </w:rPr>
    </w:pPr>
    <w:r w:rsidRPr="004D1E63">
      <w:rPr>
        <w:bCs/>
        <w:sz w:val="16"/>
        <w:szCs w:val="16"/>
      </w:rPr>
      <w:t xml:space="preserve">Hampshire &amp; Isle of Wight Localised Community Outbreak Plan </w:t>
    </w:r>
    <w:r w:rsidRPr="004D1E63">
      <w:rPr>
        <w:bCs/>
        <w:sz w:val="16"/>
        <w:szCs w:val="16"/>
      </w:rPr>
      <w:tab/>
    </w:r>
    <w:r w:rsidR="00D71DB5">
      <w:rPr>
        <w:bCs/>
        <w:sz w:val="16"/>
        <w:szCs w:val="16"/>
      </w:rPr>
      <w:t>IN</w:t>
    </w:r>
    <w:r w:rsidRPr="004D1E63">
      <w:rPr>
        <w:bCs/>
        <w:sz w:val="16"/>
        <w:szCs w:val="16"/>
      </w:rPr>
      <w:t xml:space="preserve"> of SEASON</w:t>
    </w:r>
    <w:r>
      <w:rPr>
        <w:bCs/>
        <w:sz w:val="16"/>
        <w:szCs w:val="16"/>
      </w:rPr>
      <w:t xml:space="preserve"> </w:t>
    </w:r>
    <w:r w:rsidR="008E66CE">
      <w:rPr>
        <w:bCs/>
        <w:sz w:val="16"/>
        <w:szCs w:val="16"/>
      </w:rPr>
      <w:t>V6.</w:t>
    </w:r>
    <w:r w:rsidR="00D71DB5">
      <w:rPr>
        <w:bCs/>
        <w:sz w:val="16"/>
        <w:szCs w:val="16"/>
      </w:rPr>
      <w:t>5</w:t>
    </w:r>
    <w:r w:rsidR="008E66CE">
      <w:rPr>
        <w:bCs/>
        <w:sz w:val="16"/>
        <w:szCs w:val="16"/>
      </w:rPr>
      <w:t xml:space="preserve"> </w:t>
    </w:r>
    <w:r w:rsidRPr="004D1E63">
      <w:rPr>
        <w:bCs/>
        <w:sz w:val="16"/>
        <w:szCs w:val="16"/>
      </w:rPr>
      <w:t xml:space="preserve">Updated </w:t>
    </w:r>
    <w:r w:rsidR="00D71DB5">
      <w:rPr>
        <w:bCs/>
        <w:sz w:val="16"/>
        <w:szCs w:val="16"/>
      </w:rPr>
      <w:t>27</w:t>
    </w:r>
    <w:r w:rsidR="008E66CE">
      <w:rPr>
        <w:bCs/>
        <w:sz w:val="16"/>
        <w:szCs w:val="16"/>
      </w:rPr>
      <w:t>.</w:t>
    </w:r>
    <w:r w:rsidR="00A04BC6">
      <w:rPr>
        <w:bCs/>
        <w:sz w:val="16"/>
        <w:szCs w:val="16"/>
      </w:rPr>
      <w:t>11</w:t>
    </w:r>
    <w:r w:rsidR="008E66CE">
      <w:rPr>
        <w:bCs/>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F2946" w14:textId="77777777" w:rsidR="00E6256A" w:rsidRDefault="00E62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BBF12" w14:textId="77777777" w:rsidR="00F76D08" w:rsidRDefault="00F76D08" w:rsidP="00901CD0">
      <w:pPr>
        <w:spacing w:after="0" w:line="240" w:lineRule="auto"/>
      </w:pPr>
      <w:r>
        <w:separator/>
      </w:r>
    </w:p>
  </w:footnote>
  <w:footnote w:type="continuationSeparator" w:id="0">
    <w:p w14:paraId="546C6F17" w14:textId="77777777" w:rsidR="00F76D08" w:rsidRDefault="00F76D08" w:rsidP="00901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60AED" w14:textId="77777777" w:rsidR="00E6256A" w:rsidRDefault="00E6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ACA84" w14:textId="77777777" w:rsidR="00901CD0" w:rsidRPr="00F12D0A" w:rsidRDefault="00901CD0" w:rsidP="00E6256A">
    <w:pPr>
      <w:pStyle w:val="Header"/>
      <w:jc w:val="center"/>
      <w:rPr>
        <w:b/>
        <w:color w:val="FF0000"/>
        <w:sz w:val="28"/>
      </w:rPr>
    </w:pPr>
    <w:r w:rsidRPr="00F12D0A">
      <w:rPr>
        <w:b/>
        <w:color w:val="FF0000"/>
        <w:sz w:val="28"/>
      </w:rPr>
      <w:t>Hampshire &amp; Isle of Wight Localised Community Outbreak Plan</w:t>
    </w:r>
  </w:p>
  <w:p w14:paraId="0BD819E6" w14:textId="50784272" w:rsidR="00901CD0" w:rsidRPr="00F12D0A" w:rsidRDefault="006C2130" w:rsidP="00E6256A">
    <w:pPr>
      <w:pStyle w:val="Header"/>
      <w:tabs>
        <w:tab w:val="left" w:pos="3825"/>
      </w:tabs>
      <w:jc w:val="center"/>
      <w:rPr>
        <w:b/>
        <w:color w:val="FF0000"/>
        <w:sz w:val="28"/>
      </w:rPr>
    </w:pPr>
    <w:r>
      <w:rPr>
        <w:b/>
        <w:color w:val="FF0000"/>
        <w:sz w:val="28"/>
      </w:rPr>
      <w:t>IN</w:t>
    </w:r>
    <w:r w:rsidR="00BE5230">
      <w:rPr>
        <w:b/>
        <w:color w:val="FF0000"/>
        <w:sz w:val="28"/>
      </w:rPr>
      <w:t xml:space="preserve"> </w:t>
    </w:r>
    <w:r w:rsidR="00901CD0" w:rsidRPr="00F12D0A">
      <w:rPr>
        <w:b/>
        <w:color w:val="FF0000"/>
        <w:sz w:val="28"/>
      </w:rPr>
      <w:t>SEASON</w:t>
    </w:r>
    <w:r w:rsidR="00E6256A">
      <w:rPr>
        <w:b/>
        <w:color w:val="FF0000"/>
        <w:sz w:val="28"/>
      </w:rPr>
      <w:t>.  In Season declared 3.12.2024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65E1C" w14:textId="77777777" w:rsidR="00E6256A" w:rsidRDefault="00E62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0668"/>
    <w:multiLevelType w:val="hybridMultilevel"/>
    <w:tmpl w:val="EED8645C"/>
    <w:lvl w:ilvl="0" w:tplc="6D4A0C0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3696B"/>
    <w:multiLevelType w:val="hybridMultilevel"/>
    <w:tmpl w:val="CFCC50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28728C3"/>
    <w:multiLevelType w:val="hybridMultilevel"/>
    <w:tmpl w:val="26BA0A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5A2CA4"/>
    <w:multiLevelType w:val="hybridMultilevel"/>
    <w:tmpl w:val="A3324E1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8B379E"/>
    <w:multiLevelType w:val="hybridMultilevel"/>
    <w:tmpl w:val="D7E2AE7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7D5454"/>
    <w:multiLevelType w:val="hybridMultilevel"/>
    <w:tmpl w:val="D7383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3162D"/>
    <w:multiLevelType w:val="hybridMultilevel"/>
    <w:tmpl w:val="EA44F34E"/>
    <w:lvl w:ilvl="0" w:tplc="BD481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B2164"/>
    <w:multiLevelType w:val="hybridMultilevel"/>
    <w:tmpl w:val="6410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52EF2"/>
    <w:multiLevelType w:val="hybridMultilevel"/>
    <w:tmpl w:val="AE046A9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9D377E"/>
    <w:multiLevelType w:val="hybridMultilevel"/>
    <w:tmpl w:val="32E60B1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B127BB"/>
    <w:multiLevelType w:val="hybridMultilevel"/>
    <w:tmpl w:val="F3489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F95864"/>
    <w:multiLevelType w:val="hybridMultilevel"/>
    <w:tmpl w:val="6B144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9E768B"/>
    <w:multiLevelType w:val="hybridMultilevel"/>
    <w:tmpl w:val="2CAC07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06137F"/>
    <w:multiLevelType w:val="hybridMultilevel"/>
    <w:tmpl w:val="26BA0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9161B2"/>
    <w:multiLevelType w:val="hybridMultilevel"/>
    <w:tmpl w:val="8C482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42972AC"/>
    <w:multiLevelType w:val="hybridMultilevel"/>
    <w:tmpl w:val="CEFAC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443F1E"/>
    <w:multiLevelType w:val="hybridMultilevel"/>
    <w:tmpl w:val="CFCC5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F706ED"/>
    <w:multiLevelType w:val="hybridMultilevel"/>
    <w:tmpl w:val="BE266712"/>
    <w:lvl w:ilvl="0" w:tplc="909ADF7A">
      <w:start w:val="1"/>
      <w:numFmt w:val="bullet"/>
      <w:lvlText w:val=""/>
      <w:lvlJc w:val="left"/>
      <w:pPr>
        <w:tabs>
          <w:tab w:val="num" w:pos="360"/>
        </w:tabs>
        <w:ind w:left="360" w:hanging="360"/>
      </w:pPr>
      <w:rPr>
        <w:rFonts w:ascii="Symbol" w:hAnsi="Symbol" w:hint="default"/>
      </w:rPr>
    </w:lvl>
    <w:lvl w:ilvl="1" w:tplc="E9B67EEA" w:tentative="1">
      <w:start w:val="1"/>
      <w:numFmt w:val="bullet"/>
      <w:lvlText w:val=""/>
      <w:lvlJc w:val="left"/>
      <w:pPr>
        <w:tabs>
          <w:tab w:val="num" w:pos="1080"/>
        </w:tabs>
        <w:ind w:left="1080" w:hanging="360"/>
      </w:pPr>
      <w:rPr>
        <w:rFonts w:ascii="Symbol" w:hAnsi="Symbol" w:hint="default"/>
      </w:rPr>
    </w:lvl>
    <w:lvl w:ilvl="2" w:tplc="68B20622" w:tentative="1">
      <w:start w:val="1"/>
      <w:numFmt w:val="bullet"/>
      <w:lvlText w:val=""/>
      <w:lvlJc w:val="left"/>
      <w:pPr>
        <w:tabs>
          <w:tab w:val="num" w:pos="1800"/>
        </w:tabs>
        <w:ind w:left="1800" w:hanging="360"/>
      </w:pPr>
      <w:rPr>
        <w:rFonts w:ascii="Symbol" w:hAnsi="Symbol" w:hint="default"/>
      </w:rPr>
    </w:lvl>
    <w:lvl w:ilvl="3" w:tplc="B34046A6" w:tentative="1">
      <w:start w:val="1"/>
      <w:numFmt w:val="bullet"/>
      <w:lvlText w:val=""/>
      <w:lvlJc w:val="left"/>
      <w:pPr>
        <w:tabs>
          <w:tab w:val="num" w:pos="2520"/>
        </w:tabs>
        <w:ind w:left="2520" w:hanging="360"/>
      </w:pPr>
      <w:rPr>
        <w:rFonts w:ascii="Symbol" w:hAnsi="Symbol" w:hint="default"/>
      </w:rPr>
    </w:lvl>
    <w:lvl w:ilvl="4" w:tplc="B712E068" w:tentative="1">
      <w:start w:val="1"/>
      <w:numFmt w:val="bullet"/>
      <w:lvlText w:val=""/>
      <w:lvlJc w:val="left"/>
      <w:pPr>
        <w:tabs>
          <w:tab w:val="num" w:pos="3240"/>
        </w:tabs>
        <w:ind w:left="3240" w:hanging="360"/>
      </w:pPr>
      <w:rPr>
        <w:rFonts w:ascii="Symbol" w:hAnsi="Symbol" w:hint="default"/>
      </w:rPr>
    </w:lvl>
    <w:lvl w:ilvl="5" w:tplc="B9EAF0E8" w:tentative="1">
      <w:start w:val="1"/>
      <w:numFmt w:val="bullet"/>
      <w:lvlText w:val=""/>
      <w:lvlJc w:val="left"/>
      <w:pPr>
        <w:tabs>
          <w:tab w:val="num" w:pos="3960"/>
        </w:tabs>
        <w:ind w:left="3960" w:hanging="360"/>
      </w:pPr>
      <w:rPr>
        <w:rFonts w:ascii="Symbol" w:hAnsi="Symbol" w:hint="default"/>
      </w:rPr>
    </w:lvl>
    <w:lvl w:ilvl="6" w:tplc="8B78EDF8" w:tentative="1">
      <w:start w:val="1"/>
      <w:numFmt w:val="bullet"/>
      <w:lvlText w:val=""/>
      <w:lvlJc w:val="left"/>
      <w:pPr>
        <w:tabs>
          <w:tab w:val="num" w:pos="4680"/>
        </w:tabs>
        <w:ind w:left="4680" w:hanging="360"/>
      </w:pPr>
      <w:rPr>
        <w:rFonts w:ascii="Symbol" w:hAnsi="Symbol" w:hint="default"/>
      </w:rPr>
    </w:lvl>
    <w:lvl w:ilvl="7" w:tplc="0C324F88" w:tentative="1">
      <w:start w:val="1"/>
      <w:numFmt w:val="bullet"/>
      <w:lvlText w:val=""/>
      <w:lvlJc w:val="left"/>
      <w:pPr>
        <w:tabs>
          <w:tab w:val="num" w:pos="5400"/>
        </w:tabs>
        <w:ind w:left="5400" w:hanging="360"/>
      </w:pPr>
      <w:rPr>
        <w:rFonts w:ascii="Symbol" w:hAnsi="Symbol" w:hint="default"/>
      </w:rPr>
    </w:lvl>
    <w:lvl w:ilvl="8" w:tplc="964088A2"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30711CD6"/>
    <w:multiLevelType w:val="hybridMultilevel"/>
    <w:tmpl w:val="CDF8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1B41A3"/>
    <w:multiLevelType w:val="hybridMultilevel"/>
    <w:tmpl w:val="C6C04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467F5E"/>
    <w:multiLevelType w:val="hybridMultilevel"/>
    <w:tmpl w:val="F58CA118"/>
    <w:lvl w:ilvl="0" w:tplc="7AEC347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DE03B8"/>
    <w:multiLevelType w:val="hybridMultilevel"/>
    <w:tmpl w:val="D78A4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2D5C1E"/>
    <w:multiLevelType w:val="hybridMultilevel"/>
    <w:tmpl w:val="5014A58A"/>
    <w:lvl w:ilvl="0" w:tplc="140A2AC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7F6CBD"/>
    <w:multiLevelType w:val="hybridMultilevel"/>
    <w:tmpl w:val="1D2A2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E9018E"/>
    <w:multiLevelType w:val="hybridMultilevel"/>
    <w:tmpl w:val="88968C54"/>
    <w:lvl w:ilvl="0" w:tplc="470AC95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8D151D"/>
    <w:multiLevelType w:val="hybridMultilevel"/>
    <w:tmpl w:val="59E63F10"/>
    <w:lvl w:ilvl="0" w:tplc="470AC952">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2FD1514"/>
    <w:multiLevelType w:val="hybridMultilevel"/>
    <w:tmpl w:val="1D2A2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1A217D"/>
    <w:multiLevelType w:val="hybridMultilevel"/>
    <w:tmpl w:val="3408937E"/>
    <w:lvl w:ilvl="0" w:tplc="AA5E5B70">
      <w:start w:val="1"/>
      <w:numFmt w:val="decimal"/>
      <w:lvlText w:val="%1."/>
      <w:lvlJc w:val="left"/>
      <w:pPr>
        <w:ind w:left="720" w:hanging="360"/>
      </w:pPr>
      <w:rPr>
        <w:rFonts w:ascii="Calibri" w:hAnsi="Calibri" w:cs="Calibr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7F1162"/>
    <w:multiLevelType w:val="hybridMultilevel"/>
    <w:tmpl w:val="1564E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0B2282"/>
    <w:multiLevelType w:val="hybridMultilevel"/>
    <w:tmpl w:val="FE349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866734"/>
    <w:multiLevelType w:val="hybridMultilevel"/>
    <w:tmpl w:val="26BA0A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2E6BBC"/>
    <w:multiLevelType w:val="hybridMultilevel"/>
    <w:tmpl w:val="1D2A2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F8599B"/>
    <w:multiLevelType w:val="hybridMultilevel"/>
    <w:tmpl w:val="26BA0A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1351B8"/>
    <w:multiLevelType w:val="hybridMultilevel"/>
    <w:tmpl w:val="862E152A"/>
    <w:lvl w:ilvl="0" w:tplc="8C90072C">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01E348B"/>
    <w:multiLevelType w:val="hybridMultilevel"/>
    <w:tmpl w:val="0E5C278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ED6893"/>
    <w:multiLevelType w:val="hybridMultilevel"/>
    <w:tmpl w:val="AE046A9A"/>
    <w:lvl w:ilvl="0" w:tplc="ECE8312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EF1788"/>
    <w:multiLevelType w:val="hybridMultilevel"/>
    <w:tmpl w:val="E296558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F002562"/>
    <w:multiLevelType w:val="hybridMultilevel"/>
    <w:tmpl w:val="D7904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0D31016"/>
    <w:multiLevelType w:val="hybridMultilevel"/>
    <w:tmpl w:val="A738BE1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8734FB"/>
    <w:multiLevelType w:val="hybridMultilevel"/>
    <w:tmpl w:val="70CA6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DB3F61"/>
    <w:multiLevelType w:val="hybridMultilevel"/>
    <w:tmpl w:val="E1B201E4"/>
    <w:lvl w:ilvl="0" w:tplc="D9E8411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E00014"/>
    <w:multiLevelType w:val="hybridMultilevel"/>
    <w:tmpl w:val="E040900C"/>
    <w:lvl w:ilvl="0" w:tplc="6D4A0C0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FC575FF"/>
    <w:multiLevelType w:val="hybridMultilevel"/>
    <w:tmpl w:val="3894D03A"/>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num w:numId="1" w16cid:durableId="1009913388">
    <w:abstractNumId w:val="19"/>
  </w:num>
  <w:num w:numId="2" w16cid:durableId="809245128">
    <w:abstractNumId w:val="42"/>
  </w:num>
  <w:num w:numId="3" w16cid:durableId="419840182">
    <w:abstractNumId w:val="26"/>
  </w:num>
  <w:num w:numId="4" w16cid:durableId="1731658930">
    <w:abstractNumId w:val="10"/>
  </w:num>
  <w:num w:numId="5" w16cid:durableId="381560668">
    <w:abstractNumId w:val="29"/>
  </w:num>
  <w:num w:numId="6" w16cid:durableId="1351876669">
    <w:abstractNumId w:val="21"/>
  </w:num>
  <w:num w:numId="7" w16cid:durableId="908269123">
    <w:abstractNumId w:val="15"/>
  </w:num>
  <w:num w:numId="8" w16cid:durableId="55593274">
    <w:abstractNumId w:val="16"/>
  </w:num>
  <w:num w:numId="9" w16cid:durableId="1030758580">
    <w:abstractNumId w:val="23"/>
  </w:num>
  <w:num w:numId="10" w16cid:durableId="1653755206">
    <w:abstractNumId w:val="31"/>
  </w:num>
  <w:num w:numId="11" w16cid:durableId="1210145049">
    <w:abstractNumId w:val="28"/>
  </w:num>
  <w:num w:numId="12" w16cid:durableId="1047725504">
    <w:abstractNumId w:val="27"/>
  </w:num>
  <w:num w:numId="13" w16cid:durableId="1541818025">
    <w:abstractNumId w:val="41"/>
  </w:num>
  <w:num w:numId="14" w16cid:durableId="468715711">
    <w:abstractNumId w:val="0"/>
  </w:num>
  <w:num w:numId="15" w16cid:durableId="1450660961">
    <w:abstractNumId w:val="40"/>
  </w:num>
  <w:num w:numId="16" w16cid:durableId="532813791">
    <w:abstractNumId w:val="13"/>
  </w:num>
  <w:num w:numId="17" w16cid:durableId="115218860">
    <w:abstractNumId w:val="32"/>
  </w:num>
  <w:num w:numId="18" w16cid:durableId="254021165">
    <w:abstractNumId w:val="3"/>
  </w:num>
  <w:num w:numId="19" w16cid:durableId="269434058">
    <w:abstractNumId w:val="34"/>
  </w:num>
  <w:num w:numId="20" w16cid:durableId="1384593807">
    <w:abstractNumId w:val="2"/>
  </w:num>
  <w:num w:numId="21" w16cid:durableId="1401059089">
    <w:abstractNumId w:val="38"/>
  </w:num>
  <w:num w:numId="22" w16cid:durableId="9092648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3291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0017882">
    <w:abstractNumId w:val="10"/>
  </w:num>
  <w:num w:numId="25" w16cid:durableId="8218891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8072030">
    <w:abstractNumId w:val="1"/>
  </w:num>
  <w:num w:numId="27" w16cid:durableId="1790468432">
    <w:abstractNumId w:val="9"/>
  </w:num>
  <w:num w:numId="28" w16cid:durableId="1580480843">
    <w:abstractNumId w:val="11"/>
  </w:num>
  <w:num w:numId="29" w16cid:durableId="1920208659">
    <w:abstractNumId w:val="30"/>
  </w:num>
  <w:num w:numId="30" w16cid:durableId="1117945657">
    <w:abstractNumId w:val="37"/>
  </w:num>
  <w:num w:numId="31" w16cid:durableId="875581983">
    <w:abstractNumId w:val="6"/>
  </w:num>
  <w:num w:numId="32" w16cid:durableId="901915102">
    <w:abstractNumId w:val="20"/>
  </w:num>
  <w:num w:numId="33" w16cid:durableId="2139567140">
    <w:abstractNumId w:val="17"/>
  </w:num>
  <w:num w:numId="34" w16cid:durableId="1710450279">
    <w:abstractNumId w:val="33"/>
  </w:num>
  <w:num w:numId="35" w16cid:durableId="2101440083">
    <w:abstractNumId w:val="24"/>
  </w:num>
  <w:num w:numId="36" w16cid:durableId="278604888">
    <w:abstractNumId w:val="5"/>
  </w:num>
  <w:num w:numId="37" w16cid:durableId="1703944722">
    <w:abstractNumId w:val="25"/>
  </w:num>
  <w:num w:numId="38" w16cid:durableId="1142889397">
    <w:abstractNumId w:val="22"/>
  </w:num>
  <w:num w:numId="39" w16cid:durableId="1102186613">
    <w:abstractNumId w:val="14"/>
  </w:num>
  <w:num w:numId="40" w16cid:durableId="1088498684">
    <w:abstractNumId w:val="18"/>
  </w:num>
  <w:num w:numId="41" w16cid:durableId="314914603">
    <w:abstractNumId w:val="12"/>
  </w:num>
  <w:num w:numId="42" w16cid:durableId="1196818844">
    <w:abstractNumId w:val="35"/>
  </w:num>
  <w:num w:numId="43" w16cid:durableId="699862521">
    <w:abstractNumId w:val="8"/>
  </w:num>
  <w:num w:numId="44" w16cid:durableId="792528342">
    <w:abstractNumId w:val="4"/>
  </w:num>
  <w:num w:numId="45" w16cid:durableId="1154104176">
    <w:abstractNumId w:val="36"/>
  </w:num>
  <w:num w:numId="46" w16cid:durableId="493883096">
    <w:abstractNumId w:val="7"/>
  </w:num>
  <w:num w:numId="47" w16cid:durableId="5733186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D0"/>
    <w:rsid w:val="00045D5D"/>
    <w:rsid w:val="00054D9D"/>
    <w:rsid w:val="000719F6"/>
    <w:rsid w:val="00086E28"/>
    <w:rsid w:val="000F7EC5"/>
    <w:rsid w:val="001047DE"/>
    <w:rsid w:val="00137E44"/>
    <w:rsid w:val="00144977"/>
    <w:rsid w:val="001E0309"/>
    <w:rsid w:val="001F107D"/>
    <w:rsid w:val="00213656"/>
    <w:rsid w:val="00214F63"/>
    <w:rsid w:val="0023406C"/>
    <w:rsid w:val="002C5E43"/>
    <w:rsid w:val="002E1DDA"/>
    <w:rsid w:val="002E7291"/>
    <w:rsid w:val="002F07F7"/>
    <w:rsid w:val="00332BD2"/>
    <w:rsid w:val="0036467C"/>
    <w:rsid w:val="003B13BA"/>
    <w:rsid w:val="003D5EE0"/>
    <w:rsid w:val="003F2439"/>
    <w:rsid w:val="003F317B"/>
    <w:rsid w:val="003F7267"/>
    <w:rsid w:val="00420F35"/>
    <w:rsid w:val="00476C46"/>
    <w:rsid w:val="0048741E"/>
    <w:rsid w:val="004D1E63"/>
    <w:rsid w:val="00500806"/>
    <w:rsid w:val="00500D3E"/>
    <w:rsid w:val="00557C11"/>
    <w:rsid w:val="00593883"/>
    <w:rsid w:val="005938DB"/>
    <w:rsid w:val="0059669A"/>
    <w:rsid w:val="005B52A6"/>
    <w:rsid w:val="005D6107"/>
    <w:rsid w:val="005E38E7"/>
    <w:rsid w:val="006627F6"/>
    <w:rsid w:val="006B6409"/>
    <w:rsid w:val="006C2130"/>
    <w:rsid w:val="006C2F83"/>
    <w:rsid w:val="006D3599"/>
    <w:rsid w:val="006E0D23"/>
    <w:rsid w:val="006F0624"/>
    <w:rsid w:val="006F66A2"/>
    <w:rsid w:val="00704E02"/>
    <w:rsid w:val="00715151"/>
    <w:rsid w:val="007523D9"/>
    <w:rsid w:val="00796BEE"/>
    <w:rsid w:val="007A5B1D"/>
    <w:rsid w:val="007E0D39"/>
    <w:rsid w:val="007E247D"/>
    <w:rsid w:val="007E6104"/>
    <w:rsid w:val="007F18BB"/>
    <w:rsid w:val="007F6674"/>
    <w:rsid w:val="00807D66"/>
    <w:rsid w:val="00810314"/>
    <w:rsid w:val="00831492"/>
    <w:rsid w:val="008413F2"/>
    <w:rsid w:val="008504D0"/>
    <w:rsid w:val="008517D6"/>
    <w:rsid w:val="008575F0"/>
    <w:rsid w:val="008B6DC5"/>
    <w:rsid w:val="008E66CE"/>
    <w:rsid w:val="008F2E63"/>
    <w:rsid w:val="00901CD0"/>
    <w:rsid w:val="00963127"/>
    <w:rsid w:val="009C5B7F"/>
    <w:rsid w:val="009D2D96"/>
    <w:rsid w:val="00A04BC6"/>
    <w:rsid w:val="00A1738B"/>
    <w:rsid w:val="00A22190"/>
    <w:rsid w:val="00A467C8"/>
    <w:rsid w:val="00A6690A"/>
    <w:rsid w:val="00A81CAF"/>
    <w:rsid w:val="00A87A99"/>
    <w:rsid w:val="00AB0954"/>
    <w:rsid w:val="00AE0025"/>
    <w:rsid w:val="00B23E86"/>
    <w:rsid w:val="00B2573A"/>
    <w:rsid w:val="00B55E60"/>
    <w:rsid w:val="00B672AE"/>
    <w:rsid w:val="00BE5230"/>
    <w:rsid w:val="00BF1613"/>
    <w:rsid w:val="00C05416"/>
    <w:rsid w:val="00C169DC"/>
    <w:rsid w:val="00C5776D"/>
    <w:rsid w:val="00C62F7A"/>
    <w:rsid w:val="00CA1A8F"/>
    <w:rsid w:val="00CA31B1"/>
    <w:rsid w:val="00D21730"/>
    <w:rsid w:val="00D43E81"/>
    <w:rsid w:val="00D5613E"/>
    <w:rsid w:val="00D71DB5"/>
    <w:rsid w:val="00D9130E"/>
    <w:rsid w:val="00E14B4A"/>
    <w:rsid w:val="00E14B7E"/>
    <w:rsid w:val="00E4039D"/>
    <w:rsid w:val="00E6256A"/>
    <w:rsid w:val="00E66EFE"/>
    <w:rsid w:val="00E72DB8"/>
    <w:rsid w:val="00E94E6E"/>
    <w:rsid w:val="00E976E0"/>
    <w:rsid w:val="00EA4A93"/>
    <w:rsid w:val="00ED1F82"/>
    <w:rsid w:val="00F0632C"/>
    <w:rsid w:val="00F12D0A"/>
    <w:rsid w:val="00F30A5B"/>
    <w:rsid w:val="00F33EAC"/>
    <w:rsid w:val="00F669DA"/>
    <w:rsid w:val="00F76D08"/>
    <w:rsid w:val="00FC2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425B"/>
  <w15:docId w15:val="{918FB7F8-D641-4746-9809-1C0B8AA8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CD0"/>
  </w:style>
  <w:style w:type="paragraph" w:styleId="Heading1">
    <w:name w:val="heading 1"/>
    <w:basedOn w:val="Normal"/>
    <w:link w:val="Heading1Char"/>
    <w:uiPriority w:val="9"/>
    <w:qFormat/>
    <w:rsid w:val="00AB09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CD0"/>
  </w:style>
  <w:style w:type="paragraph" w:styleId="Footer">
    <w:name w:val="footer"/>
    <w:basedOn w:val="Normal"/>
    <w:link w:val="FooterChar"/>
    <w:uiPriority w:val="99"/>
    <w:unhideWhenUsed/>
    <w:rsid w:val="00901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CD0"/>
  </w:style>
  <w:style w:type="paragraph" w:styleId="BalloonText">
    <w:name w:val="Balloon Text"/>
    <w:basedOn w:val="Normal"/>
    <w:link w:val="BalloonTextChar"/>
    <w:uiPriority w:val="99"/>
    <w:semiHidden/>
    <w:unhideWhenUsed/>
    <w:rsid w:val="00901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CD0"/>
    <w:rPr>
      <w:rFonts w:ascii="Tahoma" w:hAnsi="Tahoma" w:cs="Tahoma"/>
      <w:sz w:val="16"/>
      <w:szCs w:val="16"/>
    </w:rPr>
  </w:style>
  <w:style w:type="paragraph" w:styleId="ListParagraph">
    <w:name w:val="List Paragraph"/>
    <w:basedOn w:val="Normal"/>
    <w:uiPriority w:val="34"/>
    <w:qFormat/>
    <w:rsid w:val="00901CD0"/>
    <w:pPr>
      <w:ind w:left="720"/>
      <w:contextualSpacing/>
    </w:pPr>
  </w:style>
  <w:style w:type="table" w:styleId="TableGrid">
    <w:name w:val="Table Grid"/>
    <w:basedOn w:val="TableNormal"/>
    <w:uiPriority w:val="59"/>
    <w:rsid w:val="00901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1CD0"/>
    <w:pPr>
      <w:spacing w:after="0" w:line="240" w:lineRule="auto"/>
    </w:pPr>
  </w:style>
  <w:style w:type="character" w:styleId="Hyperlink">
    <w:name w:val="Hyperlink"/>
    <w:basedOn w:val="DefaultParagraphFont"/>
    <w:uiPriority w:val="99"/>
    <w:unhideWhenUsed/>
    <w:rsid w:val="0059669A"/>
    <w:rPr>
      <w:color w:val="0000FF" w:themeColor="hyperlink"/>
      <w:u w:val="single"/>
    </w:rPr>
  </w:style>
  <w:style w:type="character" w:customStyle="1" w:styleId="Heading1Char">
    <w:name w:val="Heading 1 Char"/>
    <w:basedOn w:val="DefaultParagraphFont"/>
    <w:link w:val="Heading1"/>
    <w:uiPriority w:val="9"/>
    <w:rsid w:val="00AB0954"/>
    <w:rPr>
      <w:rFonts w:ascii="Times New Roman" w:eastAsia="Times New Roman" w:hAnsi="Times New Roman" w:cs="Times New Roman"/>
      <w:b/>
      <w:bCs/>
      <w:kern w:val="36"/>
      <w:sz w:val="48"/>
      <w:szCs w:val="48"/>
      <w:lang w:eastAsia="en-GB"/>
    </w:rPr>
  </w:style>
  <w:style w:type="paragraph" w:styleId="Revision">
    <w:name w:val="Revision"/>
    <w:hidden/>
    <w:uiPriority w:val="99"/>
    <w:semiHidden/>
    <w:rsid w:val="002C5E43"/>
    <w:pPr>
      <w:spacing w:after="0" w:line="240" w:lineRule="auto"/>
    </w:pPr>
  </w:style>
  <w:style w:type="character" w:styleId="FollowedHyperlink">
    <w:name w:val="FollowedHyperlink"/>
    <w:basedOn w:val="DefaultParagraphFont"/>
    <w:uiPriority w:val="99"/>
    <w:semiHidden/>
    <w:unhideWhenUsed/>
    <w:rsid w:val="009D2D96"/>
    <w:rPr>
      <w:color w:val="800080" w:themeColor="followedHyperlink"/>
      <w:u w:val="single"/>
    </w:rPr>
  </w:style>
  <w:style w:type="character" w:styleId="UnresolvedMention">
    <w:name w:val="Unresolved Mention"/>
    <w:basedOn w:val="DefaultParagraphFont"/>
    <w:uiPriority w:val="99"/>
    <w:semiHidden/>
    <w:unhideWhenUsed/>
    <w:rsid w:val="006F0624"/>
    <w:rPr>
      <w:color w:val="605E5C"/>
      <w:shd w:val="clear" w:color="auto" w:fill="E1DFDD"/>
    </w:rPr>
  </w:style>
  <w:style w:type="character" w:styleId="CommentReference">
    <w:name w:val="annotation reference"/>
    <w:basedOn w:val="DefaultParagraphFont"/>
    <w:uiPriority w:val="99"/>
    <w:semiHidden/>
    <w:unhideWhenUsed/>
    <w:rsid w:val="00CA1A8F"/>
    <w:rPr>
      <w:sz w:val="16"/>
      <w:szCs w:val="16"/>
    </w:rPr>
  </w:style>
  <w:style w:type="paragraph" w:styleId="CommentText">
    <w:name w:val="annotation text"/>
    <w:basedOn w:val="Normal"/>
    <w:link w:val="CommentTextChar"/>
    <w:uiPriority w:val="99"/>
    <w:unhideWhenUsed/>
    <w:rsid w:val="00CA1A8F"/>
    <w:pPr>
      <w:spacing w:line="240" w:lineRule="auto"/>
    </w:pPr>
    <w:rPr>
      <w:sz w:val="20"/>
      <w:szCs w:val="20"/>
    </w:rPr>
  </w:style>
  <w:style w:type="character" w:customStyle="1" w:styleId="CommentTextChar">
    <w:name w:val="Comment Text Char"/>
    <w:basedOn w:val="DefaultParagraphFont"/>
    <w:link w:val="CommentText"/>
    <w:uiPriority w:val="99"/>
    <w:rsid w:val="00CA1A8F"/>
    <w:rPr>
      <w:sz w:val="20"/>
      <w:szCs w:val="20"/>
    </w:rPr>
  </w:style>
  <w:style w:type="paragraph" w:styleId="CommentSubject">
    <w:name w:val="annotation subject"/>
    <w:basedOn w:val="CommentText"/>
    <w:next w:val="CommentText"/>
    <w:link w:val="CommentSubjectChar"/>
    <w:uiPriority w:val="99"/>
    <w:semiHidden/>
    <w:unhideWhenUsed/>
    <w:rsid w:val="00CA1A8F"/>
    <w:rPr>
      <w:b/>
      <w:bCs/>
    </w:rPr>
  </w:style>
  <w:style w:type="character" w:customStyle="1" w:styleId="CommentSubjectChar">
    <w:name w:val="Comment Subject Char"/>
    <w:basedOn w:val="CommentTextChar"/>
    <w:link w:val="CommentSubject"/>
    <w:uiPriority w:val="99"/>
    <w:semiHidden/>
    <w:rsid w:val="00CA1A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9343">
      <w:bodyDiv w:val="1"/>
      <w:marLeft w:val="0"/>
      <w:marRight w:val="0"/>
      <w:marTop w:val="0"/>
      <w:marBottom w:val="0"/>
      <w:divBdr>
        <w:top w:val="none" w:sz="0" w:space="0" w:color="auto"/>
        <w:left w:val="none" w:sz="0" w:space="0" w:color="auto"/>
        <w:bottom w:val="none" w:sz="0" w:space="0" w:color="auto"/>
        <w:right w:val="none" w:sz="0" w:space="0" w:color="auto"/>
      </w:divBdr>
    </w:div>
    <w:div w:id="3038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influenza-post-exposure-prophylaxis-and-treatment-pgd-templates" TargetMode="External"/><Relationship Id="rId18" Type="http://schemas.openxmlformats.org/officeDocument/2006/relationships/hyperlink" Target="https://www.hantsiow.icb.nhs.uk/your-health/medicines-optimisation/contact-team" TargetMode="External"/><Relationship Id="rId26" Type="http://schemas.openxmlformats.org/officeDocument/2006/relationships/hyperlink" Target="mailto:hiowicb-hsi.infectionprevention@nhs.net" TargetMode="External"/><Relationship Id="rId39" Type="http://schemas.openxmlformats.org/officeDocument/2006/relationships/header" Target="header2.xml"/><Relationship Id="rId21" Type="http://schemas.openxmlformats.org/officeDocument/2006/relationships/hyperlink" Target="mailto:hiowicb-hsi.infectionprevention@nhs.net" TargetMode="External"/><Relationship Id="rId34" Type="http://schemas.openxmlformats.org/officeDocument/2006/relationships/hyperlink" Target="mailto:hiowicb-hsi.infectionprevention@nhs.net"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media/62209cd38fa8f549097b87ec/ukhsa-guidance-antivirals-influenza-11v4.pdf" TargetMode="External"/><Relationship Id="rId29" Type="http://schemas.openxmlformats.org/officeDocument/2006/relationships/hyperlink" Target="mailto:simon.cooper3@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62209cd38fa8f549097b87ec/ukhsa-guidance-antivirals-influenza-11v4.pdf" TargetMode="External"/><Relationship Id="rId24" Type="http://schemas.openxmlformats.org/officeDocument/2006/relationships/hyperlink" Target="mailto:hiowicb-hsi.infectionprevention@nhs.net" TargetMode="External"/><Relationship Id="rId32" Type="http://schemas.openxmlformats.org/officeDocument/2006/relationships/hyperlink" Target="mailto:hiowicb-hsi.infectionprevention@nhs.net" TargetMode="External"/><Relationship Id="rId37" Type="http://schemas.openxmlformats.org/officeDocument/2006/relationships/hyperlink" Target="mailto:hiowicb-hsi.infectionprevention@nhs.net"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932991/Guidelines_for_the_management_of_outbreaks_of_influenza-like_illness_in_care_homes_05_11_2020.pdf" TargetMode="External"/><Relationship Id="rId23" Type="http://schemas.openxmlformats.org/officeDocument/2006/relationships/hyperlink" Target="mailto:hiowicb-hsi.mot@nhs.net" TargetMode="External"/><Relationship Id="rId28" Type="http://schemas.openxmlformats.org/officeDocument/2006/relationships/hyperlink" Target="mailto:pccg.safeguardingteam@nhs.net" TargetMode="External"/><Relationship Id="rId36" Type="http://schemas.openxmlformats.org/officeDocument/2006/relationships/hyperlink" Target="mailto:pohl.hdocs-referrals@nhs.net" TargetMode="External"/><Relationship Id="rId10" Type="http://schemas.openxmlformats.org/officeDocument/2006/relationships/hyperlink" Target="https://assets.publishing.service.gov.uk/media/62209cd38fa8f549097b87ec/ukhsa-guidance-antivirals-influenza-11v4.pdf" TargetMode="External"/><Relationship Id="rId19" Type="http://schemas.openxmlformats.org/officeDocument/2006/relationships/hyperlink" Target="https://www.hantsiow.icb.nhs.uk/application/files/7917/2665/4992/UKHSA_SE_Infection_Prevention_in_Care_Homes_Winter_2024-25.pdf" TargetMode="External"/><Relationship Id="rId31" Type="http://schemas.openxmlformats.org/officeDocument/2006/relationships/hyperlink" Target="mailto:hiowicb-hsi.infectionprevention@nhs.ne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932991/Guidelines_for_the_management_of_outbreaks_of_influenza-like_illness_in_care_homes_05_11_2020.pdf" TargetMode="External"/><Relationship Id="rId14" Type="http://schemas.openxmlformats.org/officeDocument/2006/relationships/hyperlink" Target="https://www.hantsiow.icb.nhs.uk/application/files/7917/2665/4992/UKHSA_SE_Infection_Prevention_in_Care_Homes_Winter_2024-25.pdf" TargetMode="External"/><Relationship Id="rId22" Type="http://schemas.openxmlformats.org/officeDocument/2006/relationships/hyperlink" Target="mailto:hiowicb-hsi.iw.quality@nhs.net" TargetMode="External"/><Relationship Id="rId27" Type="http://schemas.openxmlformats.org/officeDocument/2006/relationships/hyperlink" Target="mailto:hiowicb-hsi.infectionprevention@nhs.net" TargetMode="External"/><Relationship Id="rId30" Type="http://schemas.openxmlformats.org/officeDocument/2006/relationships/hyperlink" Target="mailto:hiowicb-hsi.infectionprevention@nhs.net" TargetMode="External"/><Relationship Id="rId35" Type="http://schemas.openxmlformats.org/officeDocument/2006/relationships/hyperlink" Target="mailto:hiowicb-hsi.infectionprevention@nhs.net" TargetMode="External"/><Relationship Id="rId43" Type="http://schemas.openxmlformats.org/officeDocument/2006/relationships/footer" Target="footer3.xml"/><Relationship Id="rId8" Type="http://schemas.openxmlformats.org/officeDocument/2006/relationships/hyperlink" Target="https://www.gov.uk/government/publications/influenza-treatment-and-prophylaxis-using-anti-viral-agents" TargetMode="External"/><Relationship Id="rId3" Type="http://schemas.openxmlformats.org/officeDocument/2006/relationships/styles" Target="styles.xml"/><Relationship Id="rId12" Type="http://schemas.openxmlformats.org/officeDocument/2006/relationships/hyperlink" Target="https://www.gov.uk/government/publications/influenza-post-exposure-prophylaxis-and-treatment-pgd-templates" TargetMode="External"/><Relationship Id="rId17" Type="http://schemas.openxmlformats.org/officeDocument/2006/relationships/hyperlink" Target="https://www.gov.uk/government/publications/influenza-post-exposure-prophylaxis-and-treatment-pgd-templates" TargetMode="External"/><Relationship Id="rId25" Type="http://schemas.openxmlformats.org/officeDocument/2006/relationships/hyperlink" Target="mailto:pohl.hdocs-referrals@nhs.net" TargetMode="External"/><Relationship Id="rId33" Type="http://schemas.openxmlformats.org/officeDocument/2006/relationships/hyperlink" Target="mailto:pohl.hdocs-referrals@nhs.net" TargetMode="External"/><Relationship Id="rId38" Type="http://schemas.openxmlformats.org/officeDocument/2006/relationships/header" Target="header1.xml"/><Relationship Id="rId20" Type="http://schemas.openxmlformats.org/officeDocument/2006/relationships/image" Target="media/image1.png"/><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2CD7E-DA84-4AFD-B1F2-A9F9A950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Clarke</dc:creator>
  <cp:lastModifiedBy>OCONNOR, Vivienne (NHS HAMPSHIRE AND ISLE OF WIGHT ICB - D9Y0V)</cp:lastModifiedBy>
  <cp:revision>3</cp:revision>
  <cp:lastPrinted>2024-09-20T10:56:00Z</cp:lastPrinted>
  <dcterms:created xsi:type="dcterms:W3CDTF">2024-11-27T14:51:00Z</dcterms:created>
  <dcterms:modified xsi:type="dcterms:W3CDTF">2024-12-03T10:44:00Z</dcterms:modified>
</cp:coreProperties>
</file>