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0AFC" w14:textId="77777777" w:rsidR="003D68E5" w:rsidRPr="00ED5CFF" w:rsidRDefault="003D68E5" w:rsidP="003D68E5">
      <w:pPr>
        <w:rPr>
          <w:rFonts w:eastAsiaTheme="minorHAnsi"/>
          <w:b/>
          <w:bCs/>
          <w:spacing w:val="0"/>
          <w:kern w:val="0"/>
          <w:sz w:val="28"/>
          <w:szCs w:val="28"/>
        </w:rPr>
      </w:pPr>
      <w:r w:rsidRPr="00ED5CFF">
        <w:rPr>
          <w:b/>
          <w:bCs/>
          <w:sz w:val="32"/>
          <w:szCs w:val="96"/>
        </w:rPr>
        <w:t xml:space="preserve">Solent’s Primary Care Programme: Review and Alignment of Adult Services and Primary Care Networks in Southampton </w:t>
      </w:r>
    </w:p>
    <w:p w14:paraId="2326E2C5" w14:textId="0C0AC617" w:rsidR="0039466F" w:rsidRDefault="0039466F" w:rsidP="00FD301E">
      <w:pPr>
        <w:spacing w:after="0"/>
        <w:rPr>
          <w:b/>
          <w:bCs/>
        </w:rPr>
      </w:pPr>
      <w:r>
        <w:rPr>
          <w:b/>
          <w:bCs/>
        </w:rPr>
        <w:t xml:space="preserve">Article </w:t>
      </w:r>
      <w:r w:rsidR="007A73F9">
        <w:rPr>
          <w:b/>
          <w:bCs/>
        </w:rPr>
        <w:t>6</w:t>
      </w:r>
      <w:r>
        <w:rPr>
          <w:b/>
          <w:bCs/>
        </w:rPr>
        <w:t xml:space="preserve"> </w:t>
      </w:r>
      <w:r w:rsidR="007A73F9">
        <w:rPr>
          <w:b/>
          <w:bCs/>
        </w:rPr>
        <w:t xml:space="preserve">- </w:t>
      </w:r>
      <w:bookmarkStart w:id="0" w:name="_Hlk163549687"/>
      <w:r w:rsidR="001F52D2">
        <w:rPr>
          <w:b/>
          <w:bCs/>
        </w:rPr>
        <w:t>Spotlight on</w:t>
      </w:r>
      <w:r w:rsidR="007A73F9">
        <w:rPr>
          <w:b/>
          <w:bCs/>
        </w:rPr>
        <w:t xml:space="preserve"> </w:t>
      </w:r>
      <w:r w:rsidR="0052168C">
        <w:rPr>
          <w:b/>
          <w:bCs/>
        </w:rPr>
        <w:t xml:space="preserve">Community Nursing </w:t>
      </w:r>
      <w:r w:rsidR="007A73F9">
        <w:rPr>
          <w:b/>
          <w:bCs/>
        </w:rPr>
        <w:t>Complex Care MDT</w:t>
      </w:r>
      <w:r w:rsidR="006D30ED">
        <w:rPr>
          <w:b/>
          <w:bCs/>
        </w:rPr>
        <w:t xml:space="preserve"> </w:t>
      </w:r>
      <w:r w:rsidR="0066142D">
        <w:rPr>
          <w:b/>
          <w:bCs/>
        </w:rPr>
        <w:t xml:space="preserve">meetings </w:t>
      </w:r>
      <w:r w:rsidR="006D30ED">
        <w:rPr>
          <w:b/>
          <w:bCs/>
        </w:rPr>
        <w:t xml:space="preserve">– did you know that Solent </w:t>
      </w:r>
      <w:r w:rsidR="003E5A25">
        <w:rPr>
          <w:b/>
          <w:bCs/>
        </w:rPr>
        <w:t xml:space="preserve">NHS Trust </w:t>
      </w:r>
      <w:r w:rsidR="006D30ED">
        <w:rPr>
          <w:b/>
          <w:bCs/>
        </w:rPr>
        <w:t>hold</w:t>
      </w:r>
      <w:r w:rsidR="003E5A25">
        <w:rPr>
          <w:b/>
          <w:bCs/>
        </w:rPr>
        <w:t>s</w:t>
      </w:r>
      <w:r w:rsidR="006D30ED">
        <w:rPr>
          <w:b/>
          <w:bCs/>
        </w:rPr>
        <w:t xml:space="preserve"> weekly MDT meetings, and we’d love you come along too?</w:t>
      </w:r>
    </w:p>
    <w:bookmarkEnd w:id="0"/>
    <w:p w14:paraId="3F3D5D9A" w14:textId="275258CE" w:rsidR="00CD2387" w:rsidRPr="00FD301E" w:rsidRDefault="00CD2387" w:rsidP="00FD301E">
      <w:pPr>
        <w:spacing w:after="0"/>
        <w:rPr>
          <w:b/>
          <w:bCs/>
          <w:i/>
          <w:iCs/>
          <w:color w:val="000000" w:themeColor="text1"/>
        </w:rPr>
      </w:pPr>
    </w:p>
    <w:p w14:paraId="6B9B9791" w14:textId="00937EB4" w:rsidR="00E535F5" w:rsidRDefault="00803153" w:rsidP="00384294">
      <w:pPr>
        <w:rPr>
          <w:color w:val="000000" w:themeColor="text1"/>
        </w:rPr>
      </w:pPr>
      <w:r>
        <w:rPr>
          <w:color w:val="000000" w:themeColor="text1"/>
        </w:rPr>
        <w:t>Here at Solent, we run weekly ‘Complex Care MDT meetings’</w:t>
      </w:r>
      <w:r w:rsidR="007A2EFD">
        <w:rPr>
          <w:color w:val="000000" w:themeColor="text1"/>
        </w:rPr>
        <w:t xml:space="preserve"> in each of the three localities,</w:t>
      </w:r>
      <w:r>
        <w:rPr>
          <w:color w:val="000000" w:themeColor="text1"/>
        </w:rPr>
        <w:t xml:space="preserve"> which have recently changed names (they used to be</w:t>
      </w:r>
      <w:r w:rsidR="00FD301E">
        <w:rPr>
          <w:color w:val="000000" w:themeColor="text1"/>
        </w:rPr>
        <w:t xml:space="preserve"> known as</w:t>
      </w:r>
      <w:r>
        <w:rPr>
          <w:color w:val="000000" w:themeColor="text1"/>
        </w:rPr>
        <w:t xml:space="preserve"> ‘virtual wards’). These meetings </w:t>
      </w:r>
      <w:r w:rsidR="006D30ED">
        <w:rPr>
          <w:color w:val="000000" w:themeColor="text1"/>
        </w:rPr>
        <w:t>are</w:t>
      </w:r>
      <w:r>
        <w:rPr>
          <w:color w:val="000000" w:themeColor="text1"/>
        </w:rPr>
        <w:t xml:space="preserve"> a </w:t>
      </w:r>
      <w:proofErr w:type="gramStart"/>
      <w:r>
        <w:rPr>
          <w:color w:val="000000" w:themeColor="text1"/>
        </w:rPr>
        <w:t>really valuable</w:t>
      </w:r>
      <w:proofErr w:type="gramEnd"/>
      <w:r>
        <w:rPr>
          <w:color w:val="000000" w:themeColor="text1"/>
        </w:rPr>
        <w:t xml:space="preserve"> space in bringing together a range of health and social care professionals to discuss individual patients in depth.</w:t>
      </w:r>
    </w:p>
    <w:p w14:paraId="38899870" w14:textId="449DA8FC" w:rsidR="008E3193" w:rsidRPr="006D30ED" w:rsidRDefault="00803153" w:rsidP="008E3193">
      <w:pPr>
        <w:rPr>
          <w:b/>
          <w:bCs/>
          <w:i/>
          <w:iCs/>
          <w:color w:val="1F3864" w:themeColor="accent1" w:themeShade="80"/>
        </w:rPr>
      </w:pPr>
      <w:r w:rsidRPr="006D30ED">
        <w:rPr>
          <w:b/>
          <w:bCs/>
          <w:i/>
          <w:iCs/>
          <w:color w:val="1F3864" w:themeColor="accent1" w:themeShade="80"/>
        </w:rPr>
        <w:t xml:space="preserve">Who </w:t>
      </w:r>
      <w:r w:rsidR="006D30ED" w:rsidRPr="006D30ED">
        <w:rPr>
          <w:b/>
          <w:bCs/>
          <w:i/>
          <w:iCs/>
          <w:color w:val="1F3864" w:themeColor="accent1" w:themeShade="80"/>
        </w:rPr>
        <w:t>are the regular attendees</w:t>
      </w:r>
      <w:r w:rsidR="00701ED3">
        <w:rPr>
          <w:b/>
          <w:bCs/>
          <w:i/>
          <w:iCs/>
          <w:color w:val="1F3864" w:themeColor="accent1" w:themeShade="80"/>
        </w:rPr>
        <w:t>?</w:t>
      </w:r>
    </w:p>
    <w:p w14:paraId="421A49E9" w14:textId="77777777" w:rsidR="006D30ED" w:rsidRDefault="006D30ED" w:rsidP="008E3193">
      <w:pPr>
        <w:rPr>
          <w:color w:val="000000" w:themeColor="text1"/>
        </w:rPr>
      </w:pPr>
      <w:r>
        <w:rPr>
          <w:color w:val="000000" w:themeColor="text1"/>
        </w:rPr>
        <w:t>The following people are usually present at our Complex Care MDT meetings:</w:t>
      </w:r>
    </w:p>
    <w:p w14:paraId="3EAC142B" w14:textId="76A8BAFC" w:rsidR="006D30ED" w:rsidRPr="006D30ED" w:rsidRDefault="006D30ED" w:rsidP="006D30ED">
      <w:pPr>
        <w:pStyle w:val="ListParagraph"/>
        <w:numPr>
          <w:ilvl w:val="0"/>
          <w:numId w:val="11"/>
        </w:numPr>
        <w:rPr>
          <w:color w:val="000000" w:themeColor="text1"/>
        </w:rPr>
      </w:pPr>
      <w:r w:rsidRPr="006D30ED">
        <w:rPr>
          <w:color w:val="000000" w:themeColor="text1"/>
        </w:rPr>
        <w:t>Community Nursing representative</w:t>
      </w:r>
    </w:p>
    <w:p w14:paraId="56DD703F" w14:textId="3891F877" w:rsidR="006D30ED" w:rsidRDefault="000F79FE" w:rsidP="006D30ED">
      <w:pPr>
        <w:pStyle w:val="ListParagraph"/>
        <w:numPr>
          <w:ilvl w:val="0"/>
          <w:numId w:val="11"/>
        </w:numPr>
        <w:rPr>
          <w:color w:val="000000" w:themeColor="text1"/>
        </w:rPr>
      </w:pPr>
      <w:r w:rsidRPr="006D30ED">
        <w:rPr>
          <w:color w:val="000000" w:themeColor="text1"/>
        </w:rPr>
        <w:t xml:space="preserve">Consultant </w:t>
      </w:r>
      <w:r>
        <w:rPr>
          <w:color w:val="000000" w:themeColor="text1"/>
        </w:rPr>
        <w:t>geriatrician</w:t>
      </w:r>
    </w:p>
    <w:p w14:paraId="147B045C" w14:textId="4E18B8AD" w:rsidR="000F79FE" w:rsidRDefault="000F79FE" w:rsidP="006D30ED">
      <w:pPr>
        <w:pStyle w:val="ListParagraph"/>
        <w:numPr>
          <w:ilvl w:val="0"/>
          <w:numId w:val="11"/>
        </w:numPr>
        <w:rPr>
          <w:color w:val="000000" w:themeColor="text1"/>
        </w:rPr>
      </w:pPr>
      <w:r>
        <w:rPr>
          <w:color w:val="000000" w:themeColor="text1"/>
        </w:rPr>
        <w:t>Consultant nurse</w:t>
      </w:r>
    </w:p>
    <w:p w14:paraId="7EBA0B2D" w14:textId="560AF181" w:rsidR="00E93600" w:rsidRDefault="00E93600" w:rsidP="00E93600">
      <w:pPr>
        <w:pStyle w:val="ListParagraph"/>
        <w:numPr>
          <w:ilvl w:val="0"/>
          <w:numId w:val="11"/>
        </w:numPr>
        <w:rPr>
          <w:color w:val="000000" w:themeColor="text1"/>
        </w:rPr>
      </w:pPr>
      <w:r>
        <w:rPr>
          <w:color w:val="000000" w:themeColor="text1"/>
        </w:rPr>
        <w:t>Community Independence Service representative (B7 Occupational Therapist / Physio)</w:t>
      </w:r>
    </w:p>
    <w:p w14:paraId="48587DD4" w14:textId="7B2EF592" w:rsidR="000F79FE" w:rsidRDefault="000F79FE" w:rsidP="006D30ED">
      <w:pPr>
        <w:pStyle w:val="ListParagraph"/>
        <w:numPr>
          <w:ilvl w:val="0"/>
          <w:numId w:val="11"/>
        </w:numPr>
        <w:rPr>
          <w:color w:val="000000" w:themeColor="text1"/>
        </w:rPr>
      </w:pPr>
      <w:r>
        <w:rPr>
          <w:color w:val="000000" w:themeColor="text1"/>
        </w:rPr>
        <w:t xml:space="preserve">Social </w:t>
      </w:r>
      <w:r w:rsidR="00737FDC">
        <w:rPr>
          <w:color w:val="000000" w:themeColor="text1"/>
        </w:rPr>
        <w:t>services</w:t>
      </w:r>
      <w:r>
        <w:rPr>
          <w:color w:val="000000" w:themeColor="text1"/>
        </w:rPr>
        <w:t xml:space="preserve"> representative</w:t>
      </w:r>
    </w:p>
    <w:p w14:paraId="2E9D6473" w14:textId="0C535E1C" w:rsidR="007F7042" w:rsidRDefault="007F7042" w:rsidP="006D30ED">
      <w:pPr>
        <w:pStyle w:val="ListParagraph"/>
        <w:numPr>
          <w:ilvl w:val="0"/>
          <w:numId w:val="11"/>
        </w:numPr>
        <w:rPr>
          <w:color w:val="000000" w:themeColor="text1"/>
        </w:rPr>
      </w:pPr>
      <w:r>
        <w:rPr>
          <w:color w:val="000000" w:themeColor="text1"/>
        </w:rPr>
        <w:t>Trainee ACP</w:t>
      </w:r>
    </w:p>
    <w:p w14:paraId="7A8409FD" w14:textId="25C1DD34" w:rsidR="007F7042" w:rsidRDefault="007F7042" w:rsidP="006D30ED">
      <w:pPr>
        <w:pStyle w:val="ListParagraph"/>
        <w:numPr>
          <w:ilvl w:val="0"/>
          <w:numId w:val="11"/>
        </w:numPr>
        <w:rPr>
          <w:color w:val="000000" w:themeColor="text1"/>
        </w:rPr>
      </w:pPr>
      <w:r>
        <w:rPr>
          <w:color w:val="000000" w:themeColor="text1"/>
        </w:rPr>
        <w:t>Older persons practitioner from UHS</w:t>
      </w:r>
    </w:p>
    <w:p w14:paraId="4D4A1AAD" w14:textId="5A3CC3A8" w:rsidR="007F7042" w:rsidRPr="006D30ED" w:rsidRDefault="00621766" w:rsidP="006D30ED">
      <w:pPr>
        <w:pStyle w:val="ListParagraph"/>
        <w:numPr>
          <w:ilvl w:val="0"/>
          <w:numId w:val="11"/>
        </w:numPr>
        <w:rPr>
          <w:color w:val="000000" w:themeColor="text1"/>
        </w:rPr>
      </w:pPr>
      <w:r>
        <w:rPr>
          <w:color w:val="000000" w:themeColor="text1"/>
        </w:rPr>
        <w:t>Administrator</w:t>
      </w:r>
    </w:p>
    <w:p w14:paraId="5F6497D3" w14:textId="3C6B42F5" w:rsidR="00B71ABE" w:rsidRPr="00B71ABE" w:rsidRDefault="00B71ABE" w:rsidP="00B71ABE">
      <w:pPr>
        <w:rPr>
          <w:b/>
          <w:bCs/>
          <w:i/>
          <w:iCs/>
          <w:color w:val="1F3864" w:themeColor="accent1" w:themeShade="80"/>
        </w:rPr>
      </w:pPr>
      <w:r>
        <w:rPr>
          <w:b/>
          <w:bCs/>
          <w:i/>
          <w:iCs/>
          <w:color w:val="1F3864" w:themeColor="accent1" w:themeShade="80"/>
        </w:rPr>
        <w:t>W</w:t>
      </w:r>
      <w:r w:rsidRPr="00B71ABE">
        <w:rPr>
          <w:b/>
          <w:bCs/>
          <w:i/>
          <w:iCs/>
          <w:color w:val="1F3864" w:themeColor="accent1" w:themeShade="80"/>
        </w:rPr>
        <w:t>hat is discussed</w:t>
      </w:r>
      <w:r>
        <w:rPr>
          <w:b/>
          <w:bCs/>
          <w:i/>
          <w:iCs/>
          <w:color w:val="1F3864" w:themeColor="accent1" w:themeShade="80"/>
        </w:rPr>
        <w:t xml:space="preserve"> at the Complex Care MDTs?</w:t>
      </w:r>
    </w:p>
    <w:p w14:paraId="2FC9D0CD" w14:textId="77777777" w:rsidR="00B71ABE" w:rsidRDefault="00253D00" w:rsidP="008E3193">
      <w:pPr>
        <w:rPr>
          <w:color w:val="000000" w:themeColor="text1"/>
        </w:rPr>
      </w:pPr>
      <w:r>
        <w:rPr>
          <w:color w:val="000000" w:themeColor="text1"/>
        </w:rPr>
        <w:t xml:space="preserve">We discuss complex patient situations, where having </w:t>
      </w:r>
      <w:proofErr w:type="gramStart"/>
      <w:r>
        <w:rPr>
          <w:color w:val="000000" w:themeColor="text1"/>
        </w:rPr>
        <w:t>a</w:t>
      </w:r>
      <w:proofErr w:type="gramEnd"/>
      <w:r>
        <w:rPr>
          <w:color w:val="000000" w:themeColor="text1"/>
        </w:rPr>
        <w:t xml:space="preserve"> MDT around the table will be beneficial in bringing their care toge</w:t>
      </w:r>
      <w:r w:rsidR="00FC09A7">
        <w:rPr>
          <w:color w:val="000000" w:themeColor="text1"/>
        </w:rPr>
        <w:t>ther. We discuss</w:t>
      </w:r>
      <w:r w:rsidR="00B71ABE">
        <w:rPr>
          <w:color w:val="000000" w:themeColor="text1"/>
        </w:rPr>
        <w:t>:</w:t>
      </w:r>
    </w:p>
    <w:p w14:paraId="0566E6C3" w14:textId="01966905" w:rsidR="00B71ABE" w:rsidRDefault="00B71ABE" w:rsidP="00B71ABE">
      <w:pPr>
        <w:pStyle w:val="ListParagraph"/>
        <w:numPr>
          <w:ilvl w:val="0"/>
          <w:numId w:val="15"/>
        </w:numPr>
        <w:rPr>
          <w:color w:val="000000" w:themeColor="text1"/>
        </w:rPr>
      </w:pPr>
      <w:r w:rsidRPr="00B71ABE">
        <w:rPr>
          <w:color w:val="000000" w:themeColor="text1"/>
        </w:rPr>
        <w:t>P</w:t>
      </w:r>
      <w:r w:rsidR="00FC09A7" w:rsidRPr="00B71ABE">
        <w:rPr>
          <w:color w:val="000000" w:themeColor="text1"/>
        </w:rPr>
        <w:t xml:space="preserve">atients that are currently in hospital </w:t>
      </w:r>
      <w:r>
        <w:rPr>
          <w:color w:val="000000" w:themeColor="text1"/>
        </w:rPr>
        <w:t xml:space="preserve">- </w:t>
      </w:r>
      <w:r w:rsidR="00FC09A7" w:rsidRPr="00B71ABE">
        <w:rPr>
          <w:color w:val="000000" w:themeColor="text1"/>
        </w:rPr>
        <w:t xml:space="preserve">the </w:t>
      </w:r>
      <w:r w:rsidR="00F07163" w:rsidRPr="00B71ABE">
        <w:rPr>
          <w:color w:val="000000" w:themeColor="text1"/>
        </w:rPr>
        <w:t>older persons practitioner feeds back on their admission</w:t>
      </w:r>
      <w:r>
        <w:rPr>
          <w:color w:val="000000" w:themeColor="text1"/>
        </w:rPr>
        <w:t>.</w:t>
      </w:r>
    </w:p>
    <w:p w14:paraId="6D47972F" w14:textId="77777777" w:rsidR="00B71ABE" w:rsidRDefault="00B71ABE" w:rsidP="00B71ABE">
      <w:pPr>
        <w:pStyle w:val="ListParagraph"/>
        <w:numPr>
          <w:ilvl w:val="0"/>
          <w:numId w:val="15"/>
        </w:numPr>
        <w:rPr>
          <w:color w:val="000000" w:themeColor="text1"/>
        </w:rPr>
      </w:pPr>
      <w:r>
        <w:rPr>
          <w:color w:val="000000" w:themeColor="text1"/>
        </w:rPr>
        <w:t>C</w:t>
      </w:r>
      <w:r w:rsidR="00F07163" w:rsidRPr="00B71ABE">
        <w:rPr>
          <w:color w:val="000000" w:themeColor="text1"/>
        </w:rPr>
        <w:t xml:space="preserve">omplex patients </w:t>
      </w:r>
      <w:r w:rsidR="00FC09A7" w:rsidRPr="00B71ABE">
        <w:rPr>
          <w:color w:val="000000" w:themeColor="text1"/>
        </w:rPr>
        <w:t xml:space="preserve">living in their </w:t>
      </w:r>
      <w:r w:rsidR="00F07163" w:rsidRPr="00B71ABE">
        <w:rPr>
          <w:color w:val="000000" w:themeColor="text1"/>
        </w:rPr>
        <w:t>own homes,</w:t>
      </w:r>
      <w:r w:rsidR="00C10B76" w:rsidRPr="00B71ABE">
        <w:rPr>
          <w:color w:val="000000" w:themeColor="text1"/>
        </w:rPr>
        <w:t xml:space="preserve"> </w:t>
      </w:r>
      <w:r w:rsidR="000F3AD8" w:rsidRPr="00B71ABE">
        <w:rPr>
          <w:color w:val="000000" w:themeColor="text1"/>
        </w:rPr>
        <w:t>where we discuss a plan of action to try and keep the patient at home</w:t>
      </w:r>
      <w:r>
        <w:rPr>
          <w:color w:val="000000" w:themeColor="text1"/>
        </w:rPr>
        <w:t xml:space="preserve">. This could include </w:t>
      </w:r>
      <w:r w:rsidR="000F3AD8" w:rsidRPr="00B71ABE">
        <w:rPr>
          <w:color w:val="000000" w:themeColor="text1"/>
        </w:rPr>
        <w:t>changing medication, equipment reviews, escalated therapy reviews</w:t>
      </w:r>
      <w:r>
        <w:rPr>
          <w:color w:val="000000" w:themeColor="text1"/>
        </w:rPr>
        <w:t xml:space="preserve"> and</w:t>
      </w:r>
      <w:r w:rsidR="000F3AD8" w:rsidRPr="00B71ABE">
        <w:rPr>
          <w:color w:val="000000" w:themeColor="text1"/>
        </w:rPr>
        <w:t xml:space="preserve"> referrals to the wider team. </w:t>
      </w:r>
    </w:p>
    <w:p w14:paraId="3E28BF7F" w14:textId="7004E096" w:rsidR="00EF3A37" w:rsidRPr="00B71ABE" w:rsidRDefault="00B71ABE" w:rsidP="00B71ABE">
      <w:pPr>
        <w:pStyle w:val="ListParagraph"/>
        <w:numPr>
          <w:ilvl w:val="0"/>
          <w:numId w:val="15"/>
        </w:numPr>
        <w:rPr>
          <w:color w:val="000000" w:themeColor="text1"/>
        </w:rPr>
      </w:pPr>
      <w:r>
        <w:rPr>
          <w:color w:val="000000" w:themeColor="text1"/>
        </w:rPr>
        <w:t>A</w:t>
      </w:r>
      <w:r w:rsidR="00C10B76" w:rsidRPr="00B71ABE">
        <w:rPr>
          <w:color w:val="000000" w:themeColor="text1"/>
        </w:rPr>
        <w:t>ny</w:t>
      </w:r>
      <w:r w:rsidR="00F07163" w:rsidRPr="00B71ABE">
        <w:rPr>
          <w:color w:val="000000" w:themeColor="text1"/>
        </w:rPr>
        <w:t xml:space="preserve"> </w:t>
      </w:r>
      <w:r w:rsidR="00EF3A37" w:rsidRPr="00B71ABE">
        <w:rPr>
          <w:color w:val="000000" w:themeColor="text1"/>
        </w:rPr>
        <w:t>deaths</w:t>
      </w:r>
      <w:r w:rsidR="00C10B76" w:rsidRPr="00B71ABE">
        <w:rPr>
          <w:color w:val="000000" w:themeColor="text1"/>
        </w:rPr>
        <w:t xml:space="preserve"> that have occurred on the caseload</w:t>
      </w:r>
      <w:r>
        <w:rPr>
          <w:color w:val="000000" w:themeColor="text1"/>
        </w:rPr>
        <w:t>. W</w:t>
      </w:r>
      <w:r w:rsidR="00C10B76" w:rsidRPr="00B71ABE">
        <w:rPr>
          <w:color w:val="000000" w:themeColor="text1"/>
        </w:rPr>
        <w:t xml:space="preserve">e discuss the date, location and a </w:t>
      </w:r>
      <w:r w:rsidR="00D83356" w:rsidRPr="00B71ABE">
        <w:rPr>
          <w:color w:val="000000" w:themeColor="text1"/>
        </w:rPr>
        <w:t xml:space="preserve">summary of </w:t>
      </w:r>
      <w:r w:rsidR="00C10B76" w:rsidRPr="00B71ABE">
        <w:rPr>
          <w:color w:val="000000" w:themeColor="text1"/>
        </w:rPr>
        <w:t xml:space="preserve">the </w:t>
      </w:r>
      <w:r w:rsidR="00D83356" w:rsidRPr="00B71ABE">
        <w:rPr>
          <w:color w:val="000000" w:themeColor="text1"/>
        </w:rPr>
        <w:t>death</w:t>
      </w:r>
      <w:r w:rsidR="00C10B76" w:rsidRPr="00B71ABE">
        <w:rPr>
          <w:color w:val="000000" w:themeColor="text1"/>
        </w:rPr>
        <w:t xml:space="preserve"> including </w:t>
      </w:r>
      <w:r w:rsidR="00A208E9" w:rsidRPr="00B71ABE">
        <w:rPr>
          <w:color w:val="000000" w:themeColor="text1"/>
        </w:rPr>
        <w:t>background</w:t>
      </w:r>
      <w:r w:rsidR="00C10B76" w:rsidRPr="00B71ABE">
        <w:rPr>
          <w:color w:val="000000" w:themeColor="text1"/>
        </w:rPr>
        <w:t>,</w:t>
      </w:r>
      <w:r w:rsidR="00A208E9" w:rsidRPr="00B71ABE">
        <w:rPr>
          <w:color w:val="000000" w:themeColor="text1"/>
        </w:rPr>
        <w:t xml:space="preserve"> any concerns </w:t>
      </w:r>
      <w:r w:rsidR="00C10B76" w:rsidRPr="00B71ABE">
        <w:rPr>
          <w:color w:val="000000" w:themeColor="text1"/>
        </w:rPr>
        <w:t>(</w:t>
      </w:r>
      <w:proofErr w:type="gramStart"/>
      <w:r w:rsidR="00C10B76" w:rsidRPr="00B71ABE">
        <w:rPr>
          <w:color w:val="000000" w:themeColor="text1"/>
        </w:rPr>
        <w:t>e.g.</w:t>
      </w:r>
      <w:proofErr w:type="gramEnd"/>
      <w:r w:rsidR="00C10B76" w:rsidRPr="00B71ABE">
        <w:rPr>
          <w:color w:val="000000" w:themeColor="text1"/>
        </w:rPr>
        <w:t xml:space="preserve"> whether the death was </w:t>
      </w:r>
      <w:r w:rsidR="00D2356F" w:rsidRPr="00B71ABE">
        <w:rPr>
          <w:color w:val="000000" w:themeColor="text1"/>
        </w:rPr>
        <w:t xml:space="preserve">expected </w:t>
      </w:r>
      <w:r w:rsidR="00C10B76" w:rsidRPr="00B71ABE">
        <w:rPr>
          <w:color w:val="000000" w:themeColor="text1"/>
        </w:rPr>
        <w:t xml:space="preserve">or </w:t>
      </w:r>
      <w:r w:rsidR="00D2356F" w:rsidRPr="00B71ABE">
        <w:rPr>
          <w:color w:val="000000" w:themeColor="text1"/>
        </w:rPr>
        <w:t xml:space="preserve">unexpected, in or out of </w:t>
      </w:r>
      <w:r w:rsidR="00C10B76" w:rsidRPr="00B71ABE">
        <w:rPr>
          <w:color w:val="000000" w:themeColor="text1"/>
        </w:rPr>
        <w:t xml:space="preserve">our </w:t>
      </w:r>
      <w:r w:rsidR="00D2356F" w:rsidRPr="00B71ABE">
        <w:rPr>
          <w:color w:val="000000" w:themeColor="text1"/>
        </w:rPr>
        <w:t>care</w:t>
      </w:r>
      <w:r w:rsidR="00C10B76" w:rsidRPr="00B71ABE">
        <w:rPr>
          <w:color w:val="000000" w:themeColor="text1"/>
        </w:rPr>
        <w:t>)</w:t>
      </w:r>
      <w:r w:rsidR="00D2356F" w:rsidRPr="00B71ABE">
        <w:rPr>
          <w:color w:val="000000" w:themeColor="text1"/>
        </w:rPr>
        <w:t>,</w:t>
      </w:r>
      <w:r w:rsidR="00C10B76" w:rsidRPr="00B71ABE">
        <w:rPr>
          <w:color w:val="000000" w:themeColor="text1"/>
        </w:rPr>
        <w:t xml:space="preserve"> arrange for</w:t>
      </w:r>
      <w:r w:rsidR="00D2356F" w:rsidRPr="00B71ABE">
        <w:rPr>
          <w:color w:val="000000" w:themeColor="text1"/>
        </w:rPr>
        <w:t xml:space="preserve"> bereavement card</w:t>
      </w:r>
      <w:r w:rsidR="00C10B76" w:rsidRPr="00B71ABE">
        <w:rPr>
          <w:color w:val="000000" w:themeColor="text1"/>
        </w:rPr>
        <w:t>s</w:t>
      </w:r>
      <w:r w:rsidR="00D22467" w:rsidRPr="00B71ABE">
        <w:rPr>
          <w:color w:val="000000" w:themeColor="text1"/>
        </w:rPr>
        <w:t xml:space="preserve"> to</w:t>
      </w:r>
      <w:r w:rsidR="00C10B76" w:rsidRPr="00B71ABE">
        <w:rPr>
          <w:color w:val="000000" w:themeColor="text1"/>
        </w:rPr>
        <w:t xml:space="preserve"> be sent to</w:t>
      </w:r>
      <w:r w:rsidR="00D22467" w:rsidRPr="00B71ABE">
        <w:rPr>
          <w:color w:val="000000" w:themeColor="text1"/>
        </w:rPr>
        <w:t xml:space="preserve"> relatives</w:t>
      </w:r>
      <w:r w:rsidR="00D2356F" w:rsidRPr="00B71ABE">
        <w:rPr>
          <w:color w:val="000000" w:themeColor="text1"/>
        </w:rPr>
        <w:t xml:space="preserve"> and discharge</w:t>
      </w:r>
      <w:r w:rsidR="00C10B76" w:rsidRPr="00B71ABE">
        <w:rPr>
          <w:color w:val="000000" w:themeColor="text1"/>
        </w:rPr>
        <w:t xml:space="preserve"> the patient.</w:t>
      </w:r>
      <w:r w:rsidR="00A4186D" w:rsidRPr="00B71ABE">
        <w:rPr>
          <w:color w:val="000000" w:themeColor="text1"/>
        </w:rPr>
        <w:t xml:space="preserve"> </w:t>
      </w:r>
    </w:p>
    <w:p w14:paraId="56238EDB" w14:textId="0FD27617" w:rsidR="00B14227" w:rsidRPr="00B14227" w:rsidRDefault="00B14227" w:rsidP="008E3193">
      <w:pPr>
        <w:rPr>
          <w:b/>
          <w:bCs/>
          <w:i/>
          <w:iCs/>
          <w:color w:val="1F3864" w:themeColor="accent1" w:themeShade="80"/>
        </w:rPr>
      </w:pPr>
      <w:r w:rsidRPr="00B14227">
        <w:rPr>
          <w:b/>
          <w:bCs/>
          <w:i/>
          <w:iCs/>
          <w:color w:val="1F3864" w:themeColor="accent1" w:themeShade="80"/>
        </w:rPr>
        <w:t>What is the referral process into the Complex Care MDTs?</w:t>
      </w:r>
    </w:p>
    <w:p w14:paraId="05D74867" w14:textId="4B3763A5" w:rsidR="003A5F7E" w:rsidRPr="00FE6AF3" w:rsidRDefault="00B14227" w:rsidP="00EE7733">
      <w:pPr>
        <w:rPr>
          <w:color w:val="000000" w:themeColor="text1"/>
        </w:rPr>
      </w:pPr>
      <w:r>
        <w:rPr>
          <w:color w:val="000000" w:themeColor="text1"/>
        </w:rPr>
        <w:t>Our teams have been working on streamlining the referral criteria to ensure the right patients are being discussed</w:t>
      </w:r>
      <w:r w:rsidR="003624DF">
        <w:rPr>
          <w:color w:val="000000" w:themeColor="text1"/>
        </w:rPr>
        <w:t xml:space="preserve">, and to </w:t>
      </w:r>
      <w:r w:rsidR="003624DF">
        <w:t>support decision making in who to bring to the weekly Complex Care meetings for discussion.</w:t>
      </w:r>
      <w:r w:rsidR="00FE6AF3">
        <w:rPr>
          <w:color w:val="000000" w:themeColor="text1"/>
        </w:rPr>
        <w:t xml:space="preserve"> Whilst </w:t>
      </w:r>
      <w:r w:rsidR="00FE6AF3" w:rsidRPr="00FE6AF3">
        <w:rPr>
          <w:color w:val="000000" w:themeColor="text1"/>
        </w:rPr>
        <w:t>GPs</w:t>
      </w:r>
      <w:r w:rsidR="00FE6AF3">
        <w:rPr>
          <w:color w:val="000000" w:themeColor="text1"/>
        </w:rPr>
        <w:t xml:space="preserve"> do no</w:t>
      </w:r>
      <w:r w:rsidR="004C31CE">
        <w:rPr>
          <w:color w:val="000000" w:themeColor="text1"/>
        </w:rPr>
        <w:t>t</w:t>
      </w:r>
      <w:r w:rsidR="00FE6AF3" w:rsidRPr="00FE6AF3">
        <w:rPr>
          <w:color w:val="000000" w:themeColor="text1"/>
        </w:rPr>
        <w:t xml:space="preserve"> currently have </w:t>
      </w:r>
      <w:r w:rsidR="00FE6AF3">
        <w:rPr>
          <w:color w:val="000000" w:themeColor="text1"/>
        </w:rPr>
        <w:t xml:space="preserve">access to </w:t>
      </w:r>
      <w:r w:rsidR="00FE6AF3" w:rsidRPr="00FE6AF3">
        <w:rPr>
          <w:color w:val="000000" w:themeColor="text1"/>
        </w:rPr>
        <w:t>the C</w:t>
      </w:r>
      <w:r w:rsidR="00FE6AF3">
        <w:rPr>
          <w:color w:val="000000" w:themeColor="text1"/>
        </w:rPr>
        <w:t>omplex Care</w:t>
      </w:r>
      <w:r w:rsidR="00FE6AF3" w:rsidRPr="00FE6AF3">
        <w:rPr>
          <w:color w:val="000000" w:themeColor="text1"/>
        </w:rPr>
        <w:t xml:space="preserve"> template on their </w:t>
      </w:r>
      <w:r w:rsidR="00FE6AF3">
        <w:rPr>
          <w:color w:val="000000" w:themeColor="text1"/>
        </w:rPr>
        <w:t>systems,</w:t>
      </w:r>
      <w:r w:rsidR="00FE6AF3" w:rsidRPr="00FE6AF3">
        <w:rPr>
          <w:color w:val="000000" w:themeColor="text1"/>
        </w:rPr>
        <w:t xml:space="preserve"> if GPs want to refer</w:t>
      </w:r>
      <w:r w:rsidR="00FE6AF3">
        <w:rPr>
          <w:color w:val="000000" w:themeColor="text1"/>
        </w:rPr>
        <w:t xml:space="preserve"> a patient,</w:t>
      </w:r>
      <w:r w:rsidR="00FE6AF3" w:rsidRPr="00FE6AF3">
        <w:rPr>
          <w:color w:val="000000" w:themeColor="text1"/>
        </w:rPr>
        <w:t xml:space="preserve"> they can email the relevant </w:t>
      </w:r>
      <w:r w:rsidR="00FE6AF3">
        <w:rPr>
          <w:color w:val="000000" w:themeColor="text1"/>
        </w:rPr>
        <w:t xml:space="preserve">team’s </w:t>
      </w:r>
      <w:r w:rsidR="00FE6AF3" w:rsidRPr="00FE6AF3">
        <w:rPr>
          <w:color w:val="000000" w:themeColor="text1"/>
        </w:rPr>
        <w:t xml:space="preserve">inbox </w:t>
      </w:r>
      <w:r w:rsidR="00FE6AF3">
        <w:rPr>
          <w:color w:val="000000" w:themeColor="text1"/>
        </w:rPr>
        <w:t>preferably us</w:t>
      </w:r>
      <w:r w:rsidR="004C31CE">
        <w:rPr>
          <w:color w:val="000000" w:themeColor="text1"/>
        </w:rPr>
        <w:t xml:space="preserve">ing </w:t>
      </w:r>
      <w:r w:rsidR="00FE6AF3" w:rsidRPr="00FE6AF3">
        <w:rPr>
          <w:color w:val="000000" w:themeColor="text1"/>
        </w:rPr>
        <w:t>SBAR</w:t>
      </w:r>
      <w:r w:rsidR="00FE6AF3">
        <w:rPr>
          <w:color w:val="000000" w:themeColor="text1"/>
        </w:rPr>
        <w:t>. Our a</w:t>
      </w:r>
      <w:r w:rsidR="00FE6AF3" w:rsidRPr="00FE6AF3">
        <w:rPr>
          <w:color w:val="000000" w:themeColor="text1"/>
        </w:rPr>
        <w:t xml:space="preserve">dmin </w:t>
      </w:r>
      <w:r w:rsidR="00FE6AF3">
        <w:rPr>
          <w:color w:val="000000" w:themeColor="text1"/>
        </w:rPr>
        <w:t xml:space="preserve">team </w:t>
      </w:r>
      <w:r w:rsidR="00FE6AF3" w:rsidRPr="00FE6AF3">
        <w:rPr>
          <w:color w:val="000000" w:themeColor="text1"/>
        </w:rPr>
        <w:t xml:space="preserve">can </w:t>
      </w:r>
      <w:r w:rsidR="00FE6AF3">
        <w:rPr>
          <w:color w:val="000000" w:themeColor="text1"/>
        </w:rPr>
        <w:t xml:space="preserve">then </w:t>
      </w:r>
      <w:r w:rsidR="00FE6AF3" w:rsidRPr="00FE6AF3">
        <w:rPr>
          <w:color w:val="000000" w:themeColor="text1"/>
        </w:rPr>
        <w:t xml:space="preserve">create </w:t>
      </w:r>
      <w:r w:rsidR="00FE6AF3">
        <w:rPr>
          <w:color w:val="000000" w:themeColor="text1"/>
        </w:rPr>
        <w:t xml:space="preserve">a </w:t>
      </w:r>
      <w:r w:rsidR="00FE6AF3" w:rsidRPr="00FE6AF3">
        <w:rPr>
          <w:color w:val="000000" w:themeColor="text1"/>
        </w:rPr>
        <w:t xml:space="preserve">referral and </w:t>
      </w:r>
      <w:r w:rsidR="00FE6AF3">
        <w:rPr>
          <w:color w:val="000000" w:themeColor="text1"/>
        </w:rPr>
        <w:t>populate our template with the</w:t>
      </w:r>
      <w:r w:rsidR="00FE6AF3" w:rsidRPr="00FE6AF3">
        <w:rPr>
          <w:color w:val="000000" w:themeColor="text1"/>
        </w:rPr>
        <w:t xml:space="preserve"> SBAR</w:t>
      </w:r>
      <w:r w:rsidR="00FE6AF3">
        <w:rPr>
          <w:color w:val="000000" w:themeColor="text1"/>
        </w:rPr>
        <w:t xml:space="preserve"> information from t</w:t>
      </w:r>
      <w:r w:rsidR="00FE6AF3" w:rsidRPr="00FE6AF3">
        <w:rPr>
          <w:color w:val="000000" w:themeColor="text1"/>
        </w:rPr>
        <w:t>he email</w:t>
      </w:r>
      <w:r w:rsidR="00FE6AF3">
        <w:rPr>
          <w:color w:val="000000" w:themeColor="text1"/>
        </w:rPr>
        <w:t xml:space="preserve">, </w:t>
      </w:r>
      <w:r w:rsidR="00FE6AF3" w:rsidRPr="00FE6AF3">
        <w:rPr>
          <w:color w:val="000000" w:themeColor="text1"/>
        </w:rPr>
        <w:t>ready for it to be discussed at the following week</w:t>
      </w:r>
      <w:r w:rsidR="00FE6AF3">
        <w:rPr>
          <w:color w:val="000000" w:themeColor="text1"/>
        </w:rPr>
        <w:t>’</w:t>
      </w:r>
      <w:r w:rsidR="00FE6AF3" w:rsidRPr="00FE6AF3">
        <w:rPr>
          <w:color w:val="000000" w:themeColor="text1"/>
        </w:rPr>
        <w:t>s MDT</w:t>
      </w:r>
      <w:r w:rsidR="00FE6AF3">
        <w:rPr>
          <w:color w:val="000000" w:themeColor="text1"/>
        </w:rPr>
        <w:t>.</w:t>
      </w:r>
    </w:p>
    <w:p w14:paraId="7EC5200A" w14:textId="5496960E" w:rsidR="002842DB" w:rsidRPr="00642847" w:rsidRDefault="00AC7852" w:rsidP="00EE7733">
      <w:r>
        <w:rPr>
          <w:color w:val="000000" w:themeColor="text1"/>
        </w:rPr>
        <w:t>The following</w:t>
      </w:r>
      <w:r w:rsidR="003A5F7E">
        <w:rPr>
          <w:color w:val="000000" w:themeColor="text1"/>
        </w:rPr>
        <w:t xml:space="preserve"> referral criteria </w:t>
      </w:r>
      <w:r w:rsidR="003A5F7E">
        <w:t>can</w:t>
      </w:r>
      <w:r w:rsidR="002842DB">
        <w:t xml:space="preserve"> </w:t>
      </w:r>
      <w:r w:rsidR="003A5F7E">
        <w:t xml:space="preserve">be used when </w:t>
      </w:r>
      <w:r w:rsidR="002842DB">
        <w:t>consider</w:t>
      </w:r>
      <w:r w:rsidR="003A5F7E">
        <w:t>ing</w:t>
      </w:r>
      <w:r w:rsidR="006503BE">
        <w:t xml:space="preserve"> which p</w:t>
      </w:r>
      <w:r w:rsidR="002842DB">
        <w:t>atients</w:t>
      </w:r>
      <w:r w:rsidR="006503BE">
        <w:t xml:space="preserve"> to discuss</w:t>
      </w:r>
      <w:r w:rsidR="002842DB">
        <w:t xml:space="preserve"> in Complex Care meetings</w:t>
      </w:r>
      <w:r w:rsidR="006503BE">
        <w:t>:</w:t>
      </w:r>
    </w:p>
    <w:p w14:paraId="38937FAB" w14:textId="707AC2BC" w:rsidR="00A919A9" w:rsidRPr="00601B77" w:rsidRDefault="00A919A9" w:rsidP="00601B77">
      <w:pPr>
        <w:pStyle w:val="ListParagraph"/>
        <w:numPr>
          <w:ilvl w:val="0"/>
          <w:numId w:val="14"/>
        </w:numPr>
        <w:rPr>
          <w:rFonts w:eastAsiaTheme="minorHAnsi"/>
          <w:spacing w:val="0"/>
          <w:kern w:val="0"/>
          <w:sz w:val="22"/>
          <w:szCs w:val="22"/>
        </w:rPr>
      </w:pPr>
      <w:r>
        <w:lastRenderedPageBreak/>
        <w:t>Complex admissions where Older Persons Practitioner (UHS) and Social Care input required</w:t>
      </w:r>
      <w:r w:rsidR="0028687A">
        <w:t>.</w:t>
      </w:r>
    </w:p>
    <w:p w14:paraId="0D959A57" w14:textId="092D3D71" w:rsidR="00A919A9" w:rsidRDefault="00A919A9" w:rsidP="00601B77">
      <w:pPr>
        <w:pStyle w:val="ListParagraph"/>
        <w:numPr>
          <w:ilvl w:val="0"/>
          <w:numId w:val="14"/>
        </w:numPr>
      </w:pPr>
      <w:r>
        <w:t>Patients who require frequent input outside of planned visits</w:t>
      </w:r>
      <w:r w:rsidR="0028687A">
        <w:t>.</w:t>
      </w:r>
    </w:p>
    <w:p w14:paraId="3F4EBF91" w14:textId="1824BC2F" w:rsidR="00A919A9" w:rsidRDefault="00A919A9" w:rsidP="00601B77">
      <w:pPr>
        <w:pStyle w:val="ListParagraph"/>
        <w:numPr>
          <w:ilvl w:val="0"/>
          <w:numId w:val="14"/>
        </w:numPr>
      </w:pPr>
      <w:r>
        <w:t>Frequent hospital admissions (</w:t>
      </w:r>
      <w:r w:rsidR="0028687A">
        <w:t xml:space="preserve">more than </w:t>
      </w:r>
      <w:r>
        <w:t xml:space="preserve">3 in 12 months or </w:t>
      </w:r>
      <w:r w:rsidR="0028687A">
        <w:t xml:space="preserve">more than </w:t>
      </w:r>
      <w:r>
        <w:t>2 in 1 month)</w:t>
      </w:r>
      <w:r w:rsidR="0028687A">
        <w:t>.</w:t>
      </w:r>
    </w:p>
    <w:p w14:paraId="4B17EDD9" w14:textId="54541DBB" w:rsidR="00A919A9" w:rsidRDefault="00601B77" w:rsidP="00601B77">
      <w:pPr>
        <w:pStyle w:val="ListParagraph"/>
        <w:numPr>
          <w:ilvl w:val="0"/>
          <w:numId w:val="14"/>
        </w:numPr>
      </w:pPr>
      <w:r>
        <w:t>U</w:t>
      </w:r>
      <w:r w:rsidR="00A919A9">
        <w:t>nexplained falls (community nursing)</w:t>
      </w:r>
      <w:r w:rsidR="0028687A">
        <w:t>.</w:t>
      </w:r>
    </w:p>
    <w:p w14:paraId="700C854E" w14:textId="3A0573CA" w:rsidR="00A919A9" w:rsidRDefault="00A919A9" w:rsidP="00601B77">
      <w:pPr>
        <w:pStyle w:val="ListParagraph"/>
        <w:numPr>
          <w:ilvl w:val="0"/>
          <w:numId w:val="14"/>
        </w:numPr>
      </w:pPr>
      <w:r>
        <w:t>Safeguarding concerns</w:t>
      </w:r>
      <w:r w:rsidR="0028687A">
        <w:t>.</w:t>
      </w:r>
    </w:p>
    <w:p w14:paraId="2B62FB9F" w14:textId="7E37D296" w:rsidR="00A919A9" w:rsidRDefault="00A919A9" w:rsidP="00601B77">
      <w:pPr>
        <w:pStyle w:val="ListParagraph"/>
        <w:numPr>
          <w:ilvl w:val="0"/>
          <w:numId w:val="14"/>
        </w:numPr>
      </w:pPr>
      <w:r>
        <w:t>Concerns regarding undiagnosed cognitive impairment</w:t>
      </w:r>
      <w:r w:rsidR="0028687A">
        <w:t>.</w:t>
      </w:r>
    </w:p>
    <w:p w14:paraId="0F5BC706" w14:textId="15C35FB2" w:rsidR="00A919A9" w:rsidRDefault="00A919A9" w:rsidP="00601B77">
      <w:pPr>
        <w:pStyle w:val="ListParagraph"/>
        <w:numPr>
          <w:ilvl w:val="0"/>
          <w:numId w:val="14"/>
        </w:numPr>
      </w:pPr>
      <w:r>
        <w:t xml:space="preserve">Mental </w:t>
      </w:r>
      <w:r w:rsidR="005335F7">
        <w:t>h</w:t>
      </w:r>
      <w:r>
        <w:t>ealth</w:t>
      </w:r>
      <w:r w:rsidR="005F1201">
        <w:t xml:space="preserve"> </w:t>
      </w:r>
      <w:r>
        <w:t>/</w:t>
      </w:r>
      <w:r w:rsidR="005F1201">
        <w:t xml:space="preserve"> a</w:t>
      </w:r>
      <w:r>
        <w:t>lcohol</w:t>
      </w:r>
      <w:r w:rsidR="005F1201">
        <w:t xml:space="preserve"> </w:t>
      </w:r>
      <w:r>
        <w:t>/</w:t>
      </w:r>
      <w:r w:rsidR="005F1201">
        <w:t xml:space="preserve"> </w:t>
      </w:r>
      <w:r>
        <w:t>drug dependency affecting ability for Community Nursing to care for patient</w:t>
      </w:r>
      <w:r w:rsidR="005335F7">
        <w:t>.</w:t>
      </w:r>
    </w:p>
    <w:p w14:paraId="4EEEF6DD" w14:textId="647C9F9F" w:rsidR="00A919A9" w:rsidRDefault="00A919A9" w:rsidP="00601B77">
      <w:pPr>
        <w:pStyle w:val="ListParagraph"/>
        <w:numPr>
          <w:ilvl w:val="0"/>
          <w:numId w:val="14"/>
        </w:numPr>
      </w:pPr>
      <w:r>
        <w:t>Deteriorating pressure ulcers</w:t>
      </w:r>
      <w:r w:rsidR="005335F7">
        <w:t xml:space="preserve"> </w:t>
      </w:r>
      <w:r>
        <w:t>/</w:t>
      </w:r>
      <w:r w:rsidR="005335F7">
        <w:t xml:space="preserve"> </w:t>
      </w:r>
      <w:r>
        <w:t>new category 3 or 4 pressure ulcers</w:t>
      </w:r>
      <w:r w:rsidR="005335F7">
        <w:t>.</w:t>
      </w:r>
    </w:p>
    <w:p w14:paraId="40815347" w14:textId="2F24F4D5" w:rsidR="00A919A9" w:rsidRDefault="00A919A9" w:rsidP="00601B77">
      <w:pPr>
        <w:pStyle w:val="ListParagraph"/>
        <w:numPr>
          <w:ilvl w:val="0"/>
          <w:numId w:val="14"/>
        </w:numPr>
      </w:pPr>
      <w:r>
        <w:t>Unstable Amber or Red GSF patients (to amend) where wider MDT input useful</w:t>
      </w:r>
      <w:r w:rsidR="005335F7">
        <w:t xml:space="preserve"> </w:t>
      </w:r>
      <w:r>
        <w:t>/</w:t>
      </w:r>
      <w:r w:rsidR="005335F7">
        <w:t xml:space="preserve"> </w:t>
      </w:r>
      <w:r>
        <w:t>decide who is coordinating care</w:t>
      </w:r>
      <w:r w:rsidR="005335F7">
        <w:t>.</w:t>
      </w:r>
    </w:p>
    <w:p w14:paraId="3C64A036" w14:textId="37D15B95" w:rsidR="00A919A9" w:rsidRDefault="00A919A9" w:rsidP="00601B77">
      <w:pPr>
        <w:pStyle w:val="ListParagraph"/>
        <w:numPr>
          <w:ilvl w:val="0"/>
          <w:numId w:val="14"/>
        </w:numPr>
      </w:pPr>
      <w:r>
        <w:t>Diabetic patients with unstable blood sugars</w:t>
      </w:r>
      <w:r w:rsidR="005335F7">
        <w:t>.</w:t>
      </w:r>
    </w:p>
    <w:p w14:paraId="7B631426" w14:textId="75B3328D" w:rsidR="00A919A9" w:rsidRDefault="00A919A9" w:rsidP="00601B77">
      <w:pPr>
        <w:pStyle w:val="ListParagraph"/>
        <w:numPr>
          <w:ilvl w:val="0"/>
          <w:numId w:val="14"/>
        </w:numPr>
      </w:pPr>
      <w:r>
        <w:t>Multiple agencies involved and nobody coordinating care</w:t>
      </w:r>
      <w:r w:rsidR="005335F7">
        <w:t>.</w:t>
      </w:r>
    </w:p>
    <w:p w14:paraId="23090286" w14:textId="404A8035" w:rsidR="00A919A9" w:rsidRDefault="00A919A9" w:rsidP="00601B77">
      <w:pPr>
        <w:pStyle w:val="ListParagraph"/>
        <w:numPr>
          <w:ilvl w:val="0"/>
          <w:numId w:val="14"/>
        </w:numPr>
      </w:pPr>
      <w:r>
        <w:t>Unexpected</w:t>
      </w:r>
      <w:r w:rsidR="005335F7">
        <w:t xml:space="preserve"> </w:t>
      </w:r>
      <w:r>
        <w:t>/</w:t>
      </w:r>
      <w:r w:rsidR="005335F7">
        <w:t xml:space="preserve"> </w:t>
      </w:r>
      <w:r>
        <w:t>unexplained deaths</w:t>
      </w:r>
      <w:r w:rsidR="005335F7">
        <w:t>.</w:t>
      </w:r>
    </w:p>
    <w:p w14:paraId="75B37FED" w14:textId="4E5E4E91" w:rsidR="00EE7733" w:rsidRPr="00601B77" w:rsidRDefault="00A919A9" w:rsidP="00601B77">
      <w:pPr>
        <w:pStyle w:val="ListParagraph"/>
        <w:numPr>
          <w:ilvl w:val="0"/>
          <w:numId w:val="14"/>
        </w:numPr>
      </w:pPr>
      <w:r>
        <w:t>General deterioration in frailty trajectory where advice</w:t>
      </w:r>
      <w:r w:rsidR="005335F7">
        <w:t xml:space="preserve"> </w:t>
      </w:r>
      <w:r>
        <w:t>/</w:t>
      </w:r>
      <w:r w:rsidR="005335F7">
        <w:t xml:space="preserve"> </w:t>
      </w:r>
      <w:r>
        <w:t>guidance required</w:t>
      </w:r>
      <w:r w:rsidR="005335F7">
        <w:t>.</w:t>
      </w:r>
    </w:p>
    <w:p w14:paraId="0D3BA0D0" w14:textId="5D6399A0" w:rsidR="007A2EFD" w:rsidRDefault="007A2EFD" w:rsidP="008E3193">
      <w:pPr>
        <w:rPr>
          <w:b/>
          <w:bCs/>
          <w:i/>
          <w:iCs/>
          <w:color w:val="1F3864" w:themeColor="accent1" w:themeShade="80"/>
        </w:rPr>
      </w:pPr>
      <w:r>
        <w:rPr>
          <w:b/>
          <w:bCs/>
          <w:i/>
          <w:iCs/>
          <w:color w:val="1F3864" w:themeColor="accent1" w:themeShade="80"/>
        </w:rPr>
        <w:t>How is the meeting information recorded?</w:t>
      </w:r>
    </w:p>
    <w:p w14:paraId="48EE92F0" w14:textId="35169384" w:rsidR="007A2EFD" w:rsidRDefault="007F0166" w:rsidP="008E3193">
      <w:pPr>
        <w:rPr>
          <w:color w:val="000000" w:themeColor="text1"/>
        </w:rPr>
      </w:pPr>
      <w:r>
        <w:rPr>
          <w:color w:val="000000" w:themeColor="text1"/>
        </w:rPr>
        <w:t xml:space="preserve">We </w:t>
      </w:r>
      <w:r w:rsidR="00CA1DC0">
        <w:rPr>
          <w:color w:val="000000" w:themeColor="text1"/>
        </w:rPr>
        <w:t>recently s</w:t>
      </w:r>
      <w:r>
        <w:rPr>
          <w:color w:val="000000" w:themeColor="text1"/>
        </w:rPr>
        <w:t xml:space="preserve">tarted using a new template on </w:t>
      </w:r>
      <w:proofErr w:type="spellStart"/>
      <w:r>
        <w:rPr>
          <w:color w:val="000000" w:themeColor="text1"/>
        </w:rPr>
        <w:t>SystmOne</w:t>
      </w:r>
      <w:proofErr w:type="spellEnd"/>
      <w:r>
        <w:rPr>
          <w:color w:val="000000" w:themeColor="text1"/>
        </w:rPr>
        <w:t xml:space="preserve"> to record </w:t>
      </w:r>
      <w:r w:rsidR="00CE0823">
        <w:rPr>
          <w:color w:val="000000" w:themeColor="text1"/>
        </w:rPr>
        <w:t xml:space="preserve">the MDT meetings. </w:t>
      </w:r>
      <w:r w:rsidR="00CA1DC0">
        <w:rPr>
          <w:color w:val="000000" w:themeColor="text1"/>
        </w:rPr>
        <w:t xml:space="preserve">This template was first rolled out in the West </w:t>
      </w:r>
      <w:r w:rsidR="00812A32">
        <w:rPr>
          <w:color w:val="000000" w:themeColor="text1"/>
        </w:rPr>
        <w:t xml:space="preserve">locality </w:t>
      </w:r>
      <w:r w:rsidR="00CA1DC0">
        <w:rPr>
          <w:color w:val="000000" w:themeColor="text1"/>
        </w:rPr>
        <w:t>in August 2023, and most recently to</w:t>
      </w:r>
      <w:r w:rsidR="00812A32">
        <w:rPr>
          <w:color w:val="000000" w:themeColor="text1"/>
        </w:rPr>
        <w:t xml:space="preserve"> the C</w:t>
      </w:r>
      <w:r w:rsidR="00CA1DC0">
        <w:rPr>
          <w:color w:val="000000" w:themeColor="text1"/>
        </w:rPr>
        <w:t>entral</w:t>
      </w:r>
      <w:r w:rsidR="00812A32">
        <w:rPr>
          <w:color w:val="000000" w:themeColor="text1"/>
        </w:rPr>
        <w:t xml:space="preserve"> locality</w:t>
      </w:r>
      <w:r w:rsidR="00CA1DC0">
        <w:rPr>
          <w:color w:val="000000" w:themeColor="text1"/>
        </w:rPr>
        <w:t xml:space="preserve"> (as of </w:t>
      </w:r>
      <w:r w:rsidR="005167DC">
        <w:rPr>
          <w:color w:val="000000" w:themeColor="text1"/>
        </w:rPr>
        <w:t>February 2024).</w:t>
      </w:r>
      <w:r w:rsidR="00CA1DC0">
        <w:rPr>
          <w:color w:val="000000" w:themeColor="text1"/>
        </w:rPr>
        <w:t xml:space="preserve"> </w:t>
      </w:r>
      <w:r w:rsidR="005167DC">
        <w:rPr>
          <w:color w:val="000000" w:themeColor="text1"/>
        </w:rPr>
        <w:t xml:space="preserve">During the meeting, our admin staff type </w:t>
      </w:r>
      <w:r w:rsidR="0008354F">
        <w:rPr>
          <w:color w:val="000000" w:themeColor="text1"/>
        </w:rPr>
        <w:t xml:space="preserve">up </w:t>
      </w:r>
      <w:r w:rsidR="005167DC">
        <w:rPr>
          <w:color w:val="000000" w:themeColor="text1"/>
        </w:rPr>
        <w:t>the information</w:t>
      </w:r>
      <w:r w:rsidR="008C473F">
        <w:rPr>
          <w:color w:val="000000" w:themeColor="text1"/>
        </w:rPr>
        <w:t xml:space="preserve"> into </w:t>
      </w:r>
      <w:proofErr w:type="spellStart"/>
      <w:r w:rsidR="008C473F">
        <w:rPr>
          <w:color w:val="000000" w:themeColor="text1"/>
        </w:rPr>
        <w:t>SystmOne</w:t>
      </w:r>
      <w:proofErr w:type="spellEnd"/>
      <w:r w:rsidR="005167DC">
        <w:rPr>
          <w:color w:val="000000" w:themeColor="text1"/>
        </w:rPr>
        <w:t xml:space="preserve"> in real-time and everything is checked and signed off as part of the meeting.</w:t>
      </w:r>
      <w:r w:rsidR="00CE0DF7">
        <w:rPr>
          <w:color w:val="000000" w:themeColor="text1"/>
        </w:rPr>
        <w:t xml:space="preserve"> The template </w:t>
      </w:r>
      <w:r w:rsidR="0008354F">
        <w:rPr>
          <w:color w:val="000000" w:themeColor="text1"/>
        </w:rPr>
        <w:t xml:space="preserve">also </w:t>
      </w:r>
      <w:r w:rsidR="00CE0DF7">
        <w:rPr>
          <w:color w:val="000000" w:themeColor="text1"/>
        </w:rPr>
        <w:t>uses the SBAR communication tool, and community nursing and CIS staff have all received training on SBAR to enable them to do this more effectively.</w:t>
      </w:r>
    </w:p>
    <w:p w14:paraId="0EE013D1" w14:textId="50427A5F" w:rsidR="005167DC" w:rsidRDefault="005167DC" w:rsidP="008E3193">
      <w:pPr>
        <w:rPr>
          <w:color w:val="000000" w:themeColor="text1"/>
        </w:rPr>
      </w:pPr>
      <w:r>
        <w:rPr>
          <w:color w:val="000000" w:themeColor="text1"/>
        </w:rPr>
        <w:t xml:space="preserve">Prior to having this template, notes </w:t>
      </w:r>
      <w:r w:rsidR="00CD04EE">
        <w:rPr>
          <w:color w:val="000000" w:themeColor="text1"/>
        </w:rPr>
        <w:t xml:space="preserve">were taken by hand, and then put into a Word document after the meeting, before being sent round to </w:t>
      </w:r>
      <w:r w:rsidR="00812A32">
        <w:rPr>
          <w:color w:val="000000" w:themeColor="text1"/>
        </w:rPr>
        <w:t>the Chairperson</w:t>
      </w:r>
      <w:r w:rsidR="00CD04EE">
        <w:rPr>
          <w:color w:val="000000" w:themeColor="text1"/>
        </w:rPr>
        <w:t xml:space="preserve"> for checking.</w:t>
      </w:r>
      <w:r w:rsidR="008C473F">
        <w:rPr>
          <w:color w:val="000000" w:themeColor="text1"/>
        </w:rPr>
        <w:t xml:space="preserve"> Following this, </w:t>
      </w:r>
      <w:r w:rsidR="00812A32">
        <w:rPr>
          <w:color w:val="000000" w:themeColor="text1"/>
        </w:rPr>
        <w:t xml:space="preserve">the SBAR and the outcome of the MDT for each patient discussed was individually loaded onto </w:t>
      </w:r>
      <w:proofErr w:type="spellStart"/>
      <w:r w:rsidR="00812A32">
        <w:rPr>
          <w:color w:val="000000" w:themeColor="text1"/>
        </w:rPr>
        <w:t>SystmOne</w:t>
      </w:r>
      <w:proofErr w:type="spellEnd"/>
      <w:r w:rsidR="00812A32">
        <w:rPr>
          <w:color w:val="000000" w:themeColor="text1"/>
        </w:rPr>
        <w:t xml:space="preserve"> each week. </w:t>
      </w:r>
    </w:p>
    <w:p w14:paraId="2B03BBE5" w14:textId="287A802B" w:rsidR="00CD04EE" w:rsidRDefault="00CD04EE" w:rsidP="008E3193">
      <w:pPr>
        <w:rPr>
          <w:color w:val="000000" w:themeColor="text1"/>
        </w:rPr>
      </w:pPr>
      <w:r>
        <w:rPr>
          <w:color w:val="000000" w:themeColor="text1"/>
        </w:rPr>
        <w:t>Using the new template has therefore had some significant impacts, including:</w:t>
      </w:r>
    </w:p>
    <w:p w14:paraId="04703C62" w14:textId="0FF8AADE" w:rsidR="00CD04EE" w:rsidRPr="00CD04EE" w:rsidRDefault="00CD04EE" w:rsidP="00CD04EE">
      <w:pPr>
        <w:pStyle w:val="ListParagraph"/>
        <w:numPr>
          <w:ilvl w:val="0"/>
          <w:numId w:val="12"/>
        </w:numPr>
        <w:rPr>
          <w:color w:val="000000" w:themeColor="text1"/>
        </w:rPr>
      </w:pPr>
      <w:r w:rsidRPr="00CD04EE">
        <w:rPr>
          <w:color w:val="000000" w:themeColor="text1"/>
        </w:rPr>
        <w:t xml:space="preserve">Saving </w:t>
      </w:r>
      <w:r w:rsidR="00C50C78">
        <w:rPr>
          <w:color w:val="000000" w:themeColor="text1"/>
        </w:rPr>
        <w:t>a significant amount of time at the meetings, meaning more time can be spent discussing the patients that need it</w:t>
      </w:r>
      <w:r w:rsidR="006D1538">
        <w:rPr>
          <w:color w:val="000000" w:themeColor="text1"/>
        </w:rPr>
        <w:t>.</w:t>
      </w:r>
      <w:r w:rsidR="0025491B">
        <w:rPr>
          <w:color w:val="000000" w:themeColor="text1"/>
        </w:rPr>
        <w:t xml:space="preserve"> We estimate that we </w:t>
      </w:r>
      <w:r w:rsidR="00D432FC">
        <w:rPr>
          <w:color w:val="000000" w:themeColor="text1"/>
        </w:rPr>
        <w:t xml:space="preserve">now save </w:t>
      </w:r>
      <w:r w:rsidR="009E4CEA">
        <w:rPr>
          <w:color w:val="000000" w:themeColor="text1"/>
        </w:rPr>
        <w:t>4</w:t>
      </w:r>
      <w:r w:rsidR="00D432FC">
        <w:rPr>
          <w:color w:val="000000" w:themeColor="text1"/>
        </w:rPr>
        <w:t xml:space="preserve"> hours of time for each </w:t>
      </w:r>
      <w:proofErr w:type="gramStart"/>
      <w:r w:rsidR="00D432FC">
        <w:rPr>
          <w:color w:val="000000" w:themeColor="text1"/>
        </w:rPr>
        <w:t>90 minute</w:t>
      </w:r>
      <w:proofErr w:type="gramEnd"/>
      <w:r w:rsidR="00D432FC">
        <w:rPr>
          <w:color w:val="000000" w:themeColor="text1"/>
        </w:rPr>
        <w:t xml:space="preserve"> meeting</w:t>
      </w:r>
      <w:r w:rsidR="009E4CEA">
        <w:rPr>
          <w:color w:val="000000" w:themeColor="text1"/>
        </w:rPr>
        <w:t>!</w:t>
      </w:r>
    </w:p>
    <w:p w14:paraId="43DAE56D" w14:textId="72DD9A89" w:rsidR="00AE56B9" w:rsidRPr="00AE56B9" w:rsidRDefault="00AE56B9" w:rsidP="00CD04EE">
      <w:pPr>
        <w:pStyle w:val="ListParagraph"/>
        <w:numPr>
          <w:ilvl w:val="0"/>
          <w:numId w:val="12"/>
        </w:numPr>
        <w:rPr>
          <w:b/>
          <w:bCs/>
          <w:i/>
          <w:iCs/>
          <w:color w:val="1F3864" w:themeColor="accent1" w:themeShade="80"/>
        </w:rPr>
      </w:pPr>
      <w:r>
        <w:rPr>
          <w:color w:val="000000" w:themeColor="text1"/>
        </w:rPr>
        <w:t>Saving administrative time after the meeting. Instead of writing up the notes and getting these checked</w:t>
      </w:r>
      <w:r w:rsidR="00812A32" w:rsidRPr="00812A32">
        <w:rPr>
          <w:color w:val="000000" w:themeColor="text1"/>
        </w:rPr>
        <w:t xml:space="preserve"> </w:t>
      </w:r>
      <w:r w:rsidR="00812A32">
        <w:rPr>
          <w:color w:val="000000" w:themeColor="text1"/>
        </w:rPr>
        <w:t xml:space="preserve">and uploaded on </w:t>
      </w:r>
      <w:proofErr w:type="spellStart"/>
      <w:r w:rsidR="00812A32">
        <w:rPr>
          <w:color w:val="000000" w:themeColor="text1"/>
        </w:rPr>
        <w:t>SystmOne</w:t>
      </w:r>
      <w:proofErr w:type="spellEnd"/>
      <w:r>
        <w:rPr>
          <w:color w:val="000000" w:themeColor="text1"/>
        </w:rPr>
        <w:t>, our admin staff have lots less to do</w:t>
      </w:r>
      <w:r w:rsidR="00812A32">
        <w:rPr>
          <w:color w:val="000000" w:themeColor="text1"/>
        </w:rPr>
        <w:t>,</w:t>
      </w:r>
      <w:r w:rsidR="00E54B52">
        <w:rPr>
          <w:color w:val="000000" w:themeColor="text1"/>
        </w:rPr>
        <w:t xml:space="preserve"> releasing them to do other work.</w:t>
      </w:r>
    </w:p>
    <w:p w14:paraId="61B60238" w14:textId="3FA06E99" w:rsidR="00CD04EE" w:rsidRPr="0043202F" w:rsidRDefault="00CD04EE" w:rsidP="00CD04EE">
      <w:pPr>
        <w:pStyle w:val="ListParagraph"/>
        <w:numPr>
          <w:ilvl w:val="0"/>
          <w:numId w:val="12"/>
        </w:numPr>
        <w:rPr>
          <w:b/>
          <w:bCs/>
          <w:i/>
          <w:iCs/>
          <w:color w:val="1F3864" w:themeColor="accent1" w:themeShade="80"/>
        </w:rPr>
      </w:pPr>
      <w:r w:rsidRPr="00CD04EE">
        <w:rPr>
          <w:color w:val="000000" w:themeColor="text1"/>
        </w:rPr>
        <w:t>Ensuring the patient’s record is up to date in real-time</w:t>
      </w:r>
      <w:r w:rsidR="00AE56B9">
        <w:rPr>
          <w:color w:val="000000" w:themeColor="text1"/>
        </w:rPr>
        <w:t>.</w:t>
      </w:r>
    </w:p>
    <w:p w14:paraId="407DD3BE" w14:textId="08BFC1EC" w:rsidR="006F3231" w:rsidRPr="006F3231" w:rsidRDefault="0043202F" w:rsidP="006F3231">
      <w:pPr>
        <w:pStyle w:val="ListParagraph"/>
        <w:numPr>
          <w:ilvl w:val="0"/>
          <w:numId w:val="12"/>
        </w:numPr>
        <w:rPr>
          <w:b/>
          <w:bCs/>
          <w:i/>
          <w:iCs/>
          <w:color w:val="1F3864" w:themeColor="accent1" w:themeShade="80"/>
        </w:rPr>
      </w:pPr>
      <w:r>
        <w:rPr>
          <w:color w:val="000000" w:themeColor="text1"/>
        </w:rPr>
        <w:t xml:space="preserve">The use of SBAR makes it a lot clearer – staff can easily see the journey, </w:t>
      </w:r>
      <w:proofErr w:type="gramStart"/>
      <w:r>
        <w:rPr>
          <w:color w:val="000000" w:themeColor="text1"/>
        </w:rPr>
        <w:t>discussion</w:t>
      </w:r>
      <w:proofErr w:type="gramEnd"/>
      <w:r>
        <w:rPr>
          <w:color w:val="000000" w:themeColor="text1"/>
        </w:rPr>
        <w:t xml:space="preserve"> and action plan at a glance. When following up patients at subsequent MDT meetings, </w:t>
      </w:r>
      <w:r w:rsidR="00C50C78">
        <w:rPr>
          <w:color w:val="000000" w:themeColor="text1"/>
        </w:rPr>
        <w:t>staff can go straight to the actions and review these</w:t>
      </w:r>
      <w:r w:rsidR="00AE56B9">
        <w:rPr>
          <w:color w:val="000000" w:themeColor="text1"/>
        </w:rPr>
        <w:t>.</w:t>
      </w:r>
    </w:p>
    <w:p w14:paraId="0FFBB794" w14:textId="02FBE3A6" w:rsidR="002E6AFF" w:rsidRPr="007A2EFD" w:rsidRDefault="00AE56B9" w:rsidP="008E3193">
      <w:pPr>
        <w:rPr>
          <w:b/>
          <w:bCs/>
          <w:i/>
          <w:iCs/>
          <w:color w:val="1F3864" w:themeColor="accent1" w:themeShade="80"/>
        </w:rPr>
      </w:pPr>
      <w:r>
        <w:rPr>
          <w:b/>
          <w:bCs/>
          <w:i/>
          <w:iCs/>
          <w:color w:val="1F3864" w:themeColor="accent1" w:themeShade="80"/>
        </w:rPr>
        <w:t>How can GPs be involved?</w:t>
      </w:r>
    </w:p>
    <w:p w14:paraId="245930A7" w14:textId="2F151117" w:rsidR="00D903A3" w:rsidRDefault="00102179" w:rsidP="00EC5AE2">
      <w:r>
        <w:t xml:space="preserve">In the West locality, we are carrying out a trial where we </w:t>
      </w:r>
      <w:r w:rsidR="00EC5AE2">
        <w:t xml:space="preserve">email all GP practices on a Monday to let them know which of their </w:t>
      </w:r>
      <w:proofErr w:type="gramStart"/>
      <w:r w:rsidR="00EC5AE2">
        <w:t>patients</w:t>
      </w:r>
      <w:proofErr w:type="gramEnd"/>
      <w:r w:rsidR="00EC5AE2">
        <w:t xml:space="preserve"> we are planning to discuss in that week’s Complex Care MDT.</w:t>
      </w:r>
    </w:p>
    <w:p w14:paraId="068D5E59" w14:textId="5576730B" w:rsidR="00EC5AE2" w:rsidRDefault="00D903A3" w:rsidP="00EC5AE2">
      <w:r>
        <w:t xml:space="preserve">We would love more GPs to come along and be present during the meetings. </w:t>
      </w:r>
      <w:r w:rsidR="00AE7A55">
        <w:t>If GPs turn up, we will discuss their patients first so they can just stay for the part that’s relevant for them.</w:t>
      </w:r>
    </w:p>
    <w:p w14:paraId="746B20C9" w14:textId="56366C49" w:rsidR="00AE7A55" w:rsidRDefault="00AE7A55" w:rsidP="00EC5AE2">
      <w:r>
        <w:lastRenderedPageBreak/>
        <w:t>GPs are also very welcome to bring along their own patients for discussion at our meetings.</w:t>
      </w:r>
    </w:p>
    <w:p w14:paraId="20D7F76B" w14:textId="5CE00433" w:rsidR="009546DA" w:rsidRDefault="009546DA" w:rsidP="00EC5AE2">
      <w:r>
        <w:rPr>
          <w:b/>
          <w:bCs/>
          <w:i/>
          <w:iCs/>
          <w:color w:val="1F3864" w:themeColor="accent1" w:themeShade="80"/>
        </w:rPr>
        <w:t>What have GPs said about this?</w:t>
      </w:r>
    </w:p>
    <w:p w14:paraId="562EB9E4" w14:textId="5A47B566" w:rsidR="00297C7B" w:rsidRDefault="007806BF" w:rsidP="00912A1A">
      <w:r>
        <w:t xml:space="preserve">Here is what Dr </w:t>
      </w:r>
      <w:r w:rsidR="00297C7B">
        <w:t>H</w:t>
      </w:r>
      <w:r w:rsidR="00F35916">
        <w:t>enrietta</w:t>
      </w:r>
      <w:r>
        <w:t xml:space="preserve"> </w:t>
      </w:r>
      <w:proofErr w:type="spellStart"/>
      <w:r>
        <w:t>Idiodi</w:t>
      </w:r>
      <w:proofErr w:type="spellEnd"/>
      <w:r>
        <w:t xml:space="preserve"> from</w:t>
      </w:r>
      <w:r w:rsidR="008F0B15">
        <w:t xml:space="preserve"> </w:t>
      </w:r>
      <w:proofErr w:type="spellStart"/>
      <w:r w:rsidR="00F35916">
        <w:t>Cheviott</w:t>
      </w:r>
      <w:proofErr w:type="spellEnd"/>
      <w:r w:rsidR="00F35916">
        <w:t xml:space="preserve"> Road surgery</w:t>
      </w:r>
      <w:r>
        <w:t xml:space="preserve"> had to say about our meetings:</w:t>
      </w:r>
      <w:r w:rsidR="005373AA">
        <w:t xml:space="preserve"> </w:t>
      </w:r>
    </w:p>
    <w:p w14:paraId="66AFFD52" w14:textId="0AC55D24" w:rsidR="00366CAD" w:rsidRDefault="007806BF" w:rsidP="007806BF">
      <w:pPr>
        <w:ind w:left="720"/>
        <w:rPr>
          <w:rFonts w:eastAsia="Times New Roman"/>
        </w:rPr>
      </w:pPr>
      <w:r>
        <w:t>“</w:t>
      </w:r>
      <w:r w:rsidR="00366CAD">
        <w:rPr>
          <w:rFonts w:eastAsia="Times New Roman"/>
        </w:rPr>
        <w:t xml:space="preserve">The complex MDT meetings </w:t>
      </w:r>
      <w:r>
        <w:rPr>
          <w:rFonts w:eastAsia="Times New Roman"/>
        </w:rPr>
        <w:t>are</w:t>
      </w:r>
      <w:r w:rsidR="00366CAD">
        <w:rPr>
          <w:rFonts w:eastAsia="Times New Roman"/>
        </w:rPr>
        <w:t xml:space="preserve"> a much needed and </w:t>
      </w:r>
      <w:r w:rsidR="00876164">
        <w:rPr>
          <w:rFonts w:eastAsia="Times New Roman"/>
        </w:rPr>
        <w:t>long-awaited</w:t>
      </w:r>
      <w:r w:rsidR="00366CAD">
        <w:rPr>
          <w:rFonts w:eastAsia="Times New Roman"/>
        </w:rPr>
        <w:t xml:space="preserve"> opportunity for us health professional</w:t>
      </w:r>
      <w:r>
        <w:rPr>
          <w:rFonts w:eastAsia="Times New Roman"/>
        </w:rPr>
        <w:t xml:space="preserve">s </w:t>
      </w:r>
      <w:r w:rsidR="00366CAD">
        <w:rPr>
          <w:rFonts w:eastAsia="Times New Roman"/>
        </w:rPr>
        <w:t>to coordinate and collaborate to provide adequate care</w:t>
      </w:r>
      <w:r>
        <w:rPr>
          <w:rFonts w:eastAsia="Times New Roman"/>
        </w:rPr>
        <w:t xml:space="preserve">. </w:t>
      </w:r>
      <w:r w:rsidR="00366CAD">
        <w:rPr>
          <w:rFonts w:eastAsia="Times New Roman"/>
        </w:rPr>
        <w:t xml:space="preserve">I find it helpful and aim </w:t>
      </w:r>
      <w:r>
        <w:rPr>
          <w:rFonts w:eastAsia="Times New Roman"/>
        </w:rPr>
        <w:t xml:space="preserve">to </w:t>
      </w:r>
      <w:r w:rsidR="00366CAD">
        <w:rPr>
          <w:rFonts w:eastAsia="Times New Roman"/>
        </w:rPr>
        <w:t>attend as much as I can</w:t>
      </w:r>
      <w:r>
        <w:rPr>
          <w:rFonts w:eastAsia="Times New Roman"/>
        </w:rPr>
        <w:t>. T</w:t>
      </w:r>
      <w:r w:rsidR="00366CAD">
        <w:rPr>
          <w:rFonts w:eastAsia="Times New Roman"/>
        </w:rPr>
        <w:t>he updates about patient care /</w:t>
      </w:r>
      <w:r>
        <w:rPr>
          <w:rFonts w:eastAsia="Times New Roman"/>
        </w:rPr>
        <w:t xml:space="preserve"> </w:t>
      </w:r>
      <w:r w:rsidR="00366CAD">
        <w:rPr>
          <w:rFonts w:eastAsia="Times New Roman"/>
        </w:rPr>
        <w:t>patient journey and the goals set during the meeting had been very helpful. Meeting is a positive step towards achieving effective care outcomes for our patient</w:t>
      </w:r>
      <w:r>
        <w:rPr>
          <w:rFonts w:eastAsia="Times New Roman"/>
        </w:rPr>
        <w:t>s.”</w:t>
      </w:r>
    </w:p>
    <w:p w14:paraId="7BFF3C8C" w14:textId="780A0D7A" w:rsidR="003E0BCE" w:rsidRPr="007A2EFD" w:rsidRDefault="003E0BCE" w:rsidP="003E0BCE">
      <w:pPr>
        <w:rPr>
          <w:b/>
          <w:bCs/>
          <w:i/>
          <w:iCs/>
          <w:color w:val="1F3864" w:themeColor="accent1" w:themeShade="80"/>
        </w:rPr>
      </w:pPr>
      <w:r>
        <w:rPr>
          <w:b/>
          <w:bCs/>
          <w:i/>
          <w:iCs/>
          <w:color w:val="1F3864" w:themeColor="accent1" w:themeShade="80"/>
        </w:rPr>
        <w:t>Is there an example of how a GP’s presence has resulted in better patient care?</w:t>
      </w:r>
    </w:p>
    <w:p w14:paraId="425C36C6" w14:textId="444E80EA" w:rsidR="00366CAD" w:rsidRDefault="00435FB3" w:rsidP="00912A1A">
      <w:r>
        <w:t xml:space="preserve">Roz Lankford, Trainee ACP </w:t>
      </w:r>
      <w:r w:rsidR="001F41B5">
        <w:t xml:space="preserve">for the </w:t>
      </w:r>
      <w:r w:rsidR="00583D96">
        <w:t>W</w:t>
      </w:r>
      <w:r w:rsidR="001F41B5">
        <w:t>est locality reflected on a recent case, where an o</w:t>
      </w:r>
      <w:r w:rsidR="00F23E1E">
        <w:t xml:space="preserve">lder </w:t>
      </w:r>
      <w:r w:rsidR="00B91BF2">
        <w:t xml:space="preserve">gentleman, currently </w:t>
      </w:r>
      <w:r w:rsidR="00583D96">
        <w:t>at home,</w:t>
      </w:r>
      <w:r w:rsidR="00F23E1E">
        <w:t xml:space="preserve"> </w:t>
      </w:r>
      <w:r w:rsidR="001F41B5">
        <w:t>was being discussed</w:t>
      </w:r>
      <w:r w:rsidR="00583D96" w:rsidRPr="00583D96">
        <w:t xml:space="preserve"> </w:t>
      </w:r>
      <w:r w:rsidR="00583D96">
        <w:t>due to a high risk of admission to the hospital.</w:t>
      </w:r>
    </w:p>
    <w:p w14:paraId="07454007" w14:textId="77777777" w:rsidR="00B400FD" w:rsidRDefault="00B400FD" w:rsidP="00912A1A">
      <w:r>
        <w:t>Roz said…</w:t>
      </w:r>
    </w:p>
    <w:p w14:paraId="66682034" w14:textId="60A54D1F" w:rsidR="00583D96" w:rsidRDefault="00583D96" w:rsidP="00583D96">
      <w:pPr>
        <w:ind w:left="720"/>
      </w:pPr>
      <w:r>
        <w:t xml:space="preserve">“The gentleman lives alone in his own home, with issues around mental health, increased level of self-neglect, not eating and drinking, self-harm, and low haemoglobin. He had a suspected GI malignancy but refused investigations and oral or IV Iron replacement. During the meeting, the teams were able to get background information from the GP who knows him </w:t>
      </w:r>
      <w:proofErr w:type="gramStart"/>
      <w:r>
        <w:t>really well</w:t>
      </w:r>
      <w:proofErr w:type="gramEnd"/>
      <w:r>
        <w:t>. Through discussion with the consultant and geriatrician, referrals to OPMH and Safeguarding teams were made whilst also considering a MARM meeting, which his GP was keen to get involved in. Having his GP present and engaging with the plan of action really helped in putting parts of the jigsaw puzzle together.”</w:t>
      </w:r>
    </w:p>
    <w:p w14:paraId="164A807B" w14:textId="53AA084C" w:rsidR="00A633E2" w:rsidRPr="00A633E2" w:rsidRDefault="00A633E2" w:rsidP="00A633E2">
      <w:r>
        <w:rPr>
          <w:b/>
          <w:bCs/>
          <w:i/>
          <w:iCs/>
          <w:color w:val="1F3864" w:themeColor="accent1" w:themeShade="80"/>
        </w:rPr>
        <w:t>Would you like more information?</w:t>
      </w:r>
    </w:p>
    <w:p w14:paraId="47E29B24" w14:textId="085B848A" w:rsidR="00FB15DC" w:rsidRDefault="00FB15DC" w:rsidP="00FB15DC">
      <w:r>
        <w:t xml:space="preserve">Please reach out if you’d like more information about this work, or the Solent Primary Care Review Programme by emailing </w:t>
      </w:r>
      <w:proofErr w:type="gramStart"/>
      <w:r w:rsidRPr="00682601">
        <w:rPr>
          <w:u w:val="single"/>
        </w:rPr>
        <w:t>sara.a’court</w:t>
      </w:r>
      <w:proofErr w:type="gramEnd"/>
      <w:r w:rsidRPr="00682601">
        <w:rPr>
          <w:u w:val="single"/>
        </w:rPr>
        <w:t>@nhs.net</w:t>
      </w:r>
      <w:r>
        <w:t xml:space="preserve"> or </w:t>
      </w:r>
      <w:r w:rsidRPr="005658CE">
        <w:rPr>
          <w:color w:val="000000" w:themeColor="text1"/>
          <w:u w:val="single"/>
        </w:rPr>
        <w:t>christine.horan@solent.nhs.uk</w:t>
      </w:r>
      <w:r w:rsidRPr="005658CE">
        <w:rPr>
          <w:rStyle w:val="Hyperlink"/>
          <w:color w:val="000000" w:themeColor="text1"/>
          <w:u w:val="none"/>
        </w:rPr>
        <w:t>.</w:t>
      </w:r>
    </w:p>
    <w:p w14:paraId="64246DD2" w14:textId="2969948D" w:rsidR="00A13404" w:rsidRDefault="00A13404" w:rsidP="00413F51">
      <w:pPr>
        <w:pStyle w:val="NormalWeb"/>
      </w:pPr>
    </w:p>
    <w:sectPr w:rsidR="00A13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52E"/>
    <w:multiLevelType w:val="hybridMultilevel"/>
    <w:tmpl w:val="D6B2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F168A"/>
    <w:multiLevelType w:val="hybridMultilevel"/>
    <w:tmpl w:val="AC68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A2576"/>
    <w:multiLevelType w:val="multilevel"/>
    <w:tmpl w:val="AC20C7C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132EDC"/>
    <w:multiLevelType w:val="hybridMultilevel"/>
    <w:tmpl w:val="AF3C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C386C"/>
    <w:multiLevelType w:val="hybridMultilevel"/>
    <w:tmpl w:val="A768D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72F94"/>
    <w:multiLevelType w:val="multilevel"/>
    <w:tmpl w:val="1BA851F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38E1074"/>
    <w:multiLevelType w:val="hybridMultilevel"/>
    <w:tmpl w:val="E112E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D616E"/>
    <w:multiLevelType w:val="hybridMultilevel"/>
    <w:tmpl w:val="2592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850305"/>
    <w:multiLevelType w:val="hybridMultilevel"/>
    <w:tmpl w:val="F6A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21DB4"/>
    <w:multiLevelType w:val="hybridMultilevel"/>
    <w:tmpl w:val="5674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2064B"/>
    <w:multiLevelType w:val="hybridMultilevel"/>
    <w:tmpl w:val="453A1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11218"/>
    <w:multiLevelType w:val="hybridMultilevel"/>
    <w:tmpl w:val="AD0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F5A99"/>
    <w:multiLevelType w:val="hybridMultilevel"/>
    <w:tmpl w:val="F31A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A799B"/>
    <w:multiLevelType w:val="hybridMultilevel"/>
    <w:tmpl w:val="E58CE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532161"/>
    <w:multiLevelType w:val="multilevel"/>
    <w:tmpl w:val="7F44E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3765924">
    <w:abstractNumId w:val="14"/>
  </w:num>
  <w:num w:numId="2" w16cid:durableId="1040130489">
    <w:abstractNumId w:val="2"/>
  </w:num>
  <w:num w:numId="3" w16cid:durableId="231626674">
    <w:abstractNumId w:val="5"/>
  </w:num>
  <w:num w:numId="4" w16cid:durableId="1216619033">
    <w:abstractNumId w:val="10"/>
  </w:num>
  <w:num w:numId="5" w16cid:durableId="1539781349">
    <w:abstractNumId w:val="7"/>
  </w:num>
  <w:num w:numId="6" w16cid:durableId="1443381200">
    <w:abstractNumId w:val="13"/>
  </w:num>
  <w:num w:numId="7" w16cid:durableId="85345445">
    <w:abstractNumId w:val="6"/>
  </w:num>
  <w:num w:numId="8" w16cid:durableId="223371709">
    <w:abstractNumId w:val="1"/>
  </w:num>
  <w:num w:numId="9" w16cid:durableId="482897092">
    <w:abstractNumId w:val="4"/>
  </w:num>
  <w:num w:numId="10" w16cid:durableId="929854578">
    <w:abstractNumId w:val="0"/>
  </w:num>
  <w:num w:numId="11" w16cid:durableId="485973992">
    <w:abstractNumId w:val="3"/>
  </w:num>
  <w:num w:numId="12" w16cid:durableId="604963924">
    <w:abstractNumId w:val="8"/>
  </w:num>
  <w:num w:numId="13" w16cid:durableId="1158183726">
    <w:abstractNumId w:val="12"/>
  </w:num>
  <w:num w:numId="14" w16cid:durableId="1625649001">
    <w:abstractNumId w:val="11"/>
  </w:num>
  <w:num w:numId="15" w16cid:durableId="9996955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B5"/>
    <w:rsid w:val="00011A37"/>
    <w:rsid w:val="00013D76"/>
    <w:rsid w:val="00033D33"/>
    <w:rsid w:val="000432D6"/>
    <w:rsid w:val="00050AEC"/>
    <w:rsid w:val="00053CBE"/>
    <w:rsid w:val="0005512B"/>
    <w:rsid w:val="00060950"/>
    <w:rsid w:val="000727B2"/>
    <w:rsid w:val="00077463"/>
    <w:rsid w:val="0008354F"/>
    <w:rsid w:val="00093497"/>
    <w:rsid w:val="0009631E"/>
    <w:rsid w:val="000A0398"/>
    <w:rsid w:val="000A07B7"/>
    <w:rsid w:val="000B2F66"/>
    <w:rsid w:val="000C39F0"/>
    <w:rsid w:val="000C5200"/>
    <w:rsid w:val="000C538C"/>
    <w:rsid w:val="000D435D"/>
    <w:rsid w:val="000D5DFA"/>
    <w:rsid w:val="000F24DF"/>
    <w:rsid w:val="000F3AD8"/>
    <w:rsid w:val="000F3CC2"/>
    <w:rsid w:val="000F79FE"/>
    <w:rsid w:val="001013EA"/>
    <w:rsid w:val="00102179"/>
    <w:rsid w:val="001100B5"/>
    <w:rsid w:val="00124F44"/>
    <w:rsid w:val="00127BB3"/>
    <w:rsid w:val="001312B8"/>
    <w:rsid w:val="001507AC"/>
    <w:rsid w:val="0015747B"/>
    <w:rsid w:val="0016134C"/>
    <w:rsid w:val="00162D6D"/>
    <w:rsid w:val="0018235E"/>
    <w:rsid w:val="00186B30"/>
    <w:rsid w:val="00195383"/>
    <w:rsid w:val="00196EA4"/>
    <w:rsid w:val="001A4CCA"/>
    <w:rsid w:val="001A67C3"/>
    <w:rsid w:val="001B7B47"/>
    <w:rsid w:val="001D017B"/>
    <w:rsid w:val="001F41B5"/>
    <w:rsid w:val="001F52D2"/>
    <w:rsid w:val="00242DD6"/>
    <w:rsid w:val="00246BC4"/>
    <w:rsid w:val="00250CF7"/>
    <w:rsid w:val="00253D00"/>
    <w:rsid w:val="0025491B"/>
    <w:rsid w:val="00260175"/>
    <w:rsid w:val="00272277"/>
    <w:rsid w:val="00272BDD"/>
    <w:rsid w:val="00276A02"/>
    <w:rsid w:val="0028274D"/>
    <w:rsid w:val="002842DB"/>
    <w:rsid w:val="0028687A"/>
    <w:rsid w:val="00287341"/>
    <w:rsid w:val="002914CB"/>
    <w:rsid w:val="00297C7B"/>
    <w:rsid w:val="002B518E"/>
    <w:rsid w:val="002C3C31"/>
    <w:rsid w:val="002C4F6A"/>
    <w:rsid w:val="002D1748"/>
    <w:rsid w:val="002D1A58"/>
    <w:rsid w:val="002E6AFF"/>
    <w:rsid w:val="002F031B"/>
    <w:rsid w:val="002F698A"/>
    <w:rsid w:val="00301087"/>
    <w:rsid w:val="00304F9A"/>
    <w:rsid w:val="00310788"/>
    <w:rsid w:val="00315B24"/>
    <w:rsid w:val="00316951"/>
    <w:rsid w:val="00321B12"/>
    <w:rsid w:val="00331C5D"/>
    <w:rsid w:val="003624DF"/>
    <w:rsid w:val="00365640"/>
    <w:rsid w:val="00365743"/>
    <w:rsid w:val="00366CAD"/>
    <w:rsid w:val="00367517"/>
    <w:rsid w:val="00374754"/>
    <w:rsid w:val="00377A37"/>
    <w:rsid w:val="00384294"/>
    <w:rsid w:val="0039466F"/>
    <w:rsid w:val="00395FCF"/>
    <w:rsid w:val="003A094A"/>
    <w:rsid w:val="003A5F7E"/>
    <w:rsid w:val="003C1F58"/>
    <w:rsid w:val="003C7810"/>
    <w:rsid w:val="003D3D46"/>
    <w:rsid w:val="003D68E5"/>
    <w:rsid w:val="003E0BCE"/>
    <w:rsid w:val="003E5875"/>
    <w:rsid w:val="003E5A25"/>
    <w:rsid w:val="003E7351"/>
    <w:rsid w:val="0040230B"/>
    <w:rsid w:val="00413F51"/>
    <w:rsid w:val="0041716C"/>
    <w:rsid w:val="00423E08"/>
    <w:rsid w:val="00425120"/>
    <w:rsid w:val="00426B8D"/>
    <w:rsid w:val="0043202F"/>
    <w:rsid w:val="00435FB3"/>
    <w:rsid w:val="004373C8"/>
    <w:rsid w:val="00456231"/>
    <w:rsid w:val="0047580E"/>
    <w:rsid w:val="004A298C"/>
    <w:rsid w:val="004B520E"/>
    <w:rsid w:val="004C31CE"/>
    <w:rsid w:val="004D41B0"/>
    <w:rsid w:val="004F67B1"/>
    <w:rsid w:val="0050546E"/>
    <w:rsid w:val="005074D1"/>
    <w:rsid w:val="005167DC"/>
    <w:rsid w:val="00517000"/>
    <w:rsid w:val="0052168C"/>
    <w:rsid w:val="005234C4"/>
    <w:rsid w:val="005335F7"/>
    <w:rsid w:val="005373AA"/>
    <w:rsid w:val="005516A1"/>
    <w:rsid w:val="00556C73"/>
    <w:rsid w:val="00557D78"/>
    <w:rsid w:val="00564EB6"/>
    <w:rsid w:val="005658CE"/>
    <w:rsid w:val="005737F7"/>
    <w:rsid w:val="00582F14"/>
    <w:rsid w:val="00583D96"/>
    <w:rsid w:val="00590DC9"/>
    <w:rsid w:val="005A3541"/>
    <w:rsid w:val="005A635F"/>
    <w:rsid w:val="005A67C2"/>
    <w:rsid w:val="005D7F60"/>
    <w:rsid w:val="005E5A34"/>
    <w:rsid w:val="005F1201"/>
    <w:rsid w:val="005F53AF"/>
    <w:rsid w:val="00601B77"/>
    <w:rsid w:val="006124E9"/>
    <w:rsid w:val="006202C7"/>
    <w:rsid w:val="00621766"/>
    <w:rsid w:val="006258FB"/>
    <w:rsid w:val="00626623"/>
    <w:rsid w:val="00642295"/>
    <w:rsid w:val="00642847"/>
    <w:rsid w:val="00644051"/>
    <w:rsid w:val="00645964"/>
    <w:rsid w:val="006503BE"/>
    <w:rsid w:val="0066142D"/>
    <w:rsid w:val="006623F8"/>
    <w:rsid w:val="00673FFB"/>
    <w:rsid w:val="00682601"/>
    <w:rsid w:val="006828DD"/>
    <w:rsid w:val="006A59C8"/>
    <w:rsid w:val="006B1F40"/>
    <w:rsid w:val="006B4D2A"/>
    <w:rsid w:val="006B51C8"/>
    <w:rsid w:val="006C00F7"/>
    <w:rsid w:val="006D03DD"/>
    <w:rsid w:val="006D1538"/>
    <w:rsid w:val="006D2CDC"/>
    <w:rsid w:val="006D30ED"/>
    <w:rsid w:val="006D571A"/>
    <w:rsid w:val="006F1385"/>
    <w:rsid w:val="006F3231"/>
    <w:rsid w:val="006F5882"/>
    <w:rsid w:val="00701ED3"/>
    <w:rsid w:val="00704304"/>
    <w:rsid w:val="00704A33"/>
    <w:rsid w:val="00710B61"/>
    <w:rsid w:val="007129FF"/>
    <w:rsid w:val="007256E7"/>
    <w:rsid w:val="00727133"/>
    <w:rsid w:val="00737FDC"/>
    <w:rsid w:val="00763713"/>
    <w:rsid w:val="00764F1D"/>
    <w:rsid w:val="007806BF"/>
    <w:rsid w:val="007A2EFD"/>
    <w:rsid w:val="007A73F9"/>
    <w:rsid w:val="007C22C1"/>
    <w:rsid w:val="007C3C49"/>
    <w:rsid w:val="007C7AA8"/>
    <w:rsid w:val="007E2EC9"/>
    <w:rsid w:val="007E5ACC"/>
    <w:rsid w:val="007E7C44"/>
    <w:rsid w:val="007F0166"/>
    <w:rsid w:val="007F5140"/>
    <w:rsid w:val="007F7042"/>
    <w:rsid w:val="00800E35"/>
    <w:rsid w:val="00801B22"/>
    <w:rsid w:val="00803153"/>
    <w:rsid w:val="0081130A"/>
    <w:rsid w:val="00811D24"/>
    <w:rsid w:val="00812A32"/>
    <w:rsid w:val="0082362B"/>
    <w:rsid w:val="0083178F"/>
    <w:rsid w:val="008367B1"/>
    <w:rsid w:val="00842887"/>
    <w:rsid w:val="00845848"/>
    <w:rsid w:val="00876164"/>
    <w:rsid w:val="00882D1D"/>
    <w:rsid w:val="008A5876"/>
    <w:rsid w:val="008C0D51"/>
    <w:rsid w:val="008C458C"/>
    <w:rsid w:val="008C473F"/>
    <w:rsid w:val="008E26B8"/>
    <w:rsid w:val="008E3193"/>
    <w:rsid w:val="008E45F7"/>
    <w:rsid w:val="008E4F48"/>
    <w:rsid w:val="008F0B15"/>
    <w:rsid w:val="008F7D8F"/>
    <w:rsid w:val="00912A1A"/>
    <w:rsid w:val="0092027B"/>
    <w:rsid w:val="00946E9A"/>
    <w:rsid w:val="009546DA"/>
    <w:rsid w:val="00965C5A"/>
    <w:rsid w:val="00980BEE"/>
    <w:rsid w:val="009817BD"/>
    <w:rsid w:val="0099353F"/>
    <w:rsid w:val="009B1598"/>
    <w:rsid w:val="009B4C5E"/>
    <w:rsid w:val="009B639C"/>
    <w:rsid w:val="009D27B7"/>
    <w:rsid w:val="009D6B89"/>
    <w:rsid w:val="009E4CEA"/>
    <w:rsid w:val="009F245C"/>
    <w:rsid w:val="009F29BD"/>
    <w:rsid w:val="00A013F7"/>
    <w:rsid w:val="00A04A48"/>
    <w:rsid w:val="00A11A87"/>
    <w:rsid w:val="00A13404"/>
    <w:rsid w:val="00A15D73"/>
    <w:rsid w:val="00A15FF5"/>
    <w:rsid w:val="00A208E9"/>
    <w:rsid w:val="00A36155"/>
    <w:rsid w:val="00A4186D"/>
    <w:rsid w:val="00A5386E"/>
    <w:rsid w:val="00A615E5"/>
    <w:rsid w:val="00A633E2"/>
    <w:rsid w:val="00A6420F"/>
    <w:rsid w:val="00A67E5D"/>
    <w:rsid w:val="00A71DE3"/>
    <w:rsid w:val="00A866B5"/>
    <w:rsid w:val="00A919A9"/>
    <w:rsid w:val="00A944FA"/>
    <w:rsid w:val="00A94EC1"/>
    <w:rsid w:val="00AA26BD"/>
    <w:rsid w:val="00AB5C24"/>
    <w:rsid w:val="00AC7852"/>
    <w:rsid w:val="00AD3E01"/>
    <w:rsid w:val="00AE1BE2"/>
    <w:rsid w:val="00AE56B9"/>
    <w:rsid w:val="00AE5BAC"/>
    <w:rsid w:val="00AE7A55"/>
    <w:rsid w:val="00AF30FA"/>
    <w:rsid w:val="00B14227"/>
    <w:rsid w:val="00B15313"/>
    <w:rsid w:val="00B3663C"/>
    <w:rsid w:val="00B400FD"/>
    <w:rsid w:val="00B56769"/>
    <w:rsid w:val="00B56C50"/>
    <w:rsid w:val="00B60F1B"/>
    <w:rsid w:val="00B632C0"/>
    <w:rsid w:val="00B71ABE"/>
    <w:rsid w:val="00B82AC3"/>
    <w:rsid w:val="00B91BF2"/>
    <w:rsid w:val="00B93010"/>
    <w:rsid w:val="00BF1B22"/>
    <w:rsid w:val="00BF6112"/>
    <w:rsid w:val="00C010EE"/>
    <w:rsid w:val="00C03C23"/>
    <w:rsid w:val="00C06811"/>
    <w:rsid w:val="00C10B76"/>
    <w:rsid w:val="00C14807"/>
    <w:rsid w:val="00C236FA"/>
    <w:rsid w:val="00C24354"/>
    <w:rsid w:val="00C2438A"/>
    <w:rsid w:val="00C27ECE"/>
    <w:rsid w:val="00C4749A"/>
    <w:rsid w:val="00C50C78"/>
    <w:rsid w:val="00C52302"/>
    <w:rsid w:val="00C65E79"/>
    <w:rsid w:val="00C96B2C"/>
    <w:rsid w:val="00CA1D98"/>
    <w:rsid w:val="00CA1DC0"/>
    <w:rsid w:val="00CA240C"/>
    <w:rsid w:val="00CA279A"/>
    <w:rsid w:val="00CB60B7"/>
    <w:rsid w:val="00CB7D63"/>
    <w:rsid w:val="00CD04EE"/>
    <w:rsid w:val="00CD2387"/>
    <w:rsid w:val="00CE0823"/>
    <w:rsid w:val="00CE0DF7"/>
    <w:rsid w:val="00CE3BA7"/>
    <w:rsid w:val="00CE692C"/>
    <w:rsid w:val="00D05428"/>
    <w:rsid w:val="00D12076"/>
    <w:rsid w:val="00D22467"/>
    <w:rsid w:val="00D2356F"/>
    <w:rsid w:val="00D30C3B"/>
    <w:rsid w:val="00D31213"/>
    <w:rsid w:val="00D32D07"/>
    <w:rsid w:val="00D412DB"/>
    <w:rsid w:val="00D432FC"/>
    <w:rsid w:val="00D46A84"/>
    <w:rsid w:val="00D529A8"/>
    <w:rsid w:val="00D64B6C"/>
    <w:rsid w:val="00D72E85"/>
    <w:rsid w:val="00D802C4"/>
    <w:rsid w:val="00D83356"/>
    <w:rsid w:val="00D903A3"/>
    <w:rsid w:val="00D9703B"/>
    <w:rsid w:val="00DA50DA"/>
    <w:rsid w:val="00DC0B39"/>
    <w:rsid w:val="00DC43D3"/>
    <w:rsid w:val="00DF08B7"/>
    <w:rsid w:val="00DF6A0E"/>
    <w:rsid w:val="00E00771"/>
    <w:rsid w:val="00E018BB"/>
    <w:rsid w:val="00E15655"/>
    <w:rsid w:val="00E443B7"/>
    <w:rsid w:val="00E535F5"/>
    <w:rsid w:val="00E54B52"/>
    <w:rsid w:val="00E72DA5"/>
    <w:rsid w:val="00E846A2"/>
    <w:rsid w:val="00E8527B"/>
    <w:rsid w:val="00E93600"/>
    <w:rsid w:val="00EC19C6"/>
    <w:rsid w:val="00EC5AE2"/>
    <w:rsid w:val="00EE7733"/>
    <w:rsid w:val="00EF3A37"/>
    <w:rsid w:val="00EF492D"/>
    <w:rsid w:val="00F05565"/>
    <w:rsid w:val="00F07163"/>
    <w:rsid w:val="00F14031"/>
    <w:rsid w:val="00F23E1E"/>
    <w:rsid w:val="00F35916"/>
    <w:rsid w:val="00F504F6"/>
    <w:rsid w:val="00F53AF8"/>
    <w:rsid w:val="00F55690"/>
    <w:rsid w:val="00F61C1D"/>
    <w:rsid w:val="00F74076"/>
    <w:rsid w:val="00F82D90"/>
    <w:rsid w:val="00F874A2"/>
    <w:rsid w:val="00FA69DF"/>
    <w:rsid w:val="00FB15DC"/>
    <w:rsid w:val="00FC09A7"/>
    <w:rsid w:val="00FD301E"/>
    <w:rsid w:val="00FE6AF3"/>
    <w:rsid w:val="00FF21A9"/>
    <w:rsid w:val="00FF40CB"/>
    <w:rsid w:val="00FF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B5C4"/>
  <w15:chartTrackingRefBased/>
  <w15:docId w15:val="{01AD4AE1-1945-4103-9605-6E698DEF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B5"/>
    <w:pPr>
      <w:suppressAutoHyphens/>
      <w:autoSpaceDN w:val="0"/>
      <w:spacing w:line="244" w:lineRule="auto"/>
    </w:pPr>
    <w:rPr>
      <w:rFonts w:ascii="Calibri" w:eastAsia="Calibri" w:hAnsi="Calibri" w:cs="Times New Roman"/>
      <w:spacing w:val="-10"/>
      <w:kern w:val="3"/>
      <w:sz w:val="24"/>
      <w:szCs w:val="5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66B5"/>
    <w:pPr>
      <w:ind w:left="720"/>
      <w:contextualSpacing/>
    </w:pPr>
  </w:style>
  <w:style w:type="character" w:styleId="Hyperlink">
    <w:name w:val="Hyperlink"/>
    <w:basedOn w:val="DefaultParagraphFont"/>
    <w:rsid w:val="00A866B5"/>
    <w:rPr>
      <w:color w:val="0563C1"/>
      <w:u w:val="single"/>
    </w:rPr>
  </w:style>
  <w:style w:type="character" w:styleId="UnresolvedMention">
    <w:name w:val="Unresolved Mention"/>
    <w:basedOn w:val="DefaultParagraphFont"/>
    <w:uiPriority w:val="99"/>
    <w:semiHidden/>
    <w:unhideWhenUsed/>
    <w:rsid w:val="00682601"/>
    <w:rPr>
      <w:color w:val="605E5C"/>
      <w:shd w:val="clear" w:color="auto" w:fill="E1DFDD"/>
    </w:rPr>
  </w:style>
  <w:style w:type="table" w:styleId="TableGrid">
    <w:name w:val="Table Grid"/>
    <w:basedOn w:val="TableNormal"/>
    <w:uiPriority w:val="39"/>
    <w:rsid w:val="00F5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C0D51"/>
    <w:pPr>
      <w:suppressAutoHyphens w:val="0"/>
      <w:autoSpaceDN/>
      <w:spacing w:before="100" w:beforeAutospacing="1" w:after="100" w:afterAutospacing="1" w:line="240" w:lineRule="auto"/>
    </w:pPr>
    <w:rPr>
      <w:rFonts w:ascii="Times New Roman" w:eastAsia="Times New Roman" w:hAnsi="Times New Roman"/>
      <w:spacing w:val="0"/>
      <w:kern w:val="0"/>
      <w:szCs w:val="24"/>
      <w:lang w:eastAsia="en-GB"/>
    </w:rPr>
  </w:style>
  <w:style w:type="character" w:customStyle="1" w:styleId="normaltextrun">
    <w:name w:val="normaltextrun"/>
    <w:basedOn w:val="DefaultParagraphFont"/>
    <w:rsid w:val="008C0D51"/>
  </w:style>
  <w:style w:type="paragraph" w:styleId="NormalWeb">
    <w:name w:val="Normal (Web)"/>
    <w:basedOn w:val="Normal"/>
    <w:uiPriority w:val="99"/>
    <w:unhideWhenUsed/>
    <w:rsid w:val="00644051"/>
    <w:pPr>
      <w:suppressAutoHyphens w:val="0"/>
      <w:autoSpaceDN/>
      <w:spacing w:before="100" w:beforeAutospacing="1" w:after="100" w:afterAutospacing="1" w:line="240" w:lineRule="auto"/>
    </w:pPr>
    <w:rPr>
      <w:rFonts w:ascii="Times New Roman" w:eastAsia="Times New Roman" w:hAnsi="Times New Roman"/>
      <w:spacing w:val="0"/>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2604">
      <w:bodyDiv w:val="1"/>
      <w:marLeft w:val="0"/>
      <w:marRight w:val="0"/>
      <w:marTop w:val="0"/>
      <w:marBottom w:val="0"/>
      <w:divBdr>
        <w:top w:val="none" w:sz="0" w:space="0" w:color="auto"/>
        <w:left w:val="none" w:sz="0" w:space="0" w:color="auto"/>
        <w:bottom w:val="none" w:sz="0" w:space="0" w:color="auto"/>
        <w:right w:val="none" w:sz="0" w:space="0" w:color="auto"/>
      </w:divBdr>
    </w:div>
    <w:div w:id="420101556">
      <w:bodyDiv w:val="1"/>
      <w:marLeft w:val="0"/>
      <w:marRight w:val="0"/>
      <w:marTop w:val="0"/>
      <w:marBottom w:val="0"/>
      <w:divBdr>
        <w:top w:val="none" w:sz="0" w:space="0" w:color="auto"/>
        <w:left w:val="none" w:sz="0" w:space="0" w:color="auto"/>
        <w:bottom w:val="none" w:sz="0" w:space="0" w:color="auto"/>
        <w:right w:val="none" w:sz="0" w:space="0" w:color="auto"/>
      </w:divBdr>
    </w:div>
    <w:div w:id="557596801">
      <w:bodyDiv w:val="1"/>
      <w:marLeft w:val="0"/>
      <w:marRight w:val="0"/>
      <w:marTop w:val="0"/>
      <w:marBottom w:val="0"/>
      <w:divBdr>
        <w:top w:val="none" w:sz="0" w:space="0" w:color="auto"/>
        <w:left w:val="none" w:sz="0" w:space="0" w:color="auto"/>
        <w:bottom w:val="none" w:sz="0" w:space="0" w:color="auto"/>
        <w:right w:val="none" w:sz="0" w:space="0" w:color="auto"/>
      </w:divBdr>
    </w:div>
    <w:div w:id="749038130">
      <w:bodyDiv w:val="1"/>
      <w:marLeft w:val="0"/>
      <w:marRight w:val="0"/>
      <w:marTop w:val="0"/>
      <w:marBottom w:val="0"/>
      <w:divBdr>
        <w:top w:val="none" w:sz="0" w:space="0" w:color="auto"/>
        <w:left w:val="none" w:sz="0" w:space="0" w:color="auto"/>
        <w:bottom w:val="none" w:sz="0" w:space="0" w:color="auto"/>
        <w:right w:val="none" w:sz="0" w:space="0" w:color="auto"/>
      </w:divBdr>
    </w:div>
    <w:div w:id="752707553">
      <w:bodyDiv w:val="1"/>
      <w:marLeft w:val="0"/>
      <w:marRight w:val="0"/>
      <w:marTop w:val="0"/>
      <w:marBottom w:val="0"/>
      <w:divBdr>
        <w:top w:val="none" w:sz="0" w:space="0" w:color="auto"/>
        <w:left w:val="none" w:sz="0" w:space="0" w:color="auto"/>
        <w:bottom w:val="none" w:sz="0" w:space="0" w:color="auto"/>
        <w:right w:val="none" w:sz="0" w:space="0" w:color="auto"/>
      </w:divBdr>
    </w:div>
    <w:div w:id="932979878">
      <w:bodyDiv w:val="1"/>
      <w:marLeft w:val="0"/>
      <w:marRight w:val="0"/>
      <w:marTop w:val="0"/>
      <w:marBottom w:val="0"/>
      <w:divBdr>
        <w:top w:val="none" w:sz="0" w:space="0" w:color="auto"/>
        <w:left w:val="none" w:sz="0" w:space="0" w:color="auto"/>
        <w:bottom w:val="none" w:sz="0" w:space="0" w:color="auto"/>
        <w:right w:val="none" w:sz="0" w:space="0" w:color="auto"/>
      </w:divBdr>
    </w:div>
    <w:div w:id="940995498">
      <w:bodyDiv w:val="1"/>
      <w:marLeft w:val="0"/>
      <w:marRight w:val="0"/>
      <w:marTop w:val="0"/>
      <w:marBottom w:val="0"/>
      <w:divBdr>
        <w:top w:val="none" w:sz="0" w:space="0" w:color="auto"/>
        <w:left w:val="none" w:sz="0" w:space="0" w:color="auto"/>
        <w:bottom w:val="none" w:sz="0" w:space="0" w:color="auto"/>
        <w:right w:val="none" w:sz="0" w:space="0" w:color="auto"/>
      </w:divBdr>
    </w:div>
    <w:div w:id="957876449">
      <w:bodyDiv w:val="1"/>
      <w:marLeft w:val="0"/>
      <w:marRight w:val="0"/>
      <w:marTop w:val="0"/>
      <w:marBottom w:val="0"/>
      <w:divBdr>
        <w:top w:val="none" w:sz="0" w:space="0" w:color="auto"/>
        <w:left w:val="none" w:sz="0" w:space="0" w:color="auto"/>
        <w:bottom w:val="none" w:sz="0" w:space="0" w:color="auto"/>
        <w:right w:val="none" w:sz="0" w:space="0" w:color="auto"/>
      </w:divBdr>
    </w:div>
    <w:div w:id="1081635886">
      <w:bodyDiv w:val="1"/>
      <w:marLeft w:val="0"/>
      <w:marRight w:val="0"/>
      <w:marTop w:val="0"/>
      <w:marBottom w:val="0"/>
      <w:divBdr>
        <w:top w:val="none" w:sz="0" w:space="0" w:color="auto"/>
        <w:left w:val="none" w:sz="0" w:space="0" w:color="auto"/>
        <w:bottom w:val="none" w:sz="0" w:space="0" w:color="auto"/>
        <w:right w:val="none" w:sz="0" w:space="0" w:color="auto"/>
      </w:divBdr>
    </w:div>
    <w:div w:id="1184005968">
      <w:bodyDiv w:val="1"/>
      <w:marLeft w:val="0"/>
      <w:marRight w:val="0"/>
      <w:marTop w:val="0"/>
      <w:marBottom w:val="0"/>
      <w:divBdr>
        <w:top w:val="none" w:sz="0" w:space="0" w:color="auto"/>
        <w:left w:val="none" w:sz="0" w:space="0" w:color="auto"/>
        <w:bottom w:val="none" w:sz="0" w:space="0" w:color="auto"/>
        <w:right w:val="none" w:sz="0" w:space="0" w:color="auto"/>
      </w:divBdr>
    </w:div>
    <w:div w:id="1656102854">
      <w:bodyDiv w:val="1"/>
      <w:marLeft w:val="0"/>
      <w:marRight w:val="0"/>
      <w:marTop w:val="0"/>
      <w:marBottom w:val="0"/>
      <w:divBdr>
        <w:top w:val="none" w:sz="0" w:space="0" w:color="auto"/>
        <w:left w:val="none" w:sz="0" w:space="0" w:color="auto"/>
        <w:bottom w:val="none" w:sz="0" w:space="0" w:color="auto"/>
        <w:right w:val="none" w:sz="0" w:space="0" w:color="auto"/>
      </w:divBdr>
    </w:div>
    <w:div w:id="1954677258">
      <w:bodyDiv w:val="1"/>
      <w:marLeft w:val="0"/>
      <w:marRight w:val="0"/>
      <w:marTop w:val="0"/>
      <w:marBottom w:val="0"/>
      <w:divBdr>
        <w:top w:val="none" w:sz="0" w:space="0" w:color="auto"/>
        <w:left w:val="none" w:sz="0" w:space="0" w:color="auto"/>
        <w:bottom w:val="none" w:sz="0" w:space="0" w:color="auto"/>
        <w:right w:val="none" w:sz="0" w:space="0" w:color="auto"/>
      </w:divBdr>
    </w:div>
    <w:div w:id="20126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Solent NHS</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Aburrow, Annemarie - Primary Care Engagement Coordinator</dc:creator>
  <cp:keywords/>
  <dc:description/>
  <cp:lastModifiedBy>Aburrow, Annemarie - Primary Care Engagement Coordinator</cp:lastModifiedBy>
  <cp:revision>187</cp:revision>
  <dcterms:created xsi:type="dcterms:W3CDTF">2024-02-29T09:11:00Z</dcterms:created>
  <dcterms:modified xsi:type="dcterms:W3CDTF">2024-04-09T09:07:00Z</dcterms:modified>
</cp:coreProperties>
</file>