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4E95" w14:textId="77777777" w:rsidR="00C9429A" w:rsidRDefault="00C9429A" w:rsidP="00C9429A"/>
    <w:tbl>
      <w:tblPr>
        <w:tblW w:w="9351" w:type="dxa"/>
        <w:tblCellMar>
          <w:left w:w="0" w:type="dxa"/>
          <w:right w:w="0" w:type="dxa"/>
        </w:tblCellMar>
        <w:tblLook w:val="04A0" w:firstRow="1" w:lastRow="0" w:firstColumn="1" w:lastColumn="0" w:noHBand="0" w:noVBand="1"/>
      </w:tblPr>
      <w:tblGrid>
        <w:gridCol w:w="4872"/>
        <w:gridCol w:w="4479"/>
      </w:tblGrid>
      <w:tr w:rsidR="00C9429A" w14:paraId="6A17BA8B" w14:textId="77777777" w:rsidTr="00C9429A">
        <w:trPr>
          <w:trHeight w:val="3802"/>
        </w:trPr>
        <w:tc>
          <w:tcPr>
            <w:tcW w:w="48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C9041" w14:textId="24D76F3E" w:rsidR="00C9429A" w:rsidRDefault="00C9429A">
            <w:r>
              <w:rPr>
                <w:noProof/>
                <w14:ligatures w14:val="none"/>
              </w:rPr>
              <w:drawing>
                <wp:inline distT="0" distB="0" distL="0" distR="0" wp14:anchorId="20CE23BB" wp14:editId="05AD9581">
                  <wp:extent cx="2667000" cy="2171700"/>
                  <wp:effectExtent l="0" t="0" r="0" b="0"/>
                  <wp:docPr id="1043419934" name="Picture 7"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419934" name="Picture 7" descr="A screenshot of a websit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67000" cy="2171700"/>
                          </a:xfrm>
                          <a:prstGeom prst="rect">
                            <a:avLst/>
                          </a:prstGeom>
                          <a:noFill/>
                          <a:ln>
                            <a:noFill/>
                          </a:ln>
                        </pic:spPr>
                      </pic:pic>
                    </a:graphicData>
                  </a:graphic>
                </wp:inline>
              </w:drawing>
            </w:r>
          </w:p>
        </w:tc>
        <w:tc>
          <w:tcPr>
            <w:tcW w:w="44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36FD8F" w14:textId="77777777" w:rsidR="00C9429A" w:rsidRDefault="00C9429A">
            <w:pPr>
              <w:rPr>
                <w14:ligatures w14:val="none"/>
              </w:rPr>
            </w:pPr>
            <w:r>
              <w:rPr>
                <w14:ligatures w14:val="none"/>
              </w:rPr>
              <w:t xml:space="preserve">Thanks to generous funding awarded by Portsmouth City Council's Inclusion Grant, Toucan Diversity can provide fully funded disability training sessions in 2024. These would be free to attend, in April and May 2024. Training sessions are as follows: </w:t>
            </w:r>
          </w:p>
          <w:p w14:paraId="47AA18D0" w14:textId="77777777" w:rsidR="00C9429A" w:rsidRDefault="00C9429A">
            <w:pPr>
              <w:rPr>
                <w14:ligatures w14:val="none"/>
              </w:rPr>
            </w:pPr>
          </w:p>
          <w:p w14:paraId="6386B070" w14:textId="77777777" w:rsidR="00C9429A" w:rsidRDefault="00C9429A">
            <w:pPr>
              <w:rPr>
                <w:highlight w:val="yellow"/>
                <w14:ligatures w14:val="none"/>
              </w:rPr>
            </w:pPr>
            <w:r>
              <w:rPr>
                <w:highlight w:val="yellow"/>
                <w14:ligatures w14:val="none"/>
              </w:rPr>
              <w:t>Monday 22nd April 10am-3pm at Gunwharf Quays</w:t>
            </w:r>
            <w:r>
              <w:rPr>
                <w:b/>
                <w:bCs/>
                <w:highlight w:val="yellow"/>
                <w14:ligatures w14:val="none"/>
              </w:rPr>
              <w:t>: Disability Equality and Deaf Awareness Training</w:t>
            </w:r>
            <w:r>
              <w:rPr>
                <w:highlight w:val="yellow"/>
                <w14:ligatures w14:val="none"/>
              </w:rPr>
              <w:t xml:space="preserve"> (In Person)</w:t>
            </w:r>
          </w:p>
          <w:p w14:paraId="412BA077" w14:textId="77777777" w:rsidR="00C9429A" w:rsidRDefault="00C9429A">
            <w:pPr>
              <w:rPr>
                <w:highlight w:val="yellow"/>
                <w14:ligatures w14:val="none"/>
              </w:rPr>
            </w:pPr>
          </w:p>
          <w:p w14:paraId="41B7BEA9" w14:textId="77777777" w:rsidR="00C9429A" w:rsidRDefault="00C9429A">
            <w:pPr>
              <w:rPr>
                <w14:ligatures w14:val="none"/>
              </w:rPr>
            </w:pPr>
            <w:r>
              <w:rPr>
                <w:highlight w:val="yellow"/>
                <w14:ligatures w14:val="none"/>
              </w:rPr>
              <w:t xml:space="preserve">Monday 13th May 10am-1.30pm via Zoom: </w:t>
            </w:r>
            <w:r>
              <w:rPr>
                <w:b/>
                <w:bCs/>
                <w:highlight w:val="yellow"/>
                <w14:ligatures w14:val="none"/>
              </w:rPr>
              <w:t>Disability Equality Training</w:t>
            </w:r>
            <w:r>
              <w:rPr>
                <w:highlight w:val="yellow"/>
                <w14:ligatures w14:val="none"/>
              </w:rPr>
              <w:t xml:space="preserve"> (Online via Zoom)</w:t>
            </w:r>
          </w:p>
          <w:p w14:paraId="411A3389" w14:textId="77777777" w:rsidR="00C9429A" w:rsidRDefault="00C9429A">
            <w:pPr>
              <w:rPr>
                <w14:ligatures w14:val="none"/>
              </w:rPr>
            </w:pPr>
          </w:p>
          <w:p w14:paraId="2537D5F4" w14:textId="77777777" w:rsidR="00C9429A" w:rsidRDefault="00C9429A">
            <w:pPr>
              <w:rPr>
                <w14:ligatures w14:val="none"/>
              </w:rPr>
            </w:pPr>
            <w:r>
              <w:rPr>
                <w14:ligatures w14:val="none"/>
              </w:rPr>
              <w:t xml:space="preserve">If you are interested in attending, remember that places are limited, so please head to </w:t>
            </w:r>
            <w:hyperlink r:id="rId7" w:history="1">
              <w:r>
                <w:rPr>
                  <w:rStyle w:val="Hyperlink"/>
                  <w14:ligatures w14:val="none"/>
                </w:rPr>
                <w:t>Events page to book</w:t>
              </w:r>
            </w:hyperlink>
            <w:r>
              <w:rPr>
                <w14:ligatures w14:val="none"/>
              </w:rPr>
              <w:t xml:space="preserve"> and avoid disappointment!</w:t>
            </w:r>
            <w:r>
              <w:rPr>
                <w14:ligatures w14:val="none"/>
              </w:rPr>
              <w:br/>
            </w:r>
            <w:r>
              <w:rPr>
                <w14:ligatures w14:val="none"/>
              </w:rPr>
              <w:br/>
              <w:t xml:space="preserve">When booking, you'll be prompted to enter a code. Please email </w:t>
            </w:r>
            <w:hyperlink r:id="rId8" w:history="1">
              <w:r>
                <w:rPr>
                  <w:rStyle w:val="Hyperlink"/>
                  <w14:ligatures w14:val="none"/>
                </w:rPr>
                <w:t>info@toucan-diversity.org.uk</w:t>
              </w:r>
            </w:hyperlink>
            <w:r>
              <w:rPr>
                <w14:ligatures w14:val="none"/>
              </w:rPr>
              <w:t xml:space="preserve">, and they will be able to provide you with access. </w:t>
            </w:r>
          </w:p>
        </w:tc>
      </w:tr>
    </w:tbl>
    <w:p w14:paraId="791A9505" w14:textId="77777777" w:rsidR="00C9429A" w:rsidRDefault="00C9429A" w:rsidP="00C9429A"/>
    <w:tbl>
      <w:tblPr>
        <w:tblW w:w="0" w:type="auto"/>
        <w:tblCellMar>
          <w:left w:w="0" w:type="dxa"/>
          <w:right w:w="0" w:type="dxa"/>
        </w:tblCellMar>
        <w:tblLook w:val="04A0" w:firstRow="1" w:lastRow="0" w:firstColumn="1" w:lastColumn="0" w:noHBand="0" w:noVBand="1"/>
      </w:tblPr>
      <w:tblGrid>
        <w:gridCol w:w="3666"/>
        <w:gridCol w:w="5340"/>
      </w:tblGrid>
      <w:tr w:rsidR="00C9429A" w14:paraId="107044A6" w14:textId="77777777" w:rsidTr="00C9429A">
        <w:tc>
          <w:tcPr>
            <w:tcW w:w="3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D3EAB0" w14:textId="77777777" w:rsidR="00C9429A" w:rsidRDefault="00C9429A"/>
          <w:p w14:paraId="5BDF1DCE" w14:textId="77777777" w:rsidR="00C9429A" w:rsidRDefault="00C9429A">
            <w:pPr>
              <w:rPr>
                <w:b/>
                <w:bCs/>
                <w:highlight w:val="yellow"/>
                <w14:ligatures w14:val="none"/>
              </w:rPr>
            </w:pPr>
            <w:r>
              <w:rPr>
                <w:b/>
                <w:bCs/>
                <w:highlight w:val="yellow"/>
                <w14:ligatures w14:val="none"/>
              </w:rPr>
              <w:t>Assets: PP and QR code attached to this email</w:t>
            </w:r>
          </w:p>
          <w:p w14:paraId="198746B3" w14:textId="77777777" w:rsidR="00C9429A" w:rsidRDefault="00C9429A">
            <w:pPr>
              <w:rPr>
                <w14:ligatures w14:val="none"/>
              </w:rPr>
            </w:pPr>
          </w:p>
          <w:p w14:paraId="75AFF2DA" w14:textId="1099B25C" w:rsidR="00C9429A" w:rsidRDefault="00C9429A">
            <w:pPr>
              <w:rPr>
                <w14:ligatures w14:val="none"/>
              </w:rPr>
            </w:pPr>
            <w:r>
              <w:rPr>
                <w:noProof/>
                <w14:ligatures w14:val="none"/>
              </w:rPr>
              <w:drawing>
                <wp:inline distT="0" distB="0" distL="0" distR="0" wp14:anchorId="1F3D8D8F" wp14:editId="515003C6">
                  <wp:extent cx="2181225" cy="3095625"/>
                  <wp:effectExtent l="0" t="0" r="9525" b="9525"/>
                  <wp:docPr id="1150382993" name="Picture 6" descr="A screenshot of a webin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382993" name="Picture 6" descr="A screenshot of a webinar&#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81225" cy="3095625"/>
                          </a:xfrm>
                          <a:prstGeom prst="rect">
                            <a:avLst/>
                          </a:prstGeom>
                          <a:noFill/>
                          <a:ln>
                            <a:noFill/>
                          </a:ln>
                        </pic:spPr>
                      </pic:pic>
                    </a:graphicData>
                  </a:graphic>
                </wp:inline>
              </w:drawing>
            </w:r>
          </w:p>
        </w:tc>
        <w:tc>
          <w:tcPr>
            <w:tcW w:w="6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048D61" w14:textId="77777777" w:rsidR="00C9429A" w:rsidRDefault="00C9429A">
            <w:pPr>
              <w:rPr>
                <w:b/>
                <w:bCs/>
                <w:color w:val="00B0F0"/>
                <w:sz w:val="32"/>
                <w:szCs w:val="32"/>
                <w14:ligatures w14:val="none"/>
              </w:rPr>
            </w:pPr>
            <w:r>
              <w:rPr>
                <w:b/>
                <w:bCs/>
                <w:color w:val="00B0F0"/>
                <w:sz w:val="32"/>
                <w:szCs w:val="32"/>
                <w:lang w:val="en-US"/>
                <w14:ligatures w14:val="none"/>
              </w:rPr>
              <w:t>15th MAY 7:30-8:30PM</w:t>
            </w:r>
          </w:p>
          <w:p w14:paraId="1BB0A991" w14:textId="77777777" w:rsidR="00C9429A" w:rsidRDefault="00C9429A">
            <w:pPr>
              <w:rPr>
                <w:b/>
                <w:bCs/>
                <w:sz w:val="32"/>
                <w:szCs w:val="32"/>
                <w14:ligatures w14:val="none"/>
              </w:rPr>
            </w:pPr>
            <w:r>
              <w:rPr>
                <w:b/>
                <w:bCs/>
                <w:sz w:val="32"/>
                <w:szCs w:val="32"/>
                <w:lang w:val="en-US"/>
                <w14:ligatures w14:val="none"/>
              </w:rPr>
              <w:t xml:space="preserve">“How to have healthy conflict conversations” </w:t>
            </w:r>
          </w:p>
          <w:p w14:paraId="6365E5BB" w14:textId="77777777" w:rsidR="00C9429A" w:rsidRDefault="00C9429A">
            <w:pPr>
              <w:rPr>
                <w:b/>
                <w:bCs/>
                <w:sz w:val="32"/>
                <w:szCs w:val="32"/>
                <w:lang w:val="en-US"/>
                <w14:ligatures w14:val="none"/>
              </w:rPr>
            </w:pPr>
            <w:r>
              <w:rPr>
                <w:b/>
                <w:bCs/>
                <w:sz w:val="32"/>
                <w:szCs w:val="32"/>
                <w:lang w:val="en-US"/>
                <w14:ligatures w14:val="none"/>
              </w:rPr>
              <w:t>with Annie Hanekom &amp; Dr Sarah Coope</w:t>
            </w:r>
          </w:p>
          <w:p w14:paraId="572B30C4" w14:textId="77777777" w:rsidR="00C9429A" w:rsidRDefault="00C9429A">
            <w:pPr>
              <w:rPr>
                <w:lang w:val="en-US"/>
                <w14:ligatures w14:val="none"/>
              </w:rPr>
            </w:pPr>
          </w:p>
          <w:p w14:paraId="2EFAB661" w14:textId="77777777" w:rsidR="00C9429A" w:rsidRDefault="00C9429A">
            <w:pPr>
              <w:rPr>
                <w14:ligatures w14:val="none"/>
              </w:rPr>
            </w:pPr>
            <w:r>
              <w:rPr>
                <w:b/>
                <w:bCs/>
                <w14:ligatures w14:val="none"/>
              </w:rPr>
              <w:t>Join our Work Well Webinar Series</w:t>
            </w:r>
          </w:p>
          <w:p w14:paraId="633385A5" w14:textId="77777777" w:rsidR="00C9429A" w:rsidRDefault="00C9429A">
            <w:pPr>
              <w:rPr>
                <w:b/>
                <w:bCs/>
                <w14:ligatures w14:val="none"/>
              </w:rPr>
            </w:pPr>
            <w:r>
              <w:rPr>
                <w:b/>
                <w:bCs/>
                <w14:ligatures w14:val="none"/>
              </w:rPr>
              <w:t>For Healthcare Teams Under Pressure</w:t>
            </w:r>
          </w:p>
          <w:p w14:paraId="4A9B060C" w14:textId="77777777" w:rsidR="00C9429A" w:rsidRDefault="00C9429A">
            <w:pPr>
              <w:rPr>
                <w14:ligatures w14:val="none"/>
              </w:rPr>
            </w:pPr>
          </w:p>
          <w:p w14:paraId="3843E4E8" w14:textId="77777777" w:rsidR="00C9429A" w:rsidRDefault="00C9429A">
            <w:pPr>
              <w:rPr>
                <w14:ligatures w14:val="none"/>
              </w:rPr>
            </w:pPr>
            <w:r>
              <w:rPr>
                <w14:ligatures w14:val="none"/>
              </w:rPr>
              <w:t>Learn tools to help you handle stress, let go of guilt and have better conversations at work - even when you're under pressure.</w:t>
            </w:r>
          </w:p>
          <w:p w14:paraId="1FB17D5D" w14:textId="77777777" w:rsidR="00C9429A" w:rsidRDefault="00C9429A">
            <w:pPr>
              <w:rPr>
                <w14:ligatures w14:val="none"/>
              </w:rPr>
            </w:pPr>
          </w:p>
          <w:p w14:paraId="77230D88" w14:textId="77777777" w:rsidR="00C9429A" w:rsidRDefault="00C9429A">
            <w:pPr>
              <w:rPr>
                <w14:ligatures w14:val="none"/>
              </w:rPr>
            </w:pPr>
            <w:r>
              <w:rPr>
                <w14:ligatures w14:val="none"/>
              </w:rPr>
              <w:t>At these free sessions, you’ll learn from experts sharing practical strategies on how to beat burnout, set boundaries and support your colleagues more effectively.</w:t>
            </w:r>
          </w:p>
          <w:p w14:paraId="16CB15D1" w14:textId="77777777" w:rsidR="00C9429A" w:rsidRDefault="00C9429A">
            <w:pPr>
              <w:rPr>
                <w14:ligatures w14:val="none"/>
              </w:rPr>
            </w:pPr>
          </w:p>
          <w:p w14:paraId="0810ACB3" w14:textId="77777777" w:rsidR="00C9429A" w:rsidRDefault="00C9429A">
            <w:pPr>
              <w:rPr>
                <w14:ligatures w14:val="none"/>
              </w:rPr>
            </w:pPr>
            <w:r>
              <w:rPr>
                <w14:ligatures w14:val="none"/>
              </w:rPr>
              <w:t>These online trainings take place in the evenings, so you can watch from home live (or catch up with the recording whenever you like)</w:t>
            </w:r>
          </w:p>
          <w:p w14:paraId="02BE043B" w14:textId="77777777" w:rsidR="00C9429A" w:rsidRDefault="00C9429A">
            <w:pPr>
              <w:rPr>
                <w:lang w:val="en-US"/>
                <w14:ligatures w14:val="none"/>
              </w:rPr>
            </w:pPr>
          </w:p>
          <w:p w14:paraId="4EB4FD8F" w14:textId="77777777" w:rsidR="00C9429A" w:rsidRDefault="00C9429A">
            <w:pPr>
              <w:rPr>
                <w14:ligatures w14:val="none"/>
              </w:rPr>
            </w:pPr>
            <w:hyperlink r:id="rId11" w:history="1">
              <w:r>
                <w:rPr>
                  <w:rStyle w:val="Hyperlink"/>
                  <w:b/>
                  <w:bCs/>
                  <w14:ligatures w14:val="none"/>
                </w:rPr>
                <w:t xml:space="preserve">REGISTER FOR YOUR </w:t>
              </w:r>
            </w:hyperlink>
            <w:hyperlink r:id="rId12" w:history="1">
              <w:r>
                <w:rPr>
                  <w:rStyle w:val="Hyperlink"/>
                  <w:b/>
                  <w:bCs/>
                  <w14:ligatures w14:val="none"/>
                </w:rPr>
                <w:t>FREE PLACE TODAY</w:t>
              </w:r>
            </w:hyperlink>
          </w:p>
        </w:tc>
      </w:tr>
      <w:tr w:rsidR="00C9429A" w14:paraId="54124E77" w14:textId="77777777" w:rsidTr="00C9429A">
        <w:tc>
          <w:tcPr>
            <w:tcW w:w="3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065BC9" w14:textId="77777777" w:rsidR="00C9429A" w:rsidRDefault="00C9429A">
            <w:pPr>
              <w:rPr>
                <w:b/>
                <w:bCs/>
                <w:highlight w:val="yellow"/>
              </w:rPr>
            </w:pPr>
          </w:p>
          <w:p w14:paraId="14FC12CD" w14:textId="77777777" w:rsidR="00C9429A" w:rsidRDefault="00C9429A">
            <w:pPr>
              <w:rPr>
                <w:b/>
                <w:bCs/>
                <w:highlight w:val="yellow"/>
                <w14:ligatures w14:val="none"/>
              </w:rPr>
            </w:pPr>
            <w:r>
              <w:rPr>
                <w:b/>
                <w:bCs/>
                <w:highlight w:val="yellow"/>
                <w14:ligatures w14:val="none"/>
              </w:rPr>
              <w:t>Assets: social/newsletter graphic</w:t>
            </w:r>
          </w:p>
          <w:p w14:paraId="256A01B7" w14:textId="77777777" w:rsidR="00C9429A" w:rsidRDefault="00C9429A">
            <w:pPr>
              <w:rPr>
                <w:b/>
                <w:bCs/>
                <w:highlight w:val="yellow"/>
                <w14:ligatures w14:val="none"/>
              </w:rPr>
            </w:pPr>
          </w:p>
          <w:p w14:paraId="6ED088A4" w14:textId="314E47C8" w:rsidR="00C9429A" w:rsidRDefault="00C9429A">
            <w:pPr>
              <w:rPr>
                <w:b/>
                <w:bCs/>
                <w:highlight w:val="yellow"/>
                <w14:ligatures w14:val="none"/>
              </w:rPr>
            </w:pPr>
            <w:r>
              <w:rPr>
                <w:b/>
                <w:bCs/>
                <w:noProof/>
                <w14:ligatures w14:val="none"/>
              </w:rPr>
              <w:lastRenderedPageBreak/>
              <w:drawing>
                <wp:inline distT="0" distB="0" distL="0" distR="0" wp14:anchorId="176C6B83" wp14:editId="1D57185C">
                  <wp:extent cx="1828800" cy="1533525"/>
                  <wp:effectExtent l="0" t="0" r="0" b="9525"/>
                  <wp:docPr id="1847547017" name="Picture 5" descr="A computer screen with a person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omputer screen with a person on i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28800" cy="1533525"/>
                          </a:xfrm>
                          <a:prstGeom prst="rect">
                            <a:avLst/>
                          </a:prstGeom>
                          <a:noFill/>
                          <a:ln>
                            <a:noFill/>
                          </a:ln>
                        </pic:spPr>
                      </pic:pic>
                    </a:graphicData>
                  </a:graphic>
                </wp:inline>
              </w:drawing>
            </w:r>
          </w:p>
        </w:tc>
        <w:tc>
          <w:tcPr>
            <w:tcW w:w="6535" w:type="dxa"/>
            <w:tcBorders>
              <w:top w:val="nil"/>
              <w:left w:val="nil"/>
              <w:bottom w:val="single" w:sz="8" w:space="0" w:color="auto"/>
              <w:right w:val="single" w:sz="8" w:space="0" w:color="auto"/>
            </w:tcBorders>
            <w:tcMar>
              <w:top w:w="0" w:type="dxa"/>
              <w:left w:w="108" w:type="dxa"/>
              <w:bottom w:w="0" w:type="dxa"/>
              <w:right w:w="108" w:type="dxa"/>
            </w:tcMar>
          </w:tcPr>
          <w:p w14:paraId="51170080" w14:textId="77777777" w:rsidR="00C9429A" w:rsidRDefault="00C9429A">
            <w:pPr>
              <w:rPr>
                <w:b/>
                <w:bCs/>
                <w:color w:val="00B0F0"/>
                <w:sz w:val="32"/>
                <w:szCs w:val="32"/>
                <w14:ligatures w14:val="none"/>
              </w:rPr>
            </w:pPr>
            <w:r>
              <w:rPr>
                <w:b/>
                <w:bCs/>
                <w:color w:val="00B0F0"/>
                <w:sz w:val="32"/>
                <w:szCs w:val="32"/>
                <w14:ligatures w14:val="none"/>
              </w:rPr>
              <w:lastRenderedPageBreak/>
              <w:t>Autism Awareness Month</w:t>
            </w:r>
          </w:p>
          <w:p w14:paraId="7A7B1154" w14:textId="77777777" w:rsidR="00C9429A" w:rsidRDefault="00C9429A">
            <w:pPr>
              <w:rPr>
                <w14:ligatures w14:val="none"/>
              </w:rPr>
            </w:pPr>
          </w:p>
          <w:p w14:paraId="5E54B3C2" w14:textId="77777777" w:rsidR="00C9429A" w:rsidRDefault="00C9429A">
            <w:pPr>
              <w:rPr>
                <w14:ligatures w14:val="none"/>
              </w:rPr>
            </w:pPr>
            <w:r>
              <w:rPr>
                <w14:ligatures w14:val="none"/>
              </w:rPr>
              <w:t xml:space="preserve">April is Autism Awareness Month - an international </w:t>
            </w:r>
            <w:r>
              <w:rPr>
                <w14:ligatures w14:val="none"/>
              </w:rPr>
              <w:lastRenderedPageBreak/>
              <w:t>opportunity for us all to increase understanding and acceptance of autism!</w:t>
            </w:r>
          </w:p>
          <w:p w14:paraId="7280F736" w14:textId="77777777" w:rsidR="00C9429A" w:rsidRDefault="00C9429A">
            <w:pPr>
              <w:rPr>
                <w:rStyle w:val="oypena"/>
              </w:rPr>
            </w:pPr>
            <w:r>
              <w:rPr>
                <w14:ligatures w14:val="none"/>
              </w:rPr>
              <w:t xml:space="preserve">Check out this short video by the EDNA team </w:t>
            </w:r>
            <w:r>
              <w:rPr>
                <w:rStyle w:val="oypena"/>
                <w14:ligatures w14:val="none"/>
              </w:rPr>
              <w:t>to learn about Autism, its characteristics, strengths, and challenges that individuals may face in the workplace.</w:t>
            </w:r>
          </w:p>
          <w:p w14:paraId="5898B55F" w14:textId="77777777" w:rsidR="00C9429A" w:rsidRDefault="00C9429A">
            <w:pPr>
              <w:rPr>
                <w:rStyle w:val="oypena"/>
                <w14:ligatures w14:val="none"/>
              </w:rPr>
            </w:pPr>
          </w:p>
          <w:p w14:paraId="7572E6EF" w14:textId="77777777" w:rsidR="00C9429A" w:rsidRDefault="00C9429A">
            <w:hyperlink r:id="rId15" w:history="1">
              <w:r>
                <w:rPr>
                  <w:rStyle w:val="Hyperlink"/>
                  <w14:ligatures w14:val="none"/>
                </w:rPr>
                <w:t>EDNA - People Portal (hiowpeople.nhs.uk)</w:t>
              </w:r>
            </w:hyperlink>
          </w:p>
        </w:tc>
      </w:tr>
      <w:tr w:rsidR="00C9429A" w14:paraId="1CDBBEA0" w14:textId="77777777" w:rsidTr="00C9429A">
        <w:tc>
          <w:tcPr>
            <w:tcW w:w="3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591DF2" w14:textId="77777777" w:rsidR="00C9429A" w:rsidRDefault="00C9429A">
            <w:pPr>
              <w:rPr>
                <w:b/>
                <w:bCs/>
                <w:highlight w:val="yellow"/>
                <w14:ligatures w14:val="none"/>
              </w:rPr>
            </w:pPr>
          </w:p>
          <w:p w14:paraId="3EDEAA46" w14:textId="77777777" w:rsidR="00C9429A" w:rsidRDefault="00C9429A">
            <w:pPr>
              <w:rPr>
                <w:b/>
                <w:bCs/>
                <w14:ligatures w14:val="none"/>
              </w:rPr>
            </w:pPr>
            <w:r>
              <w:rPr>
                <w:b/>
                <w:bCs/>
                <w:highlight w:val="yellow"/>
                <w14:ligatures w14:val="none"/>
              </w:rPr>
              <w:t>Assets: social/newsletter graphic/PDF poster</w:t>
            </w:r>
          </w:p>
          <w:p w14:paraId="7F3725B4" w14:textId="77777777" w:rsidR="00C9429A" w:rsidRDefault="00C9429A">
            <w:pPr>
              <w:shd w:val="clear" w:color="auto" w:fill="FFFFFF"/>
              <w:rPr>
                <w:b/>
                <w:bCs/>
                <w:highlight w:val="yellow"/>
              </w:rPr>
            </w:pPr>
          </w:p>
          <w:p w14:paraId="01AE6846" w14:textId="213D736A" w:rsidR="00C9429A" w:rsidRDefault="00C9429A">
            <w:pPr>
              <w:shd w:val="clear" w:color="auto" w:fill="FFFFFF"/>
              <w:rPr>
                <w:b/>
                <w:bCs/>
              </w:rPr>
            </w:pPr>
            <w:r>
              <w:rPr>
                <w:b/>
                <w:bCs/>
                <w:noProof/>
                <w:color w:val="000000"/>
                <w14:ligatures w14:val="none"/>
              </w:rPr>
              <w:drawing>
                <wp:inline distT="0" distB="0" distL="0" distR="0" wp14:anchorId="35653BC9" wp14:editId="20C42EA0">
                  <wp:extent cx="1828800" cy="1533525"/>
                  <wp:effectExtent l="0" t="0" r="0" b="9525"/>
                  <wp:docPr id="1040222196" name="Picture 4" descr="A person sitting at a table with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222196" name="Picture 4" descr="A person sitting at a table with a computer&#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1533525"/>
                          </a:xfrm>
                          <a:prstGeom prst="rect">
                            <a:avLst/>
                          </a:prstGeom>
                          <a:noFill/>
                          <a:ln>
                            <a:noFill/>
                          </a:ln>
                        </pic:spPr>
                      </pic:pic>
                    </a:graphicData>
                  </a:graphic>
                </wp:inline>
              </w:drawing>
            </w:r>
          </w:p>
          <w:p w14:paraId="1AE2FEE7" w14:textId="77777777" w:rsidR="00C9429A" w:rsidRDefault="00C9429A">
            <w:pPr>
              <w:shd w:val="clear" w:color="auto" w:fill="FFFFFF"/>
              <w:rPr>
                <w:b/>
                <w:bCs/>
              </w:rPr>
            </w:pPr>
          </w:p>
          <w:p w14:paraId="1159A39D" w14:textId="77777777" w:rsidR="00C9429A" w:rsidRDefault="00C9429A">
            <w:pPr>
              <w:shd w:val="clear" w:color="auto" w:fill="FFFFFF"/>
              <w:rPr>
                <w:b/>
                <w:bCs/>
              </w:rPr>
            </w:pPr>
          </w:p>
          <w:p w14:paraId="36E67149" w14:textId="5FE1F815" w:rsidR="00C9429A" w:rsidRDefault="00C9429A">
            <w:pPr>
              <w:shd w:val="clear" w:color="auto" w:fill="FFFFFF"/>
              <w:rPr>
                <w:b/>
                <w:bCs/>
                <w:highlight w:val="yellow"/>
              </w:rPr>
            </w:pPr>
            <w:r>
              <w:rPr>
                <w:b/>
                <w:bCs/>
                <w:noProof/>
                <w:color w:val="000000"/>
                <w14:ligatures w14:val="none"/>
              </w:rPr>
              <w:drawing>
                <wp:inline distT="0" distB="0" distL="0" distR="0" wp14:anchorId="07B35488" wp14:editId="6D2C8472">
                  <wp:extent cx="1828800" cy="1295400"/>
                  <wp:effectExtent l="0" t="0" r="0" b="0"/>
                  <wp:docPr id="1021397251"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miling at the camera&#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tc>
        <w:tc>
          <w:tcPr>
            <w:tcW w:w="6535" w:type="dxa"/>
            <w:tcBorders>
              <w:top w:val="nil"/>
              <w:left w:val="nil"/>
              <w:bottom w:val="single" w:sz="8" w:space="0" w:color="auto"/>
              <w:right w:val="single" w:sz="8" w:space="0" w:color="auto"/>
            </w:tcBorders>
            <w:tcMar>
              <w:top w:w="0" w:type="dxa"/>
              <w:left w:w="108" w:type="dxa"/>
              <w:bottom w:w="0" w:type="dxa"/>
              <w:right w:w="108" w:type="dxa"/>
            </w:tcMar>
          </w:tcPr>
          <w:p w14:paraId="4194E0A6" w14:textId="77777777" w:rsidR="00C9429A" w:rsidRDefault="00C9429A">
            <w:pPr>
              <w:rPr>
                <w:b/>
                <w:bCs/>
                <w:color w:val="00B0F0"/>
                <w:sz w:val="32"/>
                <w:szCs w:val="32"/>
                <w14:ligatures w14:val="none"/>
              </w:rPr>
            </w:pPr>
            <w:r>
              <w:rPr>
                <w:b/>
                <w:bCs/>
                <w:color w:val="00B0F0"/>
                <w:sz w:val="32"/>
                <w:szCs w:val="32"/>
                <w14:ligatures w14:val="none"/>
              </w:rPr>
              <w:t>Have you thought about having a T Level student in your non-clinical team?</w:t>
            </w:r>
          </w:p>
          <w:p w14:paraId="077B2610" w14:textId="77777777" w:rsidR="00C9429A" w:rsidRDefault="00C9429A">
            <w:pPr>
              <w:rPr>
                <w:b/>
                <w:bCs/>
                <w:sz w:val="32"/>
                <w:szCs w:val="32"/>
                <w14:ligatures w14:val="none"/>
              </w:rPr>
            </w:pPr>
          </w:p>
          <w:p w14:paraId="1A6FDA8E" w14:textId="77777777" w:rsidR="00C9429A" w:rsidRDefault="00C9429A">
            <w:pPr>
              <w:rPr>
                <w:b/>
                <w:bCs/>
                <w:sz w:val="32"/>
                <w:szCs w:val="32"/>
                <w14:ligatures w14:val="none"/>
              </w:rPr>
            </w:pPr>
            <w:r>
              <w:rPr>
                <w:b/>
                <w:bCs/>
                <w:sz w:val="32"/>
                <w:szCs w:val="32"/>
                <w14:ligatures w14:val="none"/>
              </w:rPr>
              <w:t>Spill the Tea: everything you need to know about T Level placements</w:t>
            </w:r>
          </w:p>
          <w:p w14:paraId="5020298A" w14:textId="77777777" w:rsidR="00C9429A" w:rsidRDefault="00C9429A">
            <w:pPr>
              <w:rPr>
                <w:b/>
                <w:bCs/>
                <w:color w:val="00B0F0"/>
                <w14:ligatures w14:val="none"/>
              </w:rPr>
            </w:pPr>
            <w:r>
              <w:rPr>
                <w:b/>
                <w:bCs/>
                <w:color w:val="00B0F0"/>
                <w14:ligatures w14:val="none"/>
              </w:rPr>
              <w:t>Tues 14 May 10am</w:t>
            </w:r>
          </w:p>
          <w:p w14:paraId="7CE6768F" w14:textId="77777777" w:rsidR="00C9429A" w:rsidRDefault="00C9429A">
            <w:pPr>
              <w:rPr>
                <w:b/>
                <w:bCs/>
                <w:color w:val="00B0F0"/>
                <w14:ligatures w14:val="none"/>
              </w:rPr>
            </w:pPr>
            <w:r>
              <w:rPr>
                <w:b/>
                <w:bCs/>
                <w:color w:val="00B0F0"/>
                <w14:ligatures w14:val="none"/>
              </w:rPr>
              <w:t>Thurs 16 May 2pm</w:t>
            </w:r>
          </w:p>
          <w:p w14:paraId="305F4D94" w14:textId="77777777" w:rsidR="00C9429A" w:rsidRDefault="00C9429A">
            <w:pPr>
              <w:rPr>
                <w:b/>
                <w:bCs/>
                <w:color w:val="00B0F0"/>
                <w:sz w:val="32"/>
                <w:szCs w:val="32"/>
                <w14:ligatures w14:val="none"/>
              </w:rPr>
            </w:pPr>
          </w:p>
          <w:p w14:paraId="532FE388" w14:textId="77777777" w:rsidR="00C9429A" w:rsidRDefault="00C9429A">
            <w:pPr>
              <w:spacing w:after="280"/>
              <w:rPr>
                <w14:ligatures w14:val="none"/>
              </w:rPr>
            </w:pPr>
            <w:r>
              <w:rPr>
                <w14:ligatures w14:val="none"/>
              </w:rPr>
              <w:t xml:space="preserve">Find out everything you need to know about T Level placements for 16-18 year-olds who are studying a non-clinical T Level such as digital, business administration and finance and how they can work in our Trusts. </w:t>
            </w:r>
          </w:p>
          <w:p w14:paraId="6F38BE28" w14:textId="77777777" w:rsidR="00C9429A" w:rsidRDefault="00C9429A" w:rsidP="00782BF0">
            <w:pPr>
              <w:pStyle w:val="ListParagraph"/>
              <w:numPr>
                <w:ilvl w:val="0"/>
                <w:numId w:val="1"/>
              </w:numPr>
              <w:rPr>
                <w:rFonts w:eastAsia="Times New Roman"/>
              </w:rPr>
            </w:pPr>
            <w:r>
              <w:rPr>
                <w:rFonts w:eastAsia="Times New Roman"/>
              </w:rPr>
              <w:t>What is a T-Level?</w:t>
            </w:r>
          </w:p>
          <w:p w14:paraId="6EE3F7FE" w14:textId="77777777" w:rsidR="00C9429A" w:rsidRDefault="00C9429A" w:rsidP="00782BF0">
            <w:pPr>
              <w:pStyle w:val="ListParagraph"/>
              <w:numPr>
                <w:ilvl w:val="0"/>
                <w:numId w:val="1"/>
              </w:numPr>
              <w:rPr>
                <w:rFonts w:eastAsia="Times New Roman"/>
              </w:rPr>
            </w:pPr>
            <w:r>
              <w:rPr>
                <w:rFonts w:eastAsia="Times New Roman"/>
              </w:rPr>
              <w:t>How can your team host a T Level placement?</w:t>
            </w:r>
          </w:p>
          <w:p w14:paraId="3AADC808" w14:textId="77777777" w:rsidR="00C9429A" w:rsidRDefault="00C9429A" w:rsidP="00782BF0">
            <w:pPr>
              <w:pStyle w:val="ListParagraph"/>
              <w:numPr>
                <w:ilvl w:val="0"/>
                <w:numId w:val="1"/>
              </w:numPr>
              <w:rPr>
                <w:rFonts w:eastAsia="Times New Roman"/>
              </w:rPr>
            </w:pPr>
            <w:r>
              <w:rPr>
                <w:rFonts w:eastAsia="Times New Roman"/>
              </w:rPr>
              <w:t>What does a placement look like?</w:t>
            </w:r>
          </w:p>
          <w:p w14:paraId="37DF9F04" w14:textId="77777777" w:rsidR="00C9429A" w:rsidRDefault="00C9429A" w:rsidP="00782BF0">
            <w:pPr>
              <w:pStyle w:val="ListParagraph"/>
              <w:numPr>
                <w:ilvl w:val="0"/>
                <w:numId w:val="1"/>
              </w:numPr>
              <w:spacing w:after="240"/>
              <w:rPr>
                <w:rFonts w:eastAsia="Times New Roman"/>
              </w:rPr>
            </w:pPr>
            <w:r>
              <w:rPr>
                <w:rFonts w:eastAsia="Times New Roman"/>
              </w:rPr>
              <w:t>Investing in your future workforce.</w:t>
            </w:r>
          </w:p>
          <w:p w14:paraId="18E43A91" w14:textId="77777777" w:rsidR="00C9429A" w:rsidRDefault="00C9429A">
            <w:pPr>
              <w:spacing w:after="240"/>
              <w:rPr>
                <w14:ligatures w14:val="none"/>
              </w:rPr>
            </w:pPr>
            <w:r>
              <w:rPr>
                <w:b/>
                <w:bCs/>
                <w14:ligatures w14:val="none"/>
              </w:rPr>
              <w:t>You can register here:</w:t>
            </w:r>
            <w:r>
              <w:rPr>
                <w14:ligatures w14:val="none"/>
              </w:rPr>
              <w:t xml:space="preserve"> </w:t>
            </w:r>
          </w:p>
          <w:p w14:paraId="06A7858D" w14:textId="77777777" w:rsidR="00C9429A" w:rsidRDefault="00C9429A">
            <w:pPr>
              <w:spacing w:after="280"/>
              <w:rPr>
                <w14:ligatures w14:val="none"/>
              </w:rPr>
            </w:pPr>
            <w:r>
              <w:rPr>
                <w14:ligatures w14:val="none"/>
              </w:rPr>
              <w:t xml:space="preserve">If you have any questions, please feel free to reach out Emma Gotz and the 350+ NHS Careers team, who are running the sessions - </w:t>
            </w:r>
            <w:r>
              <w:rPr>
                <w14:ligatures w14:val="none"/>
              </w:rPr>
              <w:br/>
              <w:t xml:space="preserve">Email </w:t>
            </w:r>
            <w:hyperlink r:id="rId20" w:history="1">
              <w:r>
                <w:rPr>
                  <w:rStyle w:val="Hyperlink"/>
                  <w14:ligatures w14:val="none"/>
                </w:rPr>
                <w:t>hiow350careers@solent.nhs.uk</w:t>
              </w:r>
            </w:hyperlink>
          </w:p>
          <w:p w14:paraId="63BB2087" w14:textId="77777777" w:rsidR="00C9429A" w:rsidRDefault="00C9429A">
            <w:pPr>
              <w:rPr>
                <w14:ligatures w14:val="none"/>
              </w:rPr>
            </w:pPr>
            <w:r>
              <w:rPr>
                <w14:ligatures w14:val="none"/>
              </w:rPr>
              <w:t xml:space="preserve">Visit </w:t>
            </w:r>
            <w:hyperlink r:id="rId21" w:history="1">
              <w:r>
                <w:rPr>
                  <w:rStyle w:val="Hyperlink"/>
                  <w14:ligatures w14:val="none"/>
                </w:rPr>
                <w:t>https://hiow350careers.nhs.uk/</w:t>
              </w:r>
            </w:hyperlink>
            <w:r>
              <w:rPr>
                <w14:ligatures w14:val="none"/>
              </w:rPr>
              <w:t xml:space="preserve"> and</w:t>
            </w:r>
            <w:r>
              <w:rPr>
                <w:rStyle w:val="Hyperlink"/>
                <w14:ligatures w14:val="none"/>
              </w:rPr>
              <w:t xml:space="preserve"> </w:t>
            </w:r>
            <w:hyperlink r:id="rId22" w:history="1">
              <w:r>
                <w:rPr>
                  <w:rStyle w:val="Hyperlink"/>
                  <w14:ligatures w14:val="none"/>
                </w:rPr>
                <w:t>T Level subjects | T Levels</w:t>
              </w:r>
            </w:hyperlink>
          </w:p>
        </w:tc>
      </w:tr>
      <w:tr w:rsidR="00C9429A" w14:paraId="0B30E29F" w14:textId="77777777" w:rsidTr="00C9429A">
        <w:tc>
          <w:tcPr>
            <w:tcW w:w="3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2CC2F6" w14:textId="77777777" w:rsidR="00C9429A" w:rsidRDefault="00C9429A">
            <w:pPr>
              <w:ind w:right="149"/>
              <w:rPr>
                <w:b/>
                <w:bCs/>
                <w14:ligatures w14:val="none"/>
              </w:rPr>
            </w:pPr>
          </w:p>
          <w:p w14:paraId="1140321C" w14:textId="77777777" w:rsidR="00C9429A" w:rsidRDefault="00C9429A">
            <w:pPr>
              <w:rPr>
                <w:b/>
                <w:bCs/>
                <w14:ligatures w14:val="none"/>
              </w:rPr>
            </w:pPr>
            <w:r>
              <w:rPr>
                <w:b/>
                <w:bCs/>
                <w:highlight w:val="yellow"/>
                <w14:ligatures w14:val="none"/>
              </w:rPr>
              <w:t>Assets: social/newsletter graphic/PDF poster</w:t>
            </w:r>
          </w:p>
          <w:p w14:paraId="66CF0E5F" w14:textId="77777777" w:rsidR="00C9429A" w:rsidRDefault="00C9429A">
            <w:pPr>
              <w:rPr>
                <w:b/>
                <w:bCs/>
                <w14:ligatures w14:val="none"/>
              </w:rPr>
            </w:pPr>
          </w:p>
          <w:p w14:paraId="3067472D" w14:textId="0A441D8F" w:rsidR="00C9429A" w:rsidRDefault="00C9429A">
            <w:pPr>
              <w:rPr>
                <w:b/>
                <w:bCs/>
                <w14:ligatures w14:val="none"/>
              </w:rPr>
            </w:pPr>
            <w:r>
              <w:rPr>
                <w:b/>
                <w:bCs/>
                <w:noProof/>
                <w14:ligatures w14:val="none"/>
              </w:rPr>
              <w:drawing>
                <wp:inline distT="0" distB="0" distL="0" distR="0" wp14:anchorId="05BE95F7" wp14:editId="7B33B8C3">
                  <wp:extent cx="1828800" cy="1533525"/>
                  <wp:effectExtent l="0" t="0" r="0" b="9525"/>
                  <wp:docPr id="1890269621" name="Picture 2"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website&#10;&#10;Description automatically generated"/>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828800" cy="1533525"/>
                          </a:xfrm>
                          <a:prstGeom prst="rect">
                            <a:avLst/>
                          </a:prstGeom>
                          <a:noFill/>
                          <a:ln>
                            <a:noFill/>
                          </a:ln>
                        </pic:spPr>
                      </pic:pic>
                    </a:graphicData>
                  </a:graphic>
                </wp:inline>
              </w:drawing>
            </w:r>
          </w:p>
          <w:p w14:paraId="05225C13" w14:textId="77777777" w:rsidR="00C9429A" w:rsidRDefault="00C9429A">
            <w:pPr>
              <w:rPr>
                <w:b/>
                <w:bCs/>
                <w14:ligatures w14:val="none"/>
              </w:rPr>
            </w:pPr>
          </w:p>
          <w:p w14:paraId="1232E666" w14:textId="77777777" w:rsidR="00C9429A" w:rsidRDefault="00C9429A">
            <w:pPr>
              <w:ind w:right="149"/>
              <w:rPr>
                <w:b/>
                <w:bCs/>
                <w14:ligatures w14:val="none"/>
              </w:rPr>
            </w:pPr>
          </w:p>
          <w:p w14:paraId="45BD91F3" w14:textId="720E0523" w:rsidR="00C9429A" w:rsidRDefault="00C9429A">
            <w:pPr>
              <w:ind w:right="149"/>
              <w:rPr>
                <w:b/>
                <w:bCs/>
                <w14:ligatures w14:val="none"/>
              </w:rPr>
            </w:pPr>
            <w:r>
              <w:rPr>
                <w:b/>
                <w:bCs/>
                <w:noProof/>
                <w14:ligatures w14:val="none"/>
              </w:rPr>
              <w:drawing>
                <wp:inline distT="0" distB="0" distL="0" distR="0" wp14:anchorId="7B8BCCD0" wp14:editId="54C3AE99">
                  <wp:extent cx="1828800" cy="2590800"/>
                  <wp:effectExtent l="0" t="0" r="0" b="0"/>
                  <wp:docPr id="1632074026" name="Picture 1" descr="A poster with text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oster with text and leaves&#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828800" cy="2590800"/>
                          </a:xfrm>
                          <a:prstGeom prst="rect">
                            <a:avLst/>
                          </a:prstGeom>
                          <a:noFill/>
                          <a:ln>
                            <a:noFill/>
                          </a:ln>
                        </pic:spPr>
                      </pic:pic>
                    </a:graphicData>
                  </a:graphic>
                </wp:inline>
              </w:drawing>
            </w:r>
          </w:p>
          <w:p w14:paraId="1494E847" w14:textId="77777777" w:rsidR="00C9429A" w:rsidRDefault="00C9429A">
            <w:pPr>
              <w:ind w:right="149"/>
              <w:rPr>
                <w:b/>
                <w:bCs/>
                <w14:ligatures w14:val="none"/>
              </w:rPr>
            </w:pPr>
          </w:p>
        </w:tc>
        <w:tc>
          <w:tcPr>
            <w:tcW w:w="6535" w:type="dxa"/>
            <w:tcBorders>
              <w:top w:val="nil"/>
              <w:left w:val="nil"/>
              <w:bottom w:val="single" w:sz="8" w:space="0" w:color="auto"/>
              <w:right w:val="single" w:sz="8" w:space="0" w:color="auto"/>
            </w:tcBorders>
            <w:tcMar>
              <w:top w:w="0" w:type="dxa"/>
              <w:left w:w="108" w:type="dxa"/>
              <w:bottom w:w="0" w:type="dxa"/>
              <w:right w:w="108" w:type="dxa"/>
            </w:tcMar>
          </w:tcPr>
          <w:p w14:paraId="2F9FACD5" w14:textId="77777777" w:rsidR="00C9429A" w:rsidRDefault="00C9429A" w:rsidP="00782BF0">
            <w:pPr>
              <w:numPr>
                <w:ilvl w:val="0"/>
                <w:numId w:val="2"/>
              </w:numPr>
              <w:shd w:val="clear" w:color="auto" w:fill="FFFFFF"/>
              <w:ind w:left="0" w:right="149"/>
              <w:rPr>
                <w:b/>
                <w:bCs/>
                <w:color w:val="00B0F0"/>
                <w:spacing w:val="8"/>
                <w:sz w:val="32"/>
                <w:szCs w:val="32"/>
                <w14:ligatures w14:val="none"/>
              </w:rPr>
            </w:pPr>
            <w:r>
              <w:rPr>
                <w:b/>
                <w:bCs/>
                <w:color w:val="00B0F0"/>
                <w:sz w:val="32"/>
                <w:szCs w:val="32"/>
                <w14:ligatures w14:val="none"/>
              </w:rPr>
              <w:lastRenderedPageBreak/>
              <w:t>Online Menopause Meet-ups</w:t>
            </w:r>
          </w:p>
          <w:p w14:paraId="1BB63455" w14:textId="77777777" w:rsidR="00C9429A" w:rsidRDefault="00C9429A">
            <w:pPr>
              <w:rPr>
                <w:b/>
                <w:bCs/>
                <w:color w:val="000000"/>
                <w:sz w:val="32"/>
                <w:szCs w:val="32"/>
                <w14:ligatures w14:val="none"/>
              </w:rPr>
            </w:pPr>
            <w:r>
              <w:rPr>
                <w:b/>
                <w:bCs/>
                <w:color w:val="000000"/>
                <w:sz w:val="32"/>
                <w:szCs w:val="32"/>
                <w14:ligatures w14:val="none"/>
              </w:rPr>
              <w:t>Fortnightly on Thursdays: 1pm online</w:t>
            </w:r>
          </w:p>
          <w:p w14:paraId="38026943" w14:textId="77777777" w:rsidR="00C9429A" w:rsidRDefault="00C9429A">
            <w:pPr>
              <w:rPr>
                <w14:ligatures w14:val="none"/>
              </w:rPr>
            </w:pPr>
          </w:p>
          <w:p w14:paraId="4F8CF4A6" w14:textId="77777777" w:rsidR="00C9429A" w:rsidRDefault="00C9429A">
            <w:pPr>
              <w:rPr>
                <w14:ligatures w14:val="none"/>
              </w:rPr>
            </w:pPr>
            <w:r>
              <w:rPr>
                <w14:ligatures w14:val="none"/>
              </w:rPr>
              <w:t>A virtual meet-up to provide a safe space to talk about menopause. Menopause Meet-ups are for everyone, whether you are experiencing the menopause yourself or supporting someone who is, because menopause matters.</w:t>
            </w:r>
          </w:p>
          <w:p w14:paraId="6D925ED1" w14:textId="77777777" w:rsidR="00C9429A" w:rsidRDefault="00C9429A">
            <w:pPr>
              <w:rPr>
                <w14:ligatures w14:val="none"/>
              </w:rPr>
            </w:pPr>
          </w:p>
          <w:p w14:paraId="234C61F4" w14:textId="77777777" w:rsidR="00C9429A" w:rsidRDefault="00C9429A">
            <w:pPr>
              <w:rPr>
                <w14:ligatures w14:val="none"/>
              </w:rPr>
            </w:pPr>
            <w:r>
              <w:rPr>
                <w14:ligatures w14:val="none"/>
              </w:rPr>
              <w:t>There is no set agenda, just an opportunity to share experiences and support each other over a virtual cuppa.</w:t>
            </w:r>
          </w:p>
          <w:p w14:paraId="44568204" w14:textId="77777777" w:rsidR="00C9429A" w:rsidRDefault="00C9429A">
            <w:pPr>
              <w:rPr>
                <w14:ligatures w14:val="none"/>
              </w:rPr>
            </w:pPr>
          </w:p>
          <w:p w14:paraId="45C6AC05" w14:textId="77777777" w:rsidR="00C9429A" w:rsidRDefault="00C9429A">
            <w:pPr>
              <w:rPr>
                <w14:ligatures w14:val="none"/>
              </w:rPr>
            </w:pPr>
            <w:r>
              <w:rPr>
                <w14:ligatures w14:val="none"/>
              </w:rPr>
              <w:t>We hope to see you there!</w:t>
            </w:r>
          </w:p>
          <w:p w14:paraId="71C20A1D" w14:textId="77777777" w:rsidR="00C9429A" w:rsidRDefault="00C9429A">
            <w:pPr>
              <w:shd w:val="clear" w:color="auto" w:fill="FFFFFF"/>
              <w:ind w:right="149"/>
              <w:rPr>
                <w:b/>
                <w:bCs/>
                <w:color w:val="00B0F0"/>
                <w:sz w:val="32"/>
                <w:szCs w:val="32"/>
                <w14:ligatures w14:val="none"/>
              </w:rPr>
            </w:pPr>
          </w:p>
          <w:p w14:paraId="3C0AF39F" w14:textId="77777777" w:rsidR="00C9429A" w:rsidRDefault="00C9429A">
            <w:pPr>
              <w:ind w:right="149"/>
              <w:rPr>
                <w14:ligatures w14:val="none"/>
              </w:rPr>
            </w:pPr>
            <w:r>
              <w:rPr>
                <w:b/>
                <w:bCs/>
                <w14:ligatures w14:val="none"/>
              </w:rPr>
              <w:t>To join email:</w:t>
            </w:r>
            <w:r>
              <w:rPr>
                <w14:ligatures w14:val="none"/>
              </w:rPr>
              <w:t xml:space="preserve"> </w:t>
            </w:r>
            <w:hyperlink r:id="rId27" w:history="1">
              <w:r>
                <w:rPr>
                  <w:rStyle w:val="Hyperlink"/>
                  <w14:ligatures w14:val="none"/>
                </w:rPr>
                <w:t>hiowmenopausesupportservice@solent.nhs.uk</w:t>
              </w:r>
            </w:hyperlink>
          </w:p>
        </w:tc>
      </w:tr>
    </w:tbl>
    <w:p w14:paraId="6D72A8A7" w14:textId="77777777" w:rsidR="00C9429A" w:rsidRDefault="00C9429A" w:rsidP="00C9429A"/>
    <w:p w14:paraId="62BD0607" w14:textId="77777777" w:rsidR="00C9429A" w:rsidRDefault="00C9429A" w:rsidP="00C9429A"/>
    <w:p w14:paraId="089D2206" w14:textId="77777777" w:rsidR="00C9429A" w:rsidRDefault="00C9429A" w:rsidP="00C9429A"/>
    <w:p w14:paraId="0F2EEDBD" w14:textId="77777777" w:rsidR="00C9429A" w:rsidRDefault="00C9429A" w:rsidP="00C9429A">
      <w:pPr>
        <w:rPr>
          <w14:ligatures w14:val="none"/>
        </w:rPr>
      </w:pPr>
    </w:p>
    <w:p w14:paraId="7AEC514F" w14:textId="77777777" w:rsidR="00DB01E5" w:rsidRDefault="00DB01E5"/>
    <w:sectPr w:rsidR="00DB0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500"/>
    <w:multiLevelType w:val="multilevel"/>
    <w:tmpl w:val="B7BC1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681B7A"/>
    <w:multiLevelType w:val="hybridMultilevel"/>
    <w:tmpl w:val="D2825E7A"/>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53895356">
    <w:abstractNumId w:val="1"/>
    <w:lvlOverride w:ilvl="0"/>
    <w:lvlOverride w:ilvl="1"/>
    <w:lvlOverride w:ilvl="2"/>
    <w:lvlOverride w:ilvl="3"/>
    <w:lvlOverride w:ilvl="4"/>
    <w:lvlOverride w:ilvl="5"/>
    <w:lvlOverride w:ilvl="6"/>
    <w:lvlOverride w:ilvl="7"/>
    <w:lvlOverride w:ilvl="8"/>
  </w:num>
  <w:num w:numId="2" w16cid:durableId="13410065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A"/>
    <w:rsid w:val="00045029"/>
    <w:rsid w:val="00C9429A"/>
    <w:rsid w:val="00DB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22EB"/>
  <w15:chartTrackingRefBased/>
  <w15:docId w15:val="{E6DB7FEC-333D-4A61-926B-0A5E4CAA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29A"/>
    <w:rPr>
      <w:color w:val="0563C1"/>
      <w:u w:val="single"/>
    </w:rPr>
  </w:style>
  <w:style w:type="paragraph" w:styleId="ListParagraph">
    <w:name w:val="List Paragraph"/>
    <w:basedOn w:val="Normal"/>
    <w:uiPriority w:val="34"/>
    <w:qFormat/>
    <w:rsid w:val="00C9429A"/>
    <w:pPr>
      <w:ind w:left="720"/>
    </w:pPr>
    <w:rPr>
      <w14:ligatures w14:val="none"/>
    </w:rPr>
  </w:style>
  <w:style w:type="character" w:customStyle="1" w:styleId="ui-provider">
    <w:name w:val="ui-provider"/>
    <w:basedOn w:val="DefaultParagraphFont"/>
    <w:rsid w:val="00C9429A"/>
  </w:style>
  <w:style w:type="character" w:customStyle="1" w:styleId="oypena">
    <w:name w:val="oypena"/>
    <w:basedOn w:val="DefaultParagraphFont"/>
    <w:rsid w:val="00C9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ucan-diversity.org.uk"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cid:image010.png@01DA90E2.5300A210" TargetMode="External"/><Relationship Id="rId3" Type="http://schemas.openxmlformats.org/officeDocument/2006/relationships/settings" Target="settings.xml"/><Relationship Id="rId21" Type="http://schemas.openxmlformats.org/officeDocument/2006/relationships/hyperlink" Target="https://gbr01.safelinks.protection.outlook.com/?url=https%3A%2F%2Fhiow350careers.nhs.uk%2F&amp;data=05%7C02%7Chiowicb-hsi.so.pccommissioning%40nhs.net%7C006bf7d8052f4fa0d41c08dc5f85a727%7C37c354b285b047f5b22207b48d774ee3%7C0%7C0%7C638490275303493738%7CUnknown%7CTWFpbGZsb3d8eyJWIjoiMC4wLjAwMDAiLCJQIjoiV2luMzIiLCJBTiI6Ik1haWwiLCJXVCI6Mn0%3D%7C0%7C%7C%7C&amp;sdata=q34aSFAcmxCwRixdkKZ95yQSMBblDSXeP7mlmBvGO0A%3D&amp;reserved=0" TargetMode="External"/><Relationship Id="rId7" Type="http://schemas.openxmlformats.org/officeDocument/2006/relationships/hyperlink" Target="https://gbr01.safelinks.protection.outlook.com/?url=https%3A%2F%2Ftoucan-diversity.org.uk%2Fevents%2F&amp;data=05%7C02%7Chiowicb-hsi.so.pccommissioning%40nhs.net%7C006bf7d8052f4fa0d41c08dc5f85a727%7C37c354b285b047f5b22207b48d774ee3%7C0%7C0%7C638490275303458524%7CUnknown%7CTWFpbGZsb3d8eyJWIjoiMC4wLjAwMDAiLCJQIjoiV2luMzIiLCJBTiI6Ik1haWwiLCJXVCI6Mn0%3D%7C0%7C%7C%7C&amp;sdata=uVJKU8ZXEWU5gAxMH8SBSnT0soWAVKve%2B95OZG4bmS0%3D&amp;reserved=0" TargetMode="External"/><Relationship Id="rId12" Type="http://schemas.openxmlformats.org/officeDocument/2006/relationships/hyperlink" Target="https://gbr01.safelinks.protection.outlook.com/?url=https%3A%2F%2Fwww.shapestoolkit.com%2Foffers%2FsPFDaV2m&amp;data=05%7C02%7Chiowicb-hsi.so.pccommissioning%40nhs.net%7C006bf7d8052f4fa0d41c08dc5f85a727%7C37c354b285b047f5b22207b48d774ee3%7C0%7C0%7C638490275303480091%7CUnknown%7CTWFpbGZsb3d8eyJWIjoiMC4wLjAwMDAiLCJQIjoiV2luMzIiLCJBTiI6Ik1haWwiLCJXVCI6Mn0%3D%7C0%7C%7C%7C&amp;sdata=h7E8gUoD3pjjAJz%2BtlkLKMGsCmp9totfcyZDBgCf4J8%3D&amp;reserved=0" TargetMode="External"/><Relationship Id="rId17" Type="http://schemas.openxmlformats.org/officeDocument/2006/relationships/image" Target="cid:image007.png@01DA90E2.5300A210"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hiow350careers@solent.nhs.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3.png@01DA90E2.5300A210" TargetMode="External"/><Relationship Id="rId11" Type="http://schemas.openxmlformats.org/officeDocument/2006/relationships/hyperlink" Target="https://gbr01.safelinks.protection.outlook.com/?url=https%3A%2F%2Fwww.shapestoolkit.com%2Foffers%2FsPFDaV2m&amp;data=05%7C02%7Chiowicb-hsi.so.pccommissioning%40nhs.net%7C006bf7d8052f4fa0d41c08dc5f85a727%7C37c354b285b047f5b22207b48d774ee3%7C0%7C0%7C638490275303473200%7CUnknown%7CTWFpbGZsb3d8eyJWIjoiMC4wLjAwMDAiLCJQIjoiV2luMzIiLCJBTiI6Ik1haWwiLCJXVCI6Mn0%3D%7C0%7C%7C%7C&amp;sdata=%2BssAIvZXaIc4PCofbWNrVolGjSF3gsQzrkmKoqF1pBI%3D&amp;reserved=0" TargetMode="External"/><Relationship Id="rId24" Type="http://schemas.openxmlformats.org/officeDocument/2006/relationships/image" Target="cid:image009.png@01DA90E2.5300A210" TargetMode="External"/><Relationship Id="rId5" Type="http://schemas.openxmlformats.org/officeDocument/2006/relationships/image" Target="media/image1.png"/><Relationship Id="rId15" Type="http://schemas.openxmlformats.org/officeDocument/2006/relationships/hyperlink" Target="https://gbr01.safelinks.protection.outlook.com/?url=https%3A%2F%2Fwww.hiowpeople.nhs.uk%2Fedna%2F&amp;data=05%7C02%7Chiowicb-hsi.so.pccommissioning%40nhs.net%7C006bf7d8052f4fa0d41c08dc5f85a727%7C37c354b285b047f5b22207b48d774ee3%7C0%7C0%7C638490275303486916%7CUnknown%7CTWFpbGZsb3d8eyJWIjoiMC4wLjAwMDAiLCJQIjoiV2luMzIiLCJBTiI6Ik1haWwiLCJXVCI6Mn0%3D%7C0%7C%7C%7C&amp;sdata=HY2qcw0M5qEjpw0tuGkS9Y7EjQpZC2bMZ7rPLBy6QFc%3D&amp;reserved=0"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cid:image005.png@01DA90E2.5300A210" TargetMode="External"/><Relationship Id="rId19" Type="http://schemas.openxmlformats.org/officeDocument/2006/relationships/image" Target="cid:image008.png@01DA90E2.5300A2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6.png@01DA90E2.5300A210" TargetMode="External"/><Relationship Id="rId22" Type="http://schemas.openxmlformats.org/officeDocument/2006/relationships/hyperlink" Target="https://gbr01.safelinks.protection.outlook.com/?url=https%3A%2F%2Fwww.tlevels.gov.uk%2Fstudents%2Fsubjects&amp;data=05%7C02%7Chiowicb-hsi.so.pccommissioning%40nhs.net%7C006bf7d8052f4fa0d41c08dc5f85a727%7C37c354b285b047f5b22207b48d774ee3%7C0%7C0%7C638490275303500630%7CUnknown%7CTWFpbGZsb3d8eyJWIjoiMC4wLjAwMDAiLCJQIjoiV2luMzIiLCJBTiI6Ik1haWwiLCJXVCI6Mn0%3D%7C0%7C%7C%7C&amp;sdata=ObX5POu5nFTCCOXHETSglUSRhduCKXWrFR1VqaXEpW4%3D&amp;reserved=0" TargetMode="External"/><Relationship Id="rId27" Type="http://schemas.openxmlformats.org/officeDocument/2006/relationships/hyperlink" Target="mailto:hiowmenopausesupportservice@solen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Freya (NHS HAMPSHIRE AND ISLE OF WIGHT ICB - D9Y0V)</dc:creator>
  <cp:keywords/>
  <dc:description/>
  <cp:lastModifiedBy>KENNEDY, Freya (NHS HAMPSHIRE AND ISLE OF WIGHT ICB - D9Y0V)</cp:lastModifiedBy>
  <cp:revision>1</cp:revision>
  <dcterms:created xsi:type="dcterms:W3CDTF">2024-04-18T11:58:00Z</dcterms:created>
  <dcterms:modified xsi:type="dcterms:W3CDTF">2024-04-18T11:59:00Z</dcterms:modified>
</cp:coreProperties>
</file>