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CE36" w14:textId="77777777" w:rsidR="00B00E77" w:rsidRDefault="00B00E77" w:rsidP="00B6595D">
      <w:pPr>
        <w:spacing w:line="240" w:lineRule="auto"/>
        <w:contextualSpacing/>
        <w:jc w:val="center"/>
        <w:rPr>
          <w:rFonts w:ascii="Arial" w:hAnsi="Arial" w:cs="Arial"/>
          <w:b/>
        </w:rPr>
      </w:pPr>
    </w:p>
    <w:p w14:paraId="0614CFB4" w14:textId="77777777" w:rsidR="00481BA6" w:rsidRPr="00772934" w:rsidRDefault="00044976" w:rsidP="00B6595D">
      <w:pPr>
        <w:spacing w:line="240" w:lineRule="auto"/>
        <w:contextualSpacing/>
        <w:jc w:val="center"/>
        <w:rPr>
          <w:rFonts w:ascii="Arial" w:hAnsi="Arial" w:cs="Arial"/>
          <w:b/>
        </w:rPr>
      </w:pPr>
      <w:r w:rsidRPr="00772934">
        <w:rPr>
          <w:rFonts w:ascii="Arial" w:hAnsi="Arial" w:cs="Arial"/>
          <w:b/>
        </w:rPr>
        <w:t>REFER</w:t>
      </w:r>
      <w:r w:rsidR="00772934" w:rsidRPr="00772934">
        <w:rPr>
          <w:rFonts w:ascii="Arial" w:hAnsi="Arial" w:cs="Arial"/>
          <w:b/>
        </w:rPr>
        <w:t>RAL FOR OBSTRUCTIVE SLEEP APNOEA</w:t>
      </w:r>
      <w:r w:rsidRPr="00772934">
        <w:rPr>
          <w:rFonts w:ascii="Arial" w:hAnsi="Arial" w:cs="Arial"/>
          <w:b/>
        </w:rPr>
        <w:t xml:space="preserve"> SYNDROME / SLEEP STUDY</w:t>
      </w:r>
    </w:p>
    <w:p w14:paraId="6770D6F3" w14:textId="77777777" w:rsidR="00044976" w:rsidRPr="00772934" w:rsidRDefault="00044976" w:rsidP="00B6595D">
      <w:pPr>
        <w:spacing w:line="240" w:lineRule="auto"/>
        <w:contextualSpacing/>
        <w:rPr>
          <w:rFonts w:ascii="Arial" w:hAnsi="Arial" w:cs="Arial"/>
        </w:rPr>
      </w:pPr>
    </w:p>
    <w:tbl>
      <w:tblPr>
        <w:tblW w:w="9360" w:type="dxa"/>
        <w:tblInd w:w="-12" w:type="dxa"/>
        <w:tblBorders>
          <w:top w:val="single" w:sz="12" w:space="0" w:color="auto"/>
          <w:left w:val="single" w:sz="12" w:space="0" w:color="auto"/>
          <w:bottom w:val="single" w:sz="12" w:space="0" w:color="auto"/>
          <w:right w:val="single" w:sz="12" w:space="0" w:color="auto"/>
          <w:insideH w:val="single" w:sz="2" w:space="0" w:color="808080"/>
          <w:insideV w:val="single" w:sz="2" w:space="0" w:color="808080"/>
        </w:tblBorders>
        <w:tblLook w:val="01E0" w:firstRow="1" w:lastRow="1" w:firstColumn="1" w:lastColumn="1" w:noHBand="0" w:noVBand="0"/>
      </w:tblPr>
      <w:tblGrid>
        <w:gridCol w:w="2530"/>
        <w:gridCol w:w="6830"/>
      </w:tblGrid>
      <w:tr w:rsidR="00044976" w:rsidRPr="00772934" w14:paraId="6DC7C2F4" w14:textId="77777777" w:rsidTr="008E61A4">
        <w:trPr>
          <w:trHeight w:val="520"/>
        </w:trPr>
        <w:tc>
          <w:tcPr>
            <w:tcW w:w="9360" w:type="dxa"/>
            <w:gridSpan w:val="2"/>
            <w:shd w:val="clear" w:color="auto" w:fill="F2F2F2" w:themeFill="background1" w:themeFillShade="F2"/>
            <w:vAlign w:val="center"/>
          </w:tcPr>
          <w:p w14:paraId="6EF308B5" w14:textId="77777777" w:rsidR="00044976" w:rsidRPr="0033774C" w:rsidRDefault="00044976" w:rsidP="00B6595D">
            <w:pPr>
              <w:autoSpaceDE w:val="0"/>
              <w:autoSpaceDN w:val="0"/>
              <w:adjustRightInd w:val="0"/>
              <w:spacing w:line="240" w:lineRule="auto"/>
              <w:contextualSpacing/>
              <w:rPr>
                <w:rFonts w:ascii="Arial" w:hAnsi="Arial" w:cs="Arial"/>
                <w:b/>
              </w:rPr>
            </w:pPr>
            <w:bookmarkStart w:id="0" w:name="_Hlk107321542"/>
            <w:r w:rsidRPr="0033774C">
              <w:rPr>
                <w:rFonts w:ascii="Arial" w:hAnsi="Arial" w:cs="Arial"/>
                <w:b/>
                <w:color w:val="FF0000"/>
                <w:sz w:val="24"/>
              </w:rPr>
              <w:t xml:space="preserve">Referrals should be </w:t>
            </w:r>
            <w:r w:rsidR="0033774C" w:rsidRPr="0033774C">
              <w:rPr>
                <w:rFonts w:ascii="Arial" w:hAnsi="Arial" w:cs="Arial"/>
                <w:b/>
                <w:color w:val="FF0000"/>
                <w:sz w:val="24"/>
              </w:rPr>
              <w:t xml:space="preserve">sent via the e-Referrals System (e-RS) </w:t>
            </w:r>
            <w:r w:rsidR="0033774C">
              <w:rPr>
                <w:rFonts w:ascii="Arial" w:hAnsi="Arial" w:cs="Arial"/>
                <w:b/>
                <w:color w:val="FF0000"/>
              </w:rPr>
              <w:t xml:space="preserve">– </w:t>
            </w:r>
            <w:r w:rsidR="0033774C" w:rsidRPr="0033774C">
              <w:rPr>
                <w:rFonts w:ascii="Arial" w:hAnsi="Arial" w:cs="Arial"/>
                <w:b/>
              </w:rPr>
              <w:t xml:space="preserve">attach this document </w:t>
            </w:r>
          </w:p>
          <w:p w14:paraId="7CA1FF30" w14:textId="77777777" w:rsidR="00044976" w:rsidRPr="00772934" w:rsidRDefault="00044976" w:rsidP="00772934">
            <w:pPr>
              <w:autoSpaceDE w:val="0"/>
              <w:autoSpaceDN w:val="0"/>
              <w:adjustRightInd w:val="0"/>
              <w:spacing w:line="240" w:lineRule="auto"/>
              <w:contextualSpacing/>
              <w:rPr>
                <w:rFonts w:ascii="Arial" w:hAnsi="Arial" w:cs="Arial"/>
                <w:b/>
              </w:rPr>
            </w:pPr>
          </w:p>
        </w:tc>
      </w:tr>
      <w:tr w:rsidR="00044976" w:rsidRPr="00772934" w14:paraId="42D31399" w14:textId="77777777" w:rsidTr="0096392E">
        <w:trPr>
          <w:trHeight w:val="397"/>
        </w:trPr>
        <w:tc>
          <w:tcPr>
            <w:tcW w:w="2530" w:type="dxa"/>
            <w:vAlign w:val="center"/>
          </w:tcPr>
          <w:p w14:paraId="238F07D9" w14:textId="77777777" w:rsidR="00044976" w:rsidRPr="00772934" w:rsidRDefault="00044976" w:rsidP="00B6595D">
            <w:pPr>
              <w:spacing w:line="240" w:lineRule="auto"/>
              <w:contextualSpacing/>
              <w:rPr>
                <w:rFonts w:ascii="Arial" w:hAnsi="Arial" w:cs="Arial"/>
                <w:b/>
                <w:bCs/>
                <w:sz w:val="20"/>
                <w:szCs w:val="20"/>
              </w:rPr>
            </w:pPr>
            <w:r w:rsidRPr="00772934">
              <w:rPr>
                <w:rFonts w:ascii="Arial" w:hAnsi="Arial" w:cs="Arial"/>
                <w:b/>
                <w:bCs/>
                <w:sz w:val="20"/>
                <w:szCs w:val="20"/>
              </w:rPr>
              <w:t>Dr Mark B Jackson</w:t>
            </w:r>
            <w:r w:rsidR="0096392E">
              <w:rPr>
                <w:rFonts w:ascii="Arial" w:hAnsi="Arial" w:cs="Arial"/>
                <w:b/>
                <w:bCs/>
                <w:sz w:val="20"/>
                <w:szCs w:val="20"/>
              </w:rPr>
              <w:t xml:space="preserve"> </w:t>
            </w:r>
          </w:p>
          <w:p w14:paraId="412CD764" w14:textId="77777777" w:rsidR="0096392E" w:rsidRPr="00772934" w:rsidRDefault="00044976" w:rsidP="00B6595D">
            <w:pPr>
              <w:spacing w:line="240" w:lineRule="auto"/>
              <w:contextualSpacing/>
              <w:rPr>
                <w:rFonts w:ascii="Arial" w:hAnsi="Arial" w:cs="Arial"/>
                <w:b/>
                <w:bCs/>
                <w:sz w:val="20"/>
                <w:szCs w:val="20"/>
              </w:rPr>
            </w:pPr>
            <w:r w:rsidRPr="00772934">
              <w:rPr>
                <w:rFonts w:ascii="Arial" w:hAnsi="Arial" w:cs="Arial"/>
                <w:b/>
                <w:bCs/>
                <w:sz w:val="20"/>
                <w:szCs w:val="20"/>
              </w:rPr>
              <w:t>Dr Paddy Dennison</w:t>
            </w:r>
          </w:p>
        </w:tc>
        <w:tc>
          <w:tcPr>
            <w:tcW w:w="6830" w:type="dxa"/>
            <w:vAlign w:val="center"/>
          </w:tcPr>
          <w:p w14:paraId="704FDCB6" w14:textId="4C57C87F" w:rsidR="00044976" w:rsidRPr="00772934" w:rsidRDefault="0096392E" w:rsidP="00B6595D">
            <w:pPr>
              <w:spacing w:line="240" w:lineRule="auto"/>
              <w:contextualSpacing/>
              <w:rPr>
                <w:rFonts w:ascii="Arial" w:hAnsi="Arial" w:cs="Arial"/>
                <w:b/>
                <w:bCs/>
                <w:color w:val="000000"/>
              </w:rPr>
            </w:pPr>
            <w:r w:rsidRPr="0096392E">
              <w:rPr>
                <w:rFonts w:ascii="Arial" w:hAnsi="Arial" w:cs="Arial"/>
                <w:b/>
                <w:bCs/>
                <w:color w:val="000000"/>
              </w:rPr>
              <w:t>C</w:t>
            </w:r>
            <w:r w:rsidR="00044976" w:rsidRPr="0096392E">
              <w:rPr>
                <w:rFonts w:ascii="Arial" w:hAnsi="Arial" w:cs="Arial"/>
                <w:b/>
                <w:bCs/>
                <w:color w:val="000000"/>
              </w:rPr>
              <w:t xml:space="preserve">ontacted via </w:t>
            </w:r>
            <w:hyperlink r:id="rId8" w:history="1">
              <w:r w:rsidR="006D2B5E">
                <w:rPr>
                  <w:rStyle w:val="Hyperlink"/>
                </w:rPr>
                <w:t>adultsleepreferrals@uhs.nhs.uk</w:t>
              </w:r>
            </w:hyperlink>
          </w:p>
        </w:tc>
      </w:tr>
    </w:tbl>
    <w:p w14:paraId="36A3BA8F" w14:textId="77777777" w:rsidR="00044976" w:rsidRDefault="00044976" w:rsidP="00B6595D">
      <w:pPr>
        <w:spacing w:line="240" w:lineRule="auto"/>
        <w:contextualSpacing/>
        <w:rPr>
          <w:rFonts w:ascii="Arial" w:hAnsi="Arial" w:cs="Arial"/>
        </w:rPr>
      </w:pPr>
    </w:p>
    <w:p w14:paraId="4238E1F5" w14:textId="77777777" w:rsidR="00326638" w:rsidRDefault="00326638" w:rsidP="00B6595D">
      <w:pPr>
        <w:spacing w:line="240" w:lineRule="auto"/>
        <w:contextualSpacing/>
        <w:rPr>
          <w:rFonts w:ascii="Arial" w:hAnsi="Arial" w:cs="Arial"/>
        </w:rPr>
      </w:pPr>
    </w:p>
    <w:tbl>
      <w:tblPr>
        <w:tblStyle w:val="TableGrid"/>
        <w:tblW w:w="9322" w:type="dxa"/>
        <w:tblLook w:val="04A0" w:firstRow="1" w:lastRow="0" w:firstColumn="1" w:lastColumn="0" w:noHBand="0" w:noVBand="1"/>
      </w:tblPr>
      <w:tblGrid>
        <w:gridCol w:w="4621"/>
        <w:gridCol w:w="4701"/>
      </w:tblGrid>
      <w:tr w:rsidR="0078527A" w14:paraId="6C6B72A5" w14:textId="77777777" w:rsidTr="00B6129E">
        <w:tc>
          <w:tcPr>
            <w:tcW w:w="4621" w:type="dxa"/>
            <w:tcBorders>
              <w:top w:val="single" w:sz="12" w:space="0" w:color="auto"/>
              <w:left w:val="single" w:sz="12" w:space="0" w:color="auto"/>
              <w:bottom w:val="single" w:sz="12" w:space="0" w:color="auto"/>
            </w:tcBorders>
          </w:tcPr>
          <w:p w14:paraId="1B413DF6" w14:textId="2ADA954F" w:rsidR="0078527A" w:rsidRDefault="0078527A" w:rsidP="00B6595D">
            <w:pPr>
              <w:contextualSpacing/>
              <w:rPr>
                <w:rFonts w:ascii="Arial" w:hAnsi="Arial" w:cs="Arial"/>
              </w:rPr>
            </w:pPr>
            <w:r>
              <w:rPr>
                <w:rFonts w:ascii="Arial" w:hAnsi="Arial" w:cs="Arial"/>
              </w:rPr>
              <w:t xml:space="preserve">For </w:t>
            </w:r>
            <w:r w:rsidRPr="008E61A4">
              <w:rPr>
                <w:rFonts w:ascii="Arial" w:hAnsi="Arial" w:cs="Arial"/>
                <w:b/>
                <w:color w:val="0070C0"/>
                <w:u w:val="single"/>
              </w:rPr>
              <w:t>advice</w:t>
            </w:r>
            <w:r w:rsidRPr="008E61A4">
              <w:rPr>
                <w:rFonts w:ascii="Arial" w:hAnsi="Arial" w:cs="Arial"/>
                <w:b/>
                <w:color w:val="0070C0"/>
              </w:rPr>
              <w:t xml:space="preserve"> ONLY</w:t>
            </w:r>
            <w:r w:rsidRPr="008E61A4">
              <w:rPr>
                <w:rFonts w:ascii="Arial" w:hAnsi="Arial" w:cs="Arial"/>
                <w:color w:val="0070C0"/>
              </w:rPr>
              <w:t xml:space="preserve"> </w:t>
            </w:r>
            <w:r>
              <w:rPr>
                <w:rFonts w:ascii="Arial" w:hAnsi="Arial" w:cs="Arial"/>
              </w:rPr>
              <w:t>(general</w:t>
            </w:r>
            <w:r w:rsidR="008B4ECC">
              <w:rPr>
                <w:rFonts w:ascii="Arial" w:hAnsi="Arial" w:cs="Arial"/>
              </w:rPr>
              <w:t xml:space="preserve"> </w:t>
            </w:r>
            <w:r>
              <w:rPr>
                <w:rFonts w:ascii="Arial" w:hAnsi="Arial" w:cs="Arial"/>
              </w:rPr>
              <w:t>/</w:t>
            </w:r>
            <w:r w:rsidR="008B4ECC">
              <w:rPr>
                <w:rFonts w:ascii="Arial" w:hAnsi="Arial" w:cs="Arial"/>
              </w:rPr>
              <w:t xml:space="preserve"> </w:t>
            </w:r>
            <w:r>
              <w:rPr>
                <w:rFonts w:ascii="Arial" w:hAnsi="Arial" w:cs="Arial"/>
              </w:rPr>
              <w:t>prior to referral</w:t>
            </w:r>
            <w:r w:rsidR="00EB54A9">
              <w:rPr>
                <w:rFonts w:ascii="Arial" w:hAnsi="Arial" w:cs="Arial"/>
              </w:rPr>
              <w:t xml:space="preserve">) contact  </w:t>
            </w:r>
          </w:p>
        </w:tc>
        <w:tc>
          <w:tcPr>
            <w:tcW w:w="4701" w:type="dxa"/>
            <w:tcBorders>
              <w:top w:val="single" w:sz="12" w:space="0" w:color="auto"/>
              <w:bottom w:val="single" w:sz="12" w:space="0" w:color="auto"/>
              <w:right w:val="single" w:sz="12" w:space="0" w:color="auto"/>
            </w:tcBorders>
          </w:tcPr>
          <w:p w14:paraId="30F2C48F" w14:textId="15BE7C41" w:rsidR="0078527A" w:rsidRPr="008E61A4" w:rsidRDefault="00DE4EA6" w:rsidP="00B6595D">
            <w:pPr>
              <w:contextualSpacing/>
              <w:rPr>
                <w:rFonts w:ascii="Arial" w:hAnsi="Arial" w:cs="Arial"/>
              </w:rPr>
            </w:pPr>
            <w:hyperlink r:id="rId9" w:history="1">
              <w:r>
                <w:rPr>
                  <w:rStyle w:val="Hyperlink"/>
                </w:rPr>
                <w:t>adultsleepreferrals@uhs.nhs.uk</w:t>
              </w:r>
            </w:hyperlink>
          </w:p>
        </w:tc>
      </w:tr>
      <w:bookmarkEnd w:id="0"/>
    </w:tbl>
    <w:p w14:paraId="711A15D4" w14:textId="77777777" w:rsidR="0078527A" w:rsidRDefault="0078527A" w:rsidP="00B6595D">
      <w:pPr>
        <w:spacing w:line="240" w:lineRule="auto"/>
        <w:contextualSpacing/>
        <w:rPr>
          <w:rFonts w:ascii="Arial" w:hAnsi="Arial" w:cs="Arial"/>
        </w:rPr>
      </w:pPr>
    </w:p>
    <w:p w14:paraId="10C469D1" w14:textId="77777777" w:rsidR="00326638" w:rsidRDefault="00326638" w:rsidP="00B6595D">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772934" w:rsidRPr="00772934" w14:paraId="3A40FC55" w14:textId="77777777" w:rsidTr="00772934">
        <w:tc>
          <w:tcPr>
            <w:tcW w:w="3080" w:type="dxa"/>
          </w:tcPr>
          <w:p w14:paraId="5A1C3DE2" w14:textId="77777777" w:rsidR="00772934" w:rsidRPr="00772934" w:rsidRDefault="00772934" w:rsidP="00B6595D">
            <w:pPr>
              <w:contextualSpacing/>
              <w:rPr>
                <w:rFonts w:ascii="Arial" w:hAnsi="Arial" w:cs="Arial"/>
                <w:b/>
              </w:rPr>
            </w:pPr>
            <w:r w:rsidRPr="00772934">
              <w:rPr>
                <w:rFonts w:ascii="Arial" w:hAnsi="Arial" w:cs="Arial"/>
                <w:b/>
              </w:rPr>
              <w:t>Patient details</w:t>
            </w:r>
          </w:p>
        </w:tc>
        <w:tc>
          <w:tcPr>
            <w:tcW w:w="3081" w:type="dxa"/>
          </w:tcPr>
          <w:p w14:paraId="087EE178" w14:textId="77777777" w:rsidR="00772934" w:rsidRPr="00772934" w:rsidRDefault="00772934" w:rsidP="00B6595D">
            <w:pPr>
              <w:contextualSpacing/>
              <w:rPr>
                <w:rFonts w:ascii="Arial" w:hAnsi="Arial" w:cs="Arial"/>
              </w:rPr>
            </w:pPr>
          </w:p>
        </w:tc>
        <w:tc>
          <w:tcPr>
            <w:tcW w:w="3081" w:type="dxa"/>
          </w:tcPr>
          <w:p w14:paraId="069C6E52" w14:textId="77777777" w:rsidR="00772934" w:rsidRPr="00772934" w:rsidRDefault="00772934" w:rsidP="00B6595D">
            <w:pPr>
              <w:contextualSpacing/>
              <w:rPr>
                <w:rFonts w:ascii="Arial" w:hAnsi="Arial" w:cs="Arial"/>
              </w:rPr>
            </w:pPr>
            <w:r w:rsidRPr="00772934">
              <w:rPr>
                <w:rFonts w:ascii="Arial" w:hAnsi="Arial" w:cs="Arial"/>
                <w:b/>
                <w:sz w:val="20"/>
              </w:rPr>
              <w:t>Registered GP</w:t>
            </w:r>
          </w:p>
        </w:tc>
      </w:tr>
      <w:tr w:rsidR="00772934" w:rsidRPr="00772934" w14:paraId="5DC110EF" w14:textId="77777777" w:rsidTr="00772934">
        <w:tc>
          <w:tcPr>
            <w:tcW w:w="3080" w:type="dxa"/>
          </w:tcPr>
          <w:p w14:paraId="6A1D19B9" w14:textId="77777777" w:rsidR="00772934" w:rsidRPr="00772934" w:rsidRDefault="00772934" w:rsidP="00B6595D">
            <w:pPr>
              <w:contextualSpacing/>
              <w:rPr>
                <w:rFonts w:ascii="Arial" w:hAnsi="Arial" w:cs="Arial"/>
                <w:sz w:val="20"/>
              </w:rPr>
            </w:pPr>
            <w:r w:rsidRPr="00772934">
              <w:rPr>
                <w:rFonts w:ascii="Arial" w:hAnsi="Arial" w:cs="Arial"/>
                <w:sz w:val="20"/>
              </w:rPr>
              <w:t>Title:</w:t>
            </w:r>
          </w:p>
        </w:tc>
        <w:tc>
          <w:tcPr>
            <w:tcW w:w="3081" w:type="dxa"/>
          </w:tcPr>
          <w:p w14:paraId="7970CE08" w14:textId="77777777" w:rsidR="00772934" w:rsidRPr="00772934" w:rsidRDefault="00772934" w:rsidP="00B6595D">
            <w:pPr>
              <w:contextualSpacing/>
              <w:rPr>
                <w:rFonts w:ascii="Arial" w:hAnsi="Arial" w:cs="Arial"/>
                <w:sz w:val="20"/>
              </w:rPr>
            </w:pPr>
            <w:r w:rsidRPr="00772934">
              <w:rPr>
                <w:rFonts w:ascii="Arial" w:hAnsi="Arial" w:cs="Arial"/>
                <w:sz w:val="20"/>
              </w:rPr>
              <w:t>DOB:</w:t>
            </w:r>
          </w:p>
        </w:tc>
        <w:tc>
          <w:tcPr>
            <w:tcW w:w="3081" w:type="dxa"/>
          </w:tcPr>
          <w:p w14:paraId="779D0476" w14:textId="77777777" w:rsidR="00772934" w:rsidRPr="00772934" w:rsidRDefault="00772934" w:rsidP="000A6D9B">
            <w:pPr>
              <w:contextualSpacing/>
              <w:rPr>
                <w:rFonts w:ascii="Arial" w:hAnsi="Arial" w:cs="Arial"/>
                <w:sz w:val="20"/>
              </w:rPr>
            </w:pPr>
            <w:r w:rsidRPr="00772934">
              <w:rPr>
                <w:rFonts w:ascii="Arial" w:hAnsi="Arial" w:cs="Arial"/>
                <w:sz w:val="20"/>
              </w:rPr>
              <w:t>Name:</w:t>
            </w:r>
          </w:p>
        </w:tc>
      </w:tr>
      <w:tr w:rsidR="00772934" w:rsidRPr="00772934" w14:paraId="3A9EE74D" w14:textId="77777777" w:rsidTr="00772934">
        <w:tc>
          <w:tcPr>
            <w:tcW w:w="3080" w:type="dxa"/>
          </w:tcPr>
          <w:p w14:paraId="52B39A95" w14:textId="77777777" w:rsidR="00772934" w:rsidRPr="00772934" w:rsidRDefault="00772934" w:rsidP="00B6595D">
            <w:pPr>
              <w:contextualSpacing/>
              <w:rPr>
                <w:rFonts w:ascii="Arial" w:hAnsi="Arial" w:cs="Arial"/>
                <w:sz w:val="20"/>
              </w:rPr>
            </w:pPr>
            <w:r w:rsidRPr="00772934">
              <w:rPr>
                <w:rFonts w:ascii="Arial" w:hAnsi="Arial" w:cs="Arial"/>
                <w:sz w:val="20"/>
              </w:rPr>
              <w:t>Full name:</w:t>
            </w:r>
          </w:p>
        </w:tc>
        <w:tc>
          <w:tcPr>
            <w:tcW w:w="3081" w:type="dxa"/>
          </w:tcPr>
          <w:p w14:paraId="4F3E2656" w14:textId="77777777" w:rsidR="00772934" w:rsidRPr="00772934" w:rsidRDefault="00772934" w:rsidP="00B6595D">
            <w:pPr>
              <w:contextualSpacing/>
              <w:rPr>
                <w:rFonts w:ascii="Arial" w:hAnsi="Arial" w:cs="Arial"/>
                <w:sz w:val="20"/>
              </w:rPr>
            </w:pPr>
            <w:r w:rsidRPr="00772934">
              <w:rPr>
                <w:rFonts w:ascii="Arial" w:hAnsi="Arial" w:cs="Arial"/>
                <w:sz w:val="20"/>
              </w:rPr>
              <w:t>NHS number:</w:t>
            </w:r>
          </w:p>
        </w:tc>
        <w:tc>
          <w:tcPr>
            <w:tcW w:w="3081" w:type="dxa"/>
          </w:tcPr>
          <w:p w14:paraId="1E5193C6" w14:textId="77777777" w:rsidR="00772934" w:rsidRPr="00772934" w:rsidRDefault="00772934" w:rsidP="000A6D9B">
            <w:pPr>
              <w:contextualSpacing/>
              <w:rPr>
                <w:rFonts w:ascii="Arial" w:hAnsi="Arial" w:cs="Arial"/>
                <w:sz w:val="20"/>
              </w:rPr>
            </w:pPr>
            <w:r w:rsidRPr="00772934">
              <w:rPr>
                <w:rFonts w:ascii="Arial" w:hAnsi="Arial" w:cs="Arial"/>
                <w:sz w:val="20"/>
              </w:rPr>
              <w:t>Referring GP:</w:t>
            </w:r>
          </w:p>
        </w:tc>
      </w:tr>
      <w:tr w:rsidR="00772934" w:rsidRPr="00772934" w14:paraId="7C997497" w14:textId="77777777" w:rsidTr="00772934">
        <w:tc>
          <w:tcPr>
            <w:tcW w:w="3080" w:type="dxa"/>
          </w:tcPr>
          <w:p w14:paraId="7D1C3CAD" w14:textId="77777777" w:rsidR="00772934" w:rsidRPr="00772934" w:rsidRDefault="00772934" w:rsidP="00B6595D">
            <w:pPr>
              <w:contextualSpacing/>
              <w:rPr>
                <w:rFonts w:ascii="Arial" w:hAnsi="Arial" w:cs="Arial"/>
                <w:sz w:val="20"/>
              </w:rPr>
            </w:pPr>
            <w:r w:rsidRPr="00772934">
              <w:rPr>
                <w:rFonts w:ascii="Arial" w:hAnsi="Arial" w:cs="Arial"/>
                <w:sz w:val="20"/>
              </w:rPr>
              <w:t>Address:</w:t>
            </w:r>
          </w:p>
        </w:tc>
        <w:tc>
          <w:tcPr>
            <w:tcW w:w="3081" w:type="dxa"/>
          </w:tcPr>
          <w:p w14:paraId="3F50B288" w14:textId="77777777" w:rsidR="00772934" w:rsidRPr="00772934" w:rsidRDefault="00772934" w:rsidP="00B6595D">
            <w:pPr>
              <w:contextualSpacing/>
              <w:rPr>
                <w:rFonts w:ascii="Arial" w:hAnsi="Arial" w:cs="Arial"/>
                <w:sz w:val="20"/>
              </w:rPr>
            </w:pPr>
            <w:r w:rsidRPr="00772934">
              <w:rPr>
                <w:rFonts w:ascii="Arial" w:hAnsi="Arial" w:cs="Arial"/>
                <w:sz w:val="20"/>
              </w:rPr>
              <w:t>Hospital number:</w:t>
            </w:r>
          </w:p>
        </w:tc>
        <w:tc>
          <w:tcPr>
            <w:tcW w:w="3081" w:type="dxa"/>
          </w:tcPr>
          <w:p w14:paraId="15DDE4A6" w14:textId="77777777" w:rsidR="00772934" w:rsidRPr="00772934" w:rsidRDefault="00772934" w:rsidP="00B6595D">
            <w:pPr>
              <w:contextualSpacing/>
              <w:rPr>
                <w:rFonts w:ascii="Arial" w:hAnsi="Arial" w:cs="Arial"/>
                <w:sz w:val="20"/>
              </w:rPr>
            </w:pPr>
            <w:r>
              <w:rPr>
                <w:rFonts w:ascii="Arial" w:hAnsi="Arial" w:cs="Arial"/>
                <w:sz w:val="20"/>
              </w:rPr>
              <w:t>Date of referral:</w:t>
            </w:r>
          </w:p>
        </w:tc>
      </w:tr>
      <w:tr w:rsidR="00772934" w:rsidRPr="00772934" w14:paraId="0385DC90" w14:textId="77777777" w:rsidTr="00772934">
        <w:tc>
          <w:tcPr>
            <w:tcW w:w="3080" w:type="dxa"/>
          </w:tcPr>
          <w:p w14:paraId="261ABF37" w14:textId="77777777" w:rsidR="00772934" w:rsidRPr="00772934" w:rsidRDefault="00772934" w:rsidP="00B6595D">
            <w:pPr>
              <w:contextualSpacing/>
              <w:rPr>
                <w:rFonts w:ascii="Arial" w:hAnsi="Arial" w:cs="Arial"/>
                <w:sz w:val="20"/>
              </w:rPr>
            </w:pPr>
            <w:r w:rsidRPr="00772934">
              <w:rPr>
                <w:rFonts w:ascii="Arial" w:hAnsi="Arial" w:cs="Arial"/>
                <w:sz w:val="20"/>
              </w:rPr>
              <w:t>Telephone number (imperative)</w:t>
            </w:r>
          </w:p>
          <w:p w14:paraId="6B266C48" w14:textId="77777777" w:rsidR="00772934" w:rsidRPr="00772934" w:rsidRDefault="00772934" w:rsidP="00B6595D">
            <w:pPr>
              <w:contextualSpacing/>
              <w:rPr>
                <w:rFonts w:ascii="Arial" w:hAnsi="Arial" w:cs="Arial"/>
                <w:sz w:val="20"/>
              </w:rPr>
            </w:pPr>
            <w:r w:rsidRPr="00772934">
              <w:rPr>
                <w:rFonts w:ascii="Arial" w:hAnsi="Arial" w:cs="Arial"/>
                <w:sz w:val="20"/>
              </w:rPr>
              <w:t>Home / Work:</w:t>
            </w:r>
          </w:p>
          <w:p w14:paraId="3C14F50D" w14:textId="77777777" w:rsidR="00772934" w:rsidRPr="00772934" w:rsidRDefault="00772934" w:rsidP="00B6595D">
            <w:pPr>
              <w:contextualSpacing/>
              <w:rPr>
                <w:rFonts w:ascii="Arial" w:hAnsi="Arial" w:cs="Arial"/>
                <w:sz w:val="20"/>
              </w:rPr>
            </w:pPr>
            <w:r w:rsidRPr="00772934">
              <w:rPr>
                <w:rFonts w:ascii="Arial" w:hAnsi="Arial" w:cs="Arial"/>
                <w:sz w:val="20"/>
              </w:rPr>
              <w:t>Mobile:</w:t>
            </w:r>
          </w:p>
        </w:tc>
        <w:tc>
          <w:tcPr>
            <w:tcW w:w="3081" w:type="dxa"/>
          </w:tcPr>
          <w:p w14:paraId="0B09C6F9" w14:textId="77777777" w:rsidR="00772934" w:rsidRPr="00772934" w:rsidRDefault="00772934" w:rsidP="00B6595D">
            <w:pPr>
              <w:contextualSpacing/>
              <w:rPr>
                <w:rFonts w:ascii="Arial" w:hAnsi="Arial" w:cs="Arial"/>
                <w:sz w:val="20"/>
              </w:rPr>
            </w:pPr>
            <w:r w:rsidRPr="00772934">
              <w:rPr>
                <w:rFonts w:ascii="Arial" w:hAnsi="Arial" w:cs="Arial"/>
                <w:sz w:val="20"/>
              </w:rPr>
              <w:t xml:space="preserve">Occupation: </w:t>
            </w:r>
          </w:p>
        </w:tc>
        <w:tc>
          <w:tcPr>
            <w:tcW w:w="3081" w:type="dxa"/>
          </w:tcPr>
          <w:p w14:paraId="1122EA5E" w14:textId="77777777" w:rsidR="00772934" w:rsidRPr="00772934" w:rsidRDefault="00772934" w:rsidP="00B6595D">
            <w:pPr>
              <w:contextualSpacing/>
              <w:rPr>
                <w:rFonts w:ascii="Arial" w:hAnsi="Arial" w:cs="Arial"/>
                <w:sz w:val="20"/>
              </w:rPr>
            </w:pPr>
            <w:r w:rsidRPr="00772934">
              <w:rPr>
                <w:rFonts w:ascii="Arial" w:hAnsi="Arial" w:cs="Arial"/>
                <w:sz w:val="20"/>
              </w:rPr>
              <w:t>Practice address:</w:t>
            </w:r>
          </w:p>
        </w:tc>
      </w:tr>
      <w:tr w:rsidR="00772934" w:rsidRPr="00772934" w14:paraId="737B0DB7" w14:textId="77777777" w:rsidTr="00772934">
        <w:tc>
          <w:tcPr>
            <w:tcW w:w="3080" w:type="dxa"/>
          </w:tcPr>
          <w:p w14:paraId="416B2D92" w14:textId="77777777" w:rsidR="00772934" w:rsidRPr="00772934" w:rsidRDefault="00772934" w:rsidP="00B6595D">
            <w:pPr>
              <w:contextualSpacing/>
              <w:rPr>
                <w:rFonts w:ascii="Arial" w:hAnsi="Arial" w:cs="Arial"/>
                <w:sz w:val="20"/>
              </w:rPr>
            </w:pPr>
          </w:p>
        </w:tc>
        <w:tc>
          <w:tcPr>
            <w:tcW w:w="3081" w:type="dxa"/>
          </w:tcPr>
          <w:p w14:paraId="47C008CA" w14:textId="77777777" w:rsidR="00772934" w:rsidRPr="00772934" w:rsidRDefault="00772934" w:rsidP="00B6595D">
            <w:pPr>
              <w:contextualSpacing/>
              <w:rPr>
                <w:rFonts w:ascii="Arial" w:hAnsi="Arial" w:cs="Arial"/>
                <w:sz w:val="20"/>
              </w:rPr>
            </w:pPr>
            <w:r w:rsidRPr="00772934">
              <w:rPr>
                <w:rFonts w:ascii="Arial" w:hAnsi="Arial" w:cs="Arial"/>
                <w:sz w:val="20"/>
              </w:rPr>
              <w:t xml:space="preserve">Requires interpreter?     </w:t>
            </w:r>
            <w:r w:rsidRPr="00772934">
              <w:rPr>
                <w:rFonts w:ascii="Arial" w:hAnsi="Arial" w:cs="Arial"/>
                <w:b/>
                <w:sz w:val="20"/>
              </w:rPr>
              <w:t>Y     N</w:t>
            </w:r>
          </w:p>
        </w:tc>
        <w:tc>
          <w:tcPr>
            <w:tcW w:w="3081" w:type="dxa"/>
          </w:tcPr>
          <w:p w14:paraId="2D1E038D" w14:textId="77777777" w:rsidR="00772934" w:rsidRPr="00772934" w:rsidRDefault="00772934" w:rsidP="00B6595D">
            <w:pPr>
              <w:contextualSpacing/>
              <w:rPr>
                <w:rFonts w:ascii="Arial" w:hAnsi="Arial" w:cs="Arial"/>
                <w:sz w:val="20"/>
              </w:rPr>
            </w:pPr>
            <w:r w:rsidRPr="00772934">
              <w:rPr>
                <w:rFonts w:ascii="Arial" w:hAnsi="Arial" w:cs="Arial"/>
                <w:sz w:val="20"/>
              </w:rPr>
              <w:t>Telephone number:</w:t>
            </w:r>
          </w:p>
        </w:tc>
      </w:tr>
      <w:tr w:rsidR="00772934" w:rsidRPr="00772934" w14:paraId="35A1B25C" w14:textId="77777777" w:rsidTr="00772934">
        <w:tc>
          <w:tcPr>
            <w:tcW w:w="3080" w:type="dxa"/>
          </w:tcPr>
          <w:p w14:paraId="52CA08FC" w14:textId="77777777" w:rsidR="00772934" w:rsidRPr="00772934" w:rsidRDefault="00772934" w:rsidP="00B6595D">
            <w:pPr>
              <w:contextualSpacing/>
              <w:rPr>
                <w:rFonts w:ascii="Arial" w:hAnsi="Arial" w:cs="Arial"/>
                <w:sz w:val="20"/>
              </w:rPr>
            </w:pPr>
          </w:p>
        </w:tc>
        <w:tc>
          <w:tcPr>
            <w:tcW w:w="3081" w:type="dxa"/>
          </w:tcPr>
          <w:p w14:paraId="2BC78DC8" w14:textId="77777777" w:rsidR="00772934" w:rsidRPr="00772934" w:rsidRDefault="00772934" w:rsidP="00B6595D">
            <w:pPr>
              <w:contextualSpacing/>
              <w:rPr>
                <w:rFonts w:ascii="Arial" w:hAnsi="Arial" w:cs="Arial"/>
                <w:sz w:val="20"/>
              </w:rPr>
            </w:pPr>
            <w:r w:rsidRPr="00772934">
              <w:rPr>
                <w:rFonts w:ascii="Arial" w:hAnsi="Arial" w:cs="Arial"/>
                <w:sz w:val="20"/>
              </w:rPr>
              <w:t xml:space="preserve">Language is: </w:t>
            </w:r>
          </w:p>
        </w:tc>
        <w:tc>
          <w:tcPr>
            <w:tcW w:w="3081" w:type="dxa"/>
          </w:tcPr>
          <w:p w14:paraId="2196EA28" w14:textId="77777777" w:rsidR="00772934" w:rsidRPr="00772934" w:rsidRDefault="00772934" w:rsidP="00B6595D">
            <w:pPr>
              <w:contextualSpacing/>
              <w:rPr>
                <w:rFonts w:ascii="Arial" w:hAnsi="Arial" w:cs="Arial"/>
                <w:sz w:val="20"/>
              </w:rPr>
            </w:pPr>
            <w:r w:rsidRPr="00772934">
              <w:rPr>
                <w:rFonts w:ascii="Arial" w:hAnsi="Arial" w:cs="Arial"/>
                <w:sz w:val="20"/>
              </w:rPr>
              <w:t>Email:</w:t>
            </w:r>
          </w:p>
        </w:tc>
      </w:tr>
      <w:tr w:rsidR="00326638" w:rsidRPr="00772934" w14:paraId="312142DA" w14:textId="77777777" w:rsidTr="0083086E">
        <w:trPr>
          <w:trHeight w:val="470"/>
        </w:trPr>
        <w:tc>
          <w:tcPr>
            <w:tcW w:w="9242" w:type="dxa"/>
            <w:gridSpan w:val="3"/>
          </w:tcPr>
          <w:p w14:paraId="1744453F" w14:textId="77777777" w:rsidR="00326638" w:rsidRPr="00772934" w:rsidRDefault="00326638" w:rsidP="00B6595D">
            <w:pPr>
              <w:contextualSpacing/>
              <w:rPr>
                <w:rFonts w:ascii="Arial" w:hAnsi="Arial" w:cs="Arial"/>
                <w:sz w:val="20"/>
              </w:rPr>
            </w:pPr>
          </w:p>
        </w:tc>
      </w:tr>
      <w:tr w:rsidR="00326638" w:rsidRPr="00772934" w14:paraId="5420B90B" w14:textId="77777777" w:rsidTr="00AB74CF">
        <w:tc>
          <w:tcPr>
            <w:tcW w:w="9242" w:type="dxa"/>
            <w:gridSpan w:val="3"/>
          </w:tcPr>
          <w:p w14:paraId="640E6B2D" w14:textId="77777777" w:rsidR="00EC4C14" w:rsidRDefault="00EC4C14" w:rsidP="00B6595D">
            <w:pPr>
              <w:contextualSpacing/>
              <w:rPr>
                <w:rFonts w:ascii="Arial" w:hAnsi="Arial" w:cs="Arial"/>
                <w:b/>
                <w:sz w:val="20"/>
              </w:rPr>
            </w:pPr>
          </w:p>
          <w:p w14:paraId="18329037" w14:textId="77777777" w:rsidR="00326638" w:rsidRPr="00997856" w:rsidRDefault="00326638" w:rsidP="00B6595D">
            <w:pPr>
              <w:contextualSpacing/>
              <w:rPr>
                <w:rFonts w:ascii="Arial" w:hAnsi="Arial" w:cs="Arial"/>
                <w:b/>
                <w:sz w:val="20"/>
              </w:rPr>
            </w:pPr>
            <w:r w:rsidRPr="00326638">
              <w:rPr>
                <w:rFonts w:ascii="Arial" w:hAnsi="Arial" w:cs="Arial"/>
                <w:b/>
                <w:sz w:val="20"/>
              </w:rPr>
              <w:t xml:space="preserve">Do you consider this referral to be </w:t>
            </w:r>
            <w:r w:rsidRPr="00326638">
              <w:rPr>
                <w:rFonts w:ascii="Arial" w:hAnsi="Arial" w:cs="Arial"/>
                <w:b/>
                <w:sz w:val="20"/>
                <w:u w:val="single"/>
              </w:rPr>
              <w:t>urgent</w:t>
            </w:r>
            <w:r>
              <w:rPr>
                <w:rFonts w:ascii="Arial" w:hAnsi="Arial" w:cs="Arial"/>
                <w:b/>
                <w:sz w:val="20"/>
              </w:rPr>
              <w:t xml:space="preserve"> (see notes on page 2</w:t>
            </w:r>
            <w:r w:rsidRPr="00326638">
              <w:rPr>
                <w:rFonts w:ascii="Arial" w:hAnsi="Arial" w:cs="Arial"/>
                <w:b/>
                <w:sz w:val="20"/>
              </w:rPr>
              <w:t>)?</w:t>
            </w:r>
            <w:r w:rsidR="00997856">
              <w:rPr>
                <w:rFonts w:ascii="Arial" w:hAnsi="Arial" w:cs="Arial"/>
                <w:sz w:val="20"/>
              </w:rPr>
              <w:t xml:space="preserve">   </w:t>
            </w:r>
            <w:r w:rsidR="00997856" w:rsidRPr="00997856">
              <w:rPr>
                <w:rFonts w:ascii="Arial" w:hAnsi="Arial" w:cs="Arial"/>
                <w:b/>
                <w:sz w:val="20"/>
              </w:rPr>
              <w:t xml:space="preserve">Y / N </w:t>
            </w:r>
          </w:p>
          <w:p w14:paraId="66D352EA" w14:textId="77777777" w:rsidR="00EC4C14" w:rsidRPr="00772934" w:rsidRDefault="00EC4C14" w:rsidP="00B6595D">
            <w:pPr>
              <w:contextualSpacing/>
              <w:rPr>
                <w:rFonts w:ascii="Arial" w:hAnsi="Arial" w:cs="Arial"/>
                <w:sz w:val="20"/>
              </w:rPr>
            </w:pPr>
          </w:p>
        </w:tc>
      </w:tr>
    </w:tbl>
    <w:p w14:paraId="0667B344" w14:textId="77777777" w:rsidR="00326638" w:rsidRDefault="00326638" w:rsidP="00B6595D">
      <w:pPr>
        <w:spacing w:line="240" w:lineRule="auto"/>
        <w:contextualSpacing/>
      </w:pPr>
    </w:p>
    <w:p w14:paraId="5354EA21" w14:textId="77777777" w:rsidR="00326638" w:rsidRDefault="00326638" w:rsidP="00B6595D">
      <w:pPr>
        <w:spacing w:line="240" w:lineRule="auto"/>
        <w:contextualSpacing/>
      </w:pPr>
    </w:p>
    <w:tbl>
      <w:tblPr>
        <w:tblW w:w="5000" w:type="pct"/>
        <w:tblCellSpacing w:w="-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103"/>
        <w:gridCol w:w="993"/>
        <w:gridCol w:w="992"/>
        <w:gridCol w:w="992"/>
        <w:gridCol w:w="1006"/>
      </w:tblGrid>
      <w:tr w:rsidR="00772934" w14:paraId="4A9A5F85" w14:textId="77777777" w:rsidTr="00326638">
        <w:trPr>
          <w:cantSplit/>
          <w:tblCellSpacing w:w="-8" w:type="dxa"/>
        </w:trPr>
        <w:tc>
          <w:tcPr>
            <w:tcW w:w="9118" w:type="dxa"/>
            <w:gridSpan w:val="5"/>
          </w:tcPr>
          <w:p w14:paraId="7BA6D731" w14:textId="77777777" w:rsidR="00772934" w:rsidRPr="00997856" w:rsidRDefault="00772934" w:rsidP="00997856">
            <w:pPr>
              <w:widowControl w:val="0"/>
              <w:autoSpaceDE w:val="0"/>
              <w:autoSpaceDN w:val="0"/>
              <w:adjustRightInd w:val="0"/>
              <w:spacing w:after="0" w:line="240" w:lineRule="auto"/>
              <w:contextualSpacing/>
              <w:rPr>
                <w:rFonts w:ascii="Arial" w:hAnsi="Arial" w:cs="Arial"/>
                <w:b/>
                <w:bCs/>
                <w:sz w:val="18"/>
                <w:szCs w:val="18"/>
              </w:rPr>
            </w:pPr>
            <w:r w:rsidRPr="007E5B23">
              <w:rPr>
                <w:rFonts w:ascii="Arial" w:hAnsi="Arial" w:cs="Arial"/>
                <w:b/>
                <w:bCs/>
                <w:color w:val="00B050"/>
                <w:sz w:val="20"/>
                <w:szCs w:val="18"/>
                <w:lang w:val="x-none"/>
              </w:rPr>
              <w:t xml:space="preserve">HISTORY AND </w:t>
            </w:r>
            <w:r w:rsidR="00997856" w:rsidRPr="007E5B23">
              <w:rPr>
                <w:rFonts w:ascii="Arial" w:hAnsi="Arial" w:cs="Arial"/>
                <w:b/>
                <w:bCs/>
                <w:color w:val="00B050"/>
                <w:sz w:val="20"/>
                <w:szCs w:val="18"/>
              </w:rPr>
              <w:t>CLINICAL FINDINGS</w:t>
            </w:r>
          </w:p>
        </w:tc>
      </w:tr>
      <w:tr w:rsidR="00EE6AC9" w14:paraId="6D432DC7" w14:textId="77777777" w:rsidTr="007E5B23">
        <w:trPr>
          <w:cantSplit/>
          <w:tblCellSpacing w:w="-8" w:type="dxa"/>
        </w:trPr>
        <w:tc>
          <w:tcPr>
            <w:tcW w:w="9118" w:type="dxa"/>
            <w:gridSpan w:val="5"/>
            <w:tcBorders>
              <w:bottom w:val="nil"/>
            </w:tcBorders>
          </w:tcPr>
          <w:p w14:paraId="1F4F60BD" w14:textId="77777777" w:rsidR="00326638" w:rsidRDefault="00326638" w:rsidP="000A6D9B">
            <w:pPr>
              <w:widowControl w:val="0"/>
              <w:autoSpaceDE w:val="0"/>
              <w:autoSpaceDN w:val="0"/>
              <w:adjustRightInd w:val="0"/>
              <w:spacing w:after="0" w:line="240" w:lineRule="auto"/>
              <w:contextualSpacing/>
              <w:rPr>
                <w:rFonts w:ascii="Arial" w:hAnsi="Arial" w:cs="Arial"/>
                <w:sz w:val="18"/>
                <w:szCs w:val="18"/>
              </w:rPr>
            </w:pPr>
          </w:p>
          <w:p w14:paraId="433EE9F5" w14:textId="77777777" w:rsidR="00EE6AC9" w:rsidRPr="00941CE7" w:rsidRDefault="00EE6AC9" w:rsidP="000A6D9B">
            <w:pPr>
              <w:widowControl w:val="0"/>
              <w:autoSpaceDE w:val="0"/>
              <w:autoSpaceDN w:val="0"/>
              <w:adjustRightInd w:val="0"/>
              <w:spacing w:after="0" w:line="240" w:lineRule="auto"/>
              <w:contextualSpacing/>
              <w:rPr>
                <w:rFonts w:ascii="Arial" w:hAnsi="Arial" w:cs="Arial"/>
                <w:b/>
                <w:sz w:val="18"/>
                <w:szCs w:val="18"/>
              </w:rPr>
            </w:pPr>
            <w:r w:rsidRPr="00941CE7">
              <w:rPr>
                <w:rFonts w:ascii="Arial" w:hAnsi="Arial" w:cs="Arial"/>
                <w:b/>
                <w:sz w:val="18"/>
                <w:szCs w:val="18"/>
              </w:rPr>
              <w:t xml:space="preserve">Date of onset: </w:t>
            </w:r>
          </w:p>
          <w:p w14:paraId="5FA237CA" w14:textId="77777777" w:rsidR="00EE6AC9" w:rsidRPr="007E7371" w:rsidRDefault="00EE6AC9" w:rsidP="00997856">
            <w:pPr>
              <w:widowControl w:val="0"/>
              <w:autoSpaceDE w:val="0"/>
              <w:autoSpaceDN w:val="0"/>
              <w:adjustRightInd w:val="0"/>
              <w:spacing w:after="0" w:line="240" w:lineRule="auto"/>
              <w:contextualSpacing/>
              <w:rPr>
                <w:rFonts w:ascii="Arial" w:hAnsi="Arial" w:cs="Arial"/>
                <w:sz w:val="18"/>
                <w:szCs w:val="18"/>
              </w:rPr>
            </w:pPr>
          </w:p>
        </w:tc>
      </w:tr>
      <w:tr w:rsidR="00A05EC7" w14:paraId="6B14A77E" w14:textId="77777777" w:rsidTr="007E5B23">
        <w:trPr>
          <w:cantSplit/>
          <w:tblCellSpacing w:w="-8" w:type="dxa"/>
        </w:trPr>
        <w:tc>
          <w:tcPr>
            <w:tcW w:w="5127" w:type="dxa"/>
            <w:tcBorders>
              <w:top w:val="nil"/>
            </w:tcBorders>
          </w:tcPr>
          <w:p w14:paraId="45400CA0" w14:textId="77777777" w:rsidR="00A05EC7" w:rsidRPr="004871F4" w:rsidRDefault="00A05EC7" w:rsidP="000A6D9B">
            <w:pPr>
              <w:widowControl w:val="0"/>
              <w:autoSpaceDE w:val="0"/>
              <w:autoSpaceDN w:val="0"/>
              <w:adjustRightInd w:val="0"/>
              <w:spacing w:after="0" w:line="240" w:lineRule="auto"/>
              <w:contextualSpacing/>
              <w:rPr>
                <w:rFonts w:ascii="Arial" w:hAnsi="Arial" w:cs="Arial"/>
                <w:b/>
                <w:sz w:val="18"/>
                <w:szCs w:val="18"/>
              </w:rPr>
            </w:pPr>
          </w:p>
        </w:tc>
        <w:tc>
          <w:tcPr>
            <w:tcW w:w="1009" w:type="dxa"/>
            <w:tcBorders>
              <w:top w:val="nil"/>
            </w:tcBorders>
          </w:tcPr>
          <w:p w14:paraId="45312E2A" w14:textId="77777777"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Never</w:t>
            </w:r>
          </w:p>
        </w:tc>
        <w:tc>
          <w:tcPr>
            <w:tcW w:w="1008" w:type="dxa"/>
            <w:tcBorders>
              <w:top w:val="nil"/>
            </w:tcBorders>
          </w:tcPr>
          <w:p w14:paraId="0AC4EB82" w14:textId="77777777"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Rarely</w:t>
            </w:r>
          </w:p>
        </w:tc>
        <w:tc>
          <w:tcPr>
            <w:tcW w:w="1008" w:type="dxa"/>
            <w:tcBorders>
              <w:top w:val="nil"/>
            </w:tcBorders>
          </w:tcPr>
          <w:p w14:paraId="3F8BA36F" w14:textId="77777777"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Sometimes</w:t>
            </w:r>
          </w:p>
        </w:tc>
        <w:tc>
          <w:tcPr>
            <w:tcW w:w="1030" w:type="dxa"/>
            <w:tcBorders>
              <w:top w:val="nil"/>
            </w:tcBorders>
          </w:tcPr>
          <w:p w14:paraId="6B099E8E" w14:textId="77777777"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Often</w:t>
            </w:r>
          </w:p>
        </w:tc>
      </w:tr>
      <w:tr w:rsidR="004871F4" w14:paraId="1C362E47" w14:textId="77777777" w:rsidTr="004871F4">
        <w:trPr>
          <w:cantSplit/>
          <w:tblCellSpacing w:w="-8" w:type="dxa"/>
        </w:trPr>
        <w:tc>
          <w:tcPr>
            <w:tcW w:w="5127" w:type="dxa"/>
          </w:tcPr>
          <w:p w14:paraId="126A7AFF"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8"/>
                <w:szCs w:val="18"/>
              </w:rPr>
            </w:pPr>
            <w:r w:rsidRPr="004871F4">
              <w:rPr>
                <w:rFonts w:ascii="Arial" w:hAnsi="Arial" w:cs="Arial"/>
                <w:sz w:val="18"/>
                <w:szCs w:val="18"/>
              </w:rPr>
              <w:t>Is there a history of snoring</w:t>
            </w:r>
            <w:r w:rsidR="00717ADB">
              <w:rPr>
                <w:rFonts w:ascii="Arial" w:hAnsi="Arial" w:cs="Arial"/>
                <w:sz w:val="18"/>
                <w:szCs w:val="18"/>
              </w:rPr>
              <w:t>?</w:t>
            </w:r>
          </w:p>
        </w:tc>
        <w:tc>
          <w:tcPr>
            <w:tcW w:w="1009" w:type="dxa"/>
          </w:tcPr>
          <w:p w14:paraId="19FD439C"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24176947"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312E85B6"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14:paraId="60CC6471"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14:paraId="21D73E59" w14:textId="77777777" w:rsidTr="004871F4">
        <w:trPr>
          <w:cantSplit/>
          <w:tblCellSpacing w:w="-8" w:type="dxa"/>
        </w:trPr>
        <w:tc>
          <w:tcPr>
            <w:tcW w:w="5127" w:type="dxa"/>
          </w:tcPr>
          <w:p w14:paraId="659A0A7F"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Are there are episodes of stopping breathing at night?</w:t>
            </w:r>
          </w:p>
        </w:tc>
        <w:tc>
          <w:tcPr>
            <w:tcW w:w="1009" w:type="dxa"/>
          </w:tcPr>
          <w:p w14:paraId="61918686"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26E29B19"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5E64CE72"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14:paraId="5C50C660"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14:paraId="48DA8C96" w14:textId="77777777" w:rsidTr="004871F4">
        <w:trPr>
          <w:cantSplit/>
          <w:tblCellSpacing w:w="-8" w:type="dxa"/>
        </w:trPr>
        <w:tc>
          <w:tcPr>
            <w:tcW w:w="5127" w:type="dxa"/>
          </w:tcPr>
          <w:p w14:paraId="597F9E45" w14:textId="77777777" w:rsidR="004871F4" w:rsidRDefault="004871F4" w:rsidP="004871F4">
            <w:pPr>
              <w:widowControl w:val="0"/>
              <w:tabs>
                <w:tab w:val="left" w:pos="3975"/>
              </w:tabs>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Are there choking episodes at night?</w:t>
            </w:r>
            <w:r>
              <w:rPr>
                <w:rFonts w:ascii="Arial" w:hAnsi="Arial" w:cs="Arial"/>
                <w:sz w:val="18"/>
                <w:szCs w:val="18"/>
              </w:rPr>
              <w:tab/>
            </w:r>
          </w:p>
        </w:tc>
        <w:tc>
          <w:tcPr>
            <w:tcW w:w="1009" w:type="dxa"/>
          </w:tcPr>
          <w:p w14:paraId="0FE790EA"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41AF1E4D"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14:paraId="762A39C6"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14:paraId="4CF75DE9"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14:paraId="270393F0" w14:textId="77777777" w:rsidTr="00997856">
        <w:trPr>
          <w:cantSplit/>
          <w:tblCellSpacing w:w="-8" w:type="dxa"/>
        </w:trPr>
        <w:tc>
          <w:tcPr>
            <w:tcW w:w="5127" w:type="dxa"/>
            <w:tcBorders>
              <w:bottom w:val="single" w:sz="4" w:space="0" w:color="auto"/>
            </w:tcBorders>
          </w:tcPr>
          <w:p w14:paraId="03502146" w14:textId="77777777" w:rsidR="004871F4" w:rsidRDefault="00941CE7" w:rsidP="00941CE7">
            <w:pPr>
              <w:widowControl w:val="0"/>
              <w:tabs>
                <w:tab w:val="left" w:pos="3975"/>
              </w:tabs>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Any episodes of falling asleep (or nearly) whilst driving? </w:t>
            </w:r>
          </w:p>
        </w:tc>
        <w:tc>
          <w:tcPr>
            <w:tcW w:w="1009" w:type="dxa"/>
            <w:tcBorders>
              <w:bottom w:val="single" w:sz="4" w:space="0" w:color="auto"/>
            </w:tcBorders>
          </w:tcPr>
          <w:p w14:paraId="3419388C"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Borders>
              <w:bottom w:val="single" w:sz="4" w:space="0" w:color="auto"/>
            </w:tcBorders>
          </w:tcPr>
          <w:p w14:paraId="469B1C97"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Borders>
              <w:bottom w:val="single" w:sz="4" w:space="0" w:color="auto"/>
            </w:tcBorders>
          </w:tcPr>
          <w:p w14:paraId="47A4B382"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Borders>
              <w:bottom w:val="single" w:sz="4" w:space="0" w:color="auto"/>
            </w:tcBorders>
          </w:tcPr>
          <w:p w14:paraId="14875639" w14:textId="77777777"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997856" w14:paraId="0B6F0E24" w14:textId="77777777" w:rsidTr="00997856">
        <w:trPr>
          <w:cantSplit/>
          <w:tblCellSpacing w:w="-8" w:type="dxa"/>
        </w:trPr>
        <w:tc>
          <w:tcPr>
            <w:tcW w:w="9118" w:type="dxa"/>
            <w:gridSpan w:val="5"/>
            <w:tcBorders>
              <w:bottom w:val="single" w:sz="4" w:space="0" w:color="auto"/>
            </w:tcBorders>
          </w:tcPr>
          <w:p w14:paraId="4F4F1FC0" w14:textId="77777777" w:rsidR="00997856" w:rsidRDefault="00997856" w:rsidP="000A6D9B">
            <w:pPr>
              <w:widowControl w:val="0"/>
              <w:autoSpaceDE w:val="0"/>
              <w:autoSpaceDN w:val="0"/>
              <w:adjustRightInd w:val="0"/>
              <w:spacing w:after="0" w:line="240" w:lineRule="auto"/>
              <w:contextualSpacing/>
              <w:rPr>
                <w:rFonts w:ascii="Arial" w:hAnsi="Arial" w:cs="Arial"/>
                <w:sz w:val="16"/>
                <w:szCs w:val="18"/>
              </w:rPr>
            </w:pPr>
          </w:p>
          <w:p w14:paraId="2981E01E" w14:textId="77777777" w:rsidR="007E5B23" w:rsidRP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bCs/>
                <w:sz w:val="20"/>
              </w:rPr>
              <w:t>Is there a history of any of the following illnesses; diabetes, difficult hypertension, requirement for pacemaker, stroke/TIA, ischaemic heart disease?</w:t>
            </w:r>
          </w:p>
          <w:p w14:paraId="767FB0CB" w14:textId="77777777"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 xml:space="preserve">Smoker? </w:t>
            </w:r>
          </w:p>
          <w:p w14:paraId="1BAE4A0B" w14:textId="77777777"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Alcohol intake?</w:t>
            </w:r>
          </w:p>
          <w:p w14:paraId="085B49DD" w14:textId="77777777"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 xml:space="preserve">Neck circumference? </w:t>
            </w:r>
          </w:p>
          <w:p w14:paraId="312D49CD" w14:textId="77777777" w:rsidR="00997856" w:rsidRP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BMI?</w:t>
            </w:r>
          </w:p>
          <w:p w14:paraId="3174FEE3" w14:textId="77777777" w:rsidR="00997856" w:rsidRPr="00772934" w:rsidRDefault="00997856" w:rsidP="00997856">
            <w:pPr>
              <w:widowControl w:val="0"/>
              <w:autoSpaceDE w:val="0"/>
              <w:autoSpaceDN w:val="0"/>
              <w:adjustRightInd w:val="0"/>
              <w:spacing w:after="0" w:line="240" w:lineRule="auto"/>
              <w:contextualSpacing/>
              <w:rPr>
                <w:rFonts w:ascii="Arial" w:hAnsi="Arial" w:cs="Arial"/>
                <w:i/>
                <w:sz w:val="18"/>
                <w:szCs w:val="18"/>
              </w:rPr>
            </w:pPr>
          </w:p>
          <w:p w14:paraId="706313E4" w14:textId="77777777" w:rsidR="00997856" w:rsidRPr="00EE6AC9" w:rsidRDefault="00997856" w:rsidP="00997856">
            <w:pPr>
              <w:widowControl w:val="0"/>
              <w:autoSpaceDE w:val="0"/>
              <w:autoSpaceDN w:val="0"/>
              <w:adjustRightInd w:val="0"/>
              <w:spacing w:after="0" w:line="240" w:lineRule="auto"/>
              <w:contextualSpacing/>
              <w:rPr>
                <w:rFonts w:ascii="Arial" w:hAnsi="Arial" w:cs="Arial"/>
                <w:sz w:val="16"/>
                <w:szCs w:val="18"/>
              </w:rPr>
            </w:pPr>
            <w:r>
              <w:rPr>
                <w:rFonts w:ascii="Arial" w:hAnsi="Arial" w:cs="Arial"/>
                <w:sz w:val="18"/>
                <w:szCs w:val="18"/>
              </w:rPr>
              <w:t>Epworth score</w:t>
            </w:r>
            <w:r>
              <w:rPr>
                <w:rFonts w:ascii="Arial" w:hAnsi="Arial" w:cs="Arial"/>
                <w:i/>
                <w:sz w:val="18"/>
                <w:szCs w:val="18"/>
              </w:rPr>
              <w:t xml:space="preserve"> (page 3):</w:t>
            </w:r>
          </w:p>
          <w:p w14:paraId="23FF1255" w14:textId="77777777" w:rsidR="00997856" w:rsidRPr="004871F4" w:rsidRDefault="00997856" w:rsidP="000A6D9B">
            <w:pPr>
              <w:widowControl w:val="0"/>
              <w:autoSpaceDE w:val="0"/>
              <w:autoSpaceDN w:val="0"/>
              <w:adjustRightInd w:val="0"/>
              <w:spacing w:after="0" w:line="240" w:lineRule="auto"/>
              <w:contextualSpacing/>
              <w:rPr>
                <w:rFonts w:ascii="Arial" w:hAnsi="Arial" w:cs="Arial"/>
                <w:sz w:val="16"/>
                <w:szCs w:val="18"/>
              </w:rPr>
            </w:pPr>
          </w:p>
        </w:tc>
      </w:tr>
      <w:tr w:rsidR="00772934" w14:paraId="6E96A74D" w14:textId="77777777" w:rsidTr="00997856">
        <w:trPr>
          <w:cantSplit/>
          <w:tblCellSpacing w:w="-8" w:type="dxa"/>
        </w:trPr>
        <w:tc>
          <w:tcPr>
            <w:tcW w:w="9118" w:type="dxa"/>
            <w:gridSpan w:val="5"/>
            <w:tcBorders>
              <w:bottom w:val="single" w:sz="4" w:space="0" w:color="auto"/>
            </w:tcBorders>
          </w:tcPr>
          <w:p w14:paraId="3E7E2497" w14:textId="77777777" w:rsidR="00772934" w:rsidRDefault="00772934" w:rsidP="000A6D9B">
            <w:pPr>
              <w:widowControl w:val="0"/>
              <w:autoSpaceDE w:val="0"/>
              <w:autoSpaceDN w:val="0"/>
              <w:adjustRightInd w:val="0"/>
              <w:spacing w:after="0" w:line="240" w:lineRule="auto"/>
              <w:contextualSpacing/>
              <w:rPr>
                <w:rFonts w:ascii="Arial" w:hAnsi="Arial" w:cs="Arial"/>
                <w:b/>
                <w:sz w:val="18"/>
                <w:szCs w:val="18"/>
              </w:rPr>
            </w:pPr>
            <w:r w:rsidRPr="00772934">
              <w:rPr>
                <w:rFonts w:ascii="Arial" w:hAnsi="Arial" w:cs="Arial"/>
                <w:b/>
                <w:sz w:val="18"/>
                <w:szCs w:val="18"/>
                <w:lang w:val="x-none"/>
              </w:rPr>
              <w:t xml:space="preserve">Previous treatment for this condition (including </w:t>
            </w:r>
            <w:r w:rsidR="00E144EC">
              <w:rPr>
                <w:rFonts w:ascii="Arial" w:hAnsi="Arial" w:cs="Arial"/>
                <w:b/>
                <w:sz w:val="18"/>
                <w:szCs w:val="18"/>
              </w:rPr>
              <w:t xml:space="preserve">conservative </w:t>
            </w:r>
            <w:r w:rsidRPr="00772934">
              <w:rPr>
                <w:rFonts w:ascii="Arial" w:hAnsi="Arial" w:cs="Arial"/>
                <w:b/>
                <w:sz w:val="18"/>
                <w:szCs w:val="18"/>
                <w:lang w:val="x-none"/>
              </w:rPr>
              <w:t>therapy):</w:t>
            </w:r>
          </w:p>
          <w:p w14:paraId="084E8076" w14:textId="77777777" w:rsidR="00326638" w:rsidRPr="00326638" w:rsidRDefault="00326638" w:rsidP="000A6D9B">
            <w:pPr>
              <w:widowControl w:val="0"/>
              <w:autoSpaceDE w:val="0"/>
              <w:autoSpaceDN w:val="0"/>
              <w:adjustRightInd w:val="0"/>
              <w:spacing w:after="0" w:line="240" w:lineRule="auto"/>
              <w:contextualSpacing/>
              <w:rPr>
                <w:rFonts w:ascii="Arial" w:hAnsi="Arial" w:cs="Arial"/>
                <w:b/>
                <w:sz w:val="18"/>
                <w:szCs w:val="18"/>
              </w:rPr>
            </w:pPr>
          </w:p>
          <w:p w14:paraId="46A2ECE8" w14:textId="77777777" w:rsidR="00772934" w:rsidRPr="00B6595D" w:rsidRDefault="001532AB" w:rsidP="000A6D9B">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See ‘Referral Guidance OSA’ </w:t>
            </w:r>
          </w:p>
          <w:p w14:paraId="73676967" w14:textId="77777777" w:rsidR="00772934" w:rsidRDefault="00772934" w:rsidP="000A6D9B">
            <w:pPr>
              <w:widowControl w:val="0"/>
              <w:autoSpaceDE w:val="0"/>
              <w:autoSpaceDN w:val="0"/>
              <w:adjustRightInd w:val="0"/>
              <w:spacing w:after="0" w:line="240" w:lineRule="auto"/>
              <w:contextualSpacing/>
              <w:rPr>
                <w:rFonts w:ascii="Arial" w:hAnsi="Arial" w:cs="Arial"/>
                <w:sz w:val="18"/>
                <w:szCs w:val="18"/>
              </w:rPr>
            </w:pPr>
          </w:p>
          <w:p w14:paraId="61438E8D" w14:textId="77777777" w:rsidR="00326638" w:rsidRDefault="00326638" w:rsidP="000A6D9B">
            <w:pPr>
              <w:widowControl w:val="0"/>
              <w:autoSpaceDE w:val="0"/>
              <w:autoSpaceDN w:val="0"/>
              <w:adjustRightInd w:val="0"/>
              <w:spacing w:after="0" w:line="240" w:lineRule="auto"/>
              <w:contextualSpacing/>
              <w:rPr>
                <w:rFonts w:ascii="Arial" w:hAnsi="Arial" w:cs="Arial"/>
                <w:sz w:val="18"/>
                <w:szCs w:val="18"/>
              </w:rPr>
            </w:pPr>
          </w:p>
          <w:p w14:paraId="77C0940E" w14:textId="77777777" w:rsidR="00772934" w:rsidRDefault="00772934" w:rsidP="000A6D9B">
            <w:pPr>
              <w:widowControl w:val="0"/>
              <w:autoSpaceDE w:val="0"/>
              <w:autoSpaceDN w:val="0"/>
              <w:adjustRightInd w:val="0"/>
              <w:spacing w:after="0" w:line="240" w:lineRule="auto"/>
              <w:contextualSpacing/>
              <w:rPr>
                <w:rFonts w:ascii="Arial" w:hAnsi="Arial" w:cs="Arial"/>
                <w:sz w:val="18"/>
                <w:szCs w:val="18"/>
              </w:rPr>
            </w:pPr>
          </w:p>
          <w:p w14:paraId="31FCDF50" w14:textId="77777777" w:rsidR="00941CE7" w:rsidRDefault="00941CE7" w:rsidP="000A6D9B">
            <w:pPr>
              <w:widowControl w:val="0"/>
              <w:autoSpaceDE w:val="0"/>
              <w:autoSpaceDN w:val="0"/>
              <w:adjustRightInd w:val="0"/>
              <w:spacing w:after="0" w:line="240" w:lineRule="auto"/>
              <w:contextualSpacing/>
              <w:rPr>
                <w:rFonts w:ascii="Arial" w:hAnsi="Arial" w:cs="Arial"/>
                <w:sz w:val="18"/>
                <w:szCs w:val="18"/>
              </w:rPr>
            </w:pPr>
          </w:p>
          <w:p w14:paraId="4D0FCE36" w14:textId="77777777" w:rsidR="00941CE7" w:rsidRDefault="00941CE7" w:rsidP="000A6D9B">
            <w:pPr>
              <w:widowControl w:val="0"/>
              <w:autoSpaceDE w:val="0"/>
              <w:autoSpaceDN w:val="0"/>
              <w:adjustRightInd w:val="0"/>
              <w:spacing w:after="0" w:line="240" w:lineRule="auto"/>
              <w:contextualSpacing/>
              <w:rPr>
                <w:rFonts w:ascii="Arial" w:hAnsi="Arial" w:cs="Arial"/>
                <w:sz w:val="18"/>
                <w:szCs w:val="18"/>
              </w:rPr>
            </w:pPr>
          </w:p>
          <w:p w14:paraId="7266D8C3" w14:textId="77777777" w:rsidR="00941CE7" w:rsidRPr="00B6595D" w:rsidRDefault="00941CE7" w:rsidP="000A6D9B">
            <w:pPr>
              <w:widowControl w:val="0"/>
              <w:autoSpaceDE w:val="0"/>
              <w:autoSpaceDN w:val="0"/>
              <w:adjustRightInd w:val="0"/>
              <w:spacing w:after="0" w:line="240" w:lineRule="auto"/>
              <w:contextualSpacing/>
              <w:rPr>
                <w:rFonts w:ascii="Arial" w:hAnsi="Arial" w:cs="Arial"/>
                <w:sz w:val="18"/>
                <w:szCs w:val="18"/>
              </w:rPr>
            </w:pPr>
          </w:p>
        </w:tc>
      </w:tr>
      <w:tr w:rsidR="00EE6AC9" w14:paraId="6B08D837" w14:textId="77777777" w:rsidTr="00941CE7">
        <w:trPr>
          <w:cantSplit/>
          <w:tblCellSpacing w:w="-8" w:type="dxa"/>
        </w:trPr>
        <w:tc>
          <w:tcPr>
            <w:tcW w:w="9118" w:type="dxa"/>
            <w:gridSpan w:val="5"/>
            <w:tcBorders>
              <w:top w:val="nil"/>
              <w:left w:val="nil"/>
              <w:bottom w:val="nil"/>
              <w:right w:val="nil"/>
            </w:tcBorders>
          </w:tcPr>
          <w:p w14:paraId="249D158F" w14:textId="77777777" w:rsidR="00997856" w:rsidRDefault="00997856" w:rsidP="00941CE7">
            <w:pPr>
              <w:widowControl w:val="0"/>
              <w:autoSpaceDE w:val="0"/>
              <w:autoSpaceDN w:val="0"/>
              <w:adjustRightInd w:val="0"/>
              <w:spacing w:after="0" w:line="240" w:lineRule="auto"/>
              <w:contextualSpacing/>
              <w:rPr>
                <w:rFonts w:ascii="Arial" w:hAnsi="Arial" w:cs="Arial"/>
                <w:b/>
                <w:sz w:val="18"/>
                <w:szCs w:val="18"/>
                <w:u w:val="single"/>
              </w:rPr>
            </w:pPr>
          </w:p>
          <w:p w14:paraId="3950C7AC" w14:textId="77777777" w:rsidR="00326638" w:rsidRPr="00EE6AC9" w:rsidRDefault="00EE6AC9" w:rsidP="00941CE7">
            <w:pPr>
              <w:widowControl w:val="0"/>
              <w:autoSpaceDE w:val="0"/>
              <w:autoSpaceDN w:val="0"/>
              <w:adjustRightInd w:val="0"/>
              <w:spacing w:after="0" w:line="240" w:lineRule="auto"/>
              <w:contextualSpacing/>
              <w:rPr>
                <w:rFonts w:ascii="Arial" w:hAnsi="Arial" w:cs="Arial"/>
                <w:b/>
                <w:sz w:val="18"/>
                <w:szCs w:val="18"/>
              </w:rPr>
            </w:pPr>
            <w:r w:rsidRPr="00326638">
              <w:rPr>
                <w:rFonts w:ascii="Arial" w:hAnsi="Arial" w:cs="Arial"/>
                <w:b/>
                <w:sz w:val="18"/>
                <w:szCs w:val="18"/>
                <w:u w:val="single"/>
              </w:rPr>
              <w:t>Driving</w:t>
            </w:r>
            <w:r w:rsidR="00941CE7">
              <w:rPr>
                <w:rFonts w:ascii="Arial" w:hAnsi="Arial" w:cs="Arial"/>
                <w:b/>
                <w:sz w:val="18"/>
                <w:szCs w:val="18"/>
                <w:u w:val="single"/>
              </w:rPr>
              <w:t xml:space="preserve"> / </w:t>
            </w:r>
            <w:r w:rsidR="00997856">
              <w:rPr>
                <w:rFonts w:ascii="Arial" w:hAnsi="Arial" w:cs="Arial"/>
                <w:b/>
                <w:sz w:val="18"/>
                <w:szCs w:val="18"/>
                <w:u w:val="single"/>
              </w:rPr>
              <w:t>Occupational</w:t>
            </w:r>
            <w:r w:rsidR="00326638">
              <w:rPr>
                <w:rFonts w:ascii="Arial" w:hAnsi="Arial" w:cs="Arial"/>
                <w:b/>
                <w:sz w:val="18"/>
                <w:szCs w:val="18"/>
                <w:u w:val="single"/>
              </w:rPr>
              <w:t>:</w:t>
            </w:r>
          </w:p>
        </w:tc>
      </w:tr>
      <w:tr w:rsidR="00941CE7" w14:paraId="493AB542" w14:textId="77777777" w:rsidTr="00941CE7">
        <w:trPr>
          <w:cantSplit/>
          <w:tblCellSpacing w:w="-8" w:type="dxa"/>
        </w:trPr>
        <w:tc>
          <w:tcPr>
            <w:tcW w:w="7112" w:type="dxa"/>
            <w:gridSpan w:val="3"/>
            <w:tcBorders>
              <w:top w:val="nil"/>
              <w:left w:val="nil"/>
              <w:bottom w:val="single" w:sz="4" w:space="0" w:color="auto"/>
              <w:right w:val="nil"/>
            </w:tcBorders>
          </w:tcPr>
          <w:p w14:paraId="4D5BA1CD" w14:textId="77777777" w:rsidR="00941CE7" w:rsidRPr="00326638" w:rsidRDefault="00941CE7" w:rsidP="00941CE7">
            <w:pPr>
              <w:widowControl w:val="0"/>
              <w:autoSpaceDE w:val="0"/>
              <w:autoSpaceDN w:val="0"/>
              <w:adjustRightInd w:val="0"/>
              <w:spacing w:after="0" w:line="240" w:lineRule="auto"/>
              <w:contextualSpacing/>
              <w:rPr>
                <w:rFonts w:ascii="Arial" w:hAnsi="Arial" w:cs="Arial"/>
                <w:b/>
                <w:sz w:val="18"/>
                <w:szCs w:val="18"/>
                <w:u w:val="single"/>
              </w:rPr>
            </w:pPr>
          </w:p>
        </w:tc>
        <w:tc>
          <w:tcPr>
            <w:tcW w:w="1008" w:type="dxa"/>
            <w:tcBorders>
              <w:top w:val="nil"/>
              <w:left w:val="nil"/>
              <w:bottom w:val="single" w:sz="4" w:space="0" w:color="auto"/>
              <w:right w:val="nil"/>
            </w:tcBorders>
          </w:tcPr>
          <w:p w14:paraId="4F5B1DFF"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r w:rsidRPr="00941CE7">
              <w:rPr>
                <w:rFonts w:ascii="Arial" w:hAnsi="Arial" w:cs="Arial"/>
                <w:b/>
                <w:sz w:val="16"/>
                <w:szCs w:val="18"/>
              </w:rPr>
              <w:t>Yes</w:t>
            </w:r>
          </w:p>
        </w:tc>
        <w:tc>
          <w:tcPr>
            <w:tcW w:w="1030" w:type="dxa"/>
            <w:tcBorders>
              <w:top w:val="nil"/>
              <w:left w:val="nil"/>
              <w:bottom w:val="single" w:sz="4" w:space="0" w:color="auto"/>
              <w:right w:val="nil"/>
            </w:tcBorders>
          </w:tcPr>
          <w:p w14:paraId="759AA862"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r w:rsidRPr="00941CE7">
              <w:rPr>
                <w:rFonts w:ascii="Arial" w:hAnsi="Arial" w:cs="Arial"/>
                <w:b/>
                <w:sz w:val="16"/>
                <w:szCs w:val="18"/>
              </w:rPr>
              <w:t>No</w:t>
            </w:r>
          </w:p>
        </w:tc>
      </w:tr>
      <w:tr w:rsidR="00941CE7" w14:paraId="5BE7F588" w14:textId="7777777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14:paraId="6C486FFA" w14:textId="77777777" w:rsidR="00941CE7" w:rsidRPr="00941CE7" w:rsidRDefault="00941CE7" w:rsidP="00941CE7">
            <w:pPr>
              <w:widowControl w:val="0"/>
              <w:autoSpaceDE w:val="0"/>
              <w:autoSpaceDN w:val="0"/>
              <w:adjustRightInd w:val="0"/>
              <w:spacing w:after="0" w:line="240" w:lineRule="auto"/>
              <w:contextualSpacing/>
              <w:rPr>
                <w:rFonts w:ascii="Arial" w:hAnsi="Arial" w:cs="Arial"/>
                <w:sz w:val="18"/>
                <w:szCs w:val="18"/>
              </w:rPr>
            </w:pPr>
            <w:r w:rsidRPr="00941CE7">
              <w:rPr>
                <w:rFonts w:ascii="Arial" w:hAnsi="Arial" w:cs="Arial"/>
                <w:sz w:val="18"/>
                <w:szCs w:val="18"/>
              </w:rPr>
              <w:t xml:space="preserve">Is driving vital, i.e. used for work? </w:t>
            </w:r>
          </w:p>
        </w:tc>
        <w:tc>
          <w:tcPr>
            <w:tcW w:w="1008" w:type="dxa"/>
            <w:tcBorders>
              <w:top w:val="single" w:sz="4" w:space="0" w:color="auto"/>
              <w:left w:val="single" w:sz="4" w:space="0" w:color="auto"/>
              <w:bottom w:val="single" w:sz="4" w:space="0" w:color="auto"/>
              <w:right w:val="single" w:sz="4" w:space="0" w:color="auto"/>
            </w:tcBorders>
          </w:tcPr>
          <w:p w14:paraId="31FCC335"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14:paraId="48D9859F"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941CE7" w14:paraId="6E6554C6" w14:textId="7777777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14:paraId="6CC35B43" w14:textId="77777777" w:rsidR="00941CE7" w:rsidRPr="00941CE7" w:rsidRDefault="00941CE7" w:rsidP="00941CE7">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Does any driving involve public service vehicles or heavy goods vehicles? </w:t>
            </w:r>
          </w:p>
        </w:tc>
        <w:tc>
          <w:tcPr>
            <w:tcW w:w="1008" w:type="dxa"/>
            <w:tcBorders>
              <w:top w:val="single" w:sz="4" w:space="0" w:color="auto"/>
              <w:left w:val="single" w:sz="4" w:space="0" w:color="auto"/>
              <w:bottom w:val="single" w:sz="4" w:space="0" w:color="auto"/>
              <w:right w:val="single" w:sz="4" w:space="0" w:color="auto"/>
            </w:tcBorders>
          </w:tcPr>
          <w:p w14:paraId="1D911905"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14:paraId="62799C12"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941CE7" w14:paraId="0DAB9FA2" w14:textId="7777777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14:paraId="407221E5" w14:textId="77777777" w:rsidR="00941CE7" w:rsidRDefault="00941CE7" w:rsidP="00941CE7">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Signed off work or struggling (fit note) because of this condition? </w:t>
            </w:r>
          </w:p>
        </w:tc>
        <w:tc>
          <w:tcPr>
            <w:tcW w:w="1008" w:type="dxa"/>
            <w:tcBorders>
              <w:top w:val="single" w:sz="4" w:space="0" w:color="auto"/>
              <w:left w:val="single" w:sz="4" w:space="0" w:color="auto"/>
              <w:bottom w:val="single" w:sz="4" w:space="0" w:color="auto"/>
              <w:right w:val="single" w:sz="4" w:space="0" w:color="auto"/>
            </w:tcBorders>
          </w:tcPr>
          <w:p w14:paraId="758B32AB"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14:paraId="7823BA36" w14:textId="77777777"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772934" w14:paraId="11164AC4" w14:textId="77777777" w:rsidTr="00326638">
        <w:trPr>
          <w:cantSplit/>
          <w:tblCellSpacing w:w="-8" w:type="dxa"/>
        </w:trPr>
        <w:tc>
          <w:tcPr>
            <w:tcW w:w="9118" w:type="dxa"/>
            <w:gridSpan w:val="5"/>
          </w:tcPr>
          <w:p w14:paraId="0C17C0A1" w14:textId="77777777" w:rsidR="00997856" w:rsidRDefault="00997856" w:rsidP="000A6D9B">
            <w:pPr>
              <w:widowControl w:val="0"/>
              <w:autoSpaceDE w:val="0"/>
              <w:autoSpaceDN w:val="0"/>
              <w:adjustRightInd w:val="0"/>
              <w:spacing w:after="0" w:line="240" w:lineRule="auto"/>
              <w:contextualSpacing/>
              <w:rPr>
                <w:rFonts w:ascii="Arial" w:hAnsi="Arial" w:cs="Arial"/>
                <w:b/>
                <w:bCs/>
                <w:sz w:val="18"/>
                <w:szCs w:val="18"/>
                <w:u w:val="single"/>
              </w:rPr>
            </w:pPr>
          </w:p>
          <w:p w14:paraId="06458B80"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lang w:val="x-none"/>
              </w:rPr>
            </w:pPr>
            <w:r>
              <w:rPr>
                <w:rFonts w:ascii="Arial" w:hAnsi="Arial" w:cs="Arial"/>
                <w:b/>
                <w:bCs/>
                <w:sz w:val="18"/>
                <w:szCs w:val="18"/>
                <w:u w:val="single"/>
                <w:lang w:val="x-none"/>
              </w:rPr>
              <w:t xml:space="preserve">CURRENT MEDICATION AND PAST DRUG HISTORY: </w:t>
            </w:r>
            <w:r w:rsidR="00997856">
              <w:rPr>
                <w:rFonts w:ascii="Arial" w:hAnsi="Arial" w:cs="Arial"/>
                <w:sz w:val="16"/>
                <w:szCs w:val="16"/>
                <w:lang w:val="x-none"/>
              </w:rPr>
              <w:t>(please attach</w:t>
            </w:r>
            <w:r w:rsidR="00997856">
              <w:rPr>
                <w:rFonts w:ascii="Arial" w:hAnsi="Arial" w:cs="Arial"/>
                <w:sz w:val="16"/>
                <w:szCs w:val="16"/>
              </w:rPr>
              <w:t xml:space="preserve"> </w:t>
            </w:r>
            <w:r>
              <w:rPr>
                <w:rFonts w:ascii="Arial" w:hAnsi="Arial" w:cs="Arial"/>
                <w:sz w:val="16"/>
                <w:szCs w:val="16"/>
                <w:lang w:val="x-none"/>
              </w:rPr>
              <w:t>if preferred)</w:t>
            </w:r>
          </w:p>
          <w:p w14:paraId="35056B04" w14:textId="77777777" w:rsidR="00997856" w:rsidRDefault="00997856" w:rsidP="000A6D9B">
            <w:pPr>
              <w:widowControl w:val="0"/>
              <w:autoSpaceDE w:val="0"/>
              <w:autoSpaceDN w:val="0"/>
              <w:adjustRightInd w:val="0"/>
              <w:spacing w:after="0" w:line="240" w:lineRule="auto"/>
              <w:contextualSpacing/>
              <w:rPr>
                <w:rFonts w:ascii="Arial" w:hAnsi="Arial" w:cs="Arial"/>
                <w:sz w:val="16"/>
                <w:szCs w:val="16"/>
              </w:rPr>
            </w:pPr>
          </w:p>
          <w:p w14:paraId="2BE7572A"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r w:rsidRPr="007E5B23">
              <w:rPr>
                <w:rFonts w:ascii="Arial" w:hAnsi="Arial" w:cs="Arial"/>
                <w:sz w:val="18"/>
                <w:szCs w:val="16"/>
                <w:lang w:val="x-none"/>
              </w:rPr>
              <w:t>(Current or previous anticoagulants, steroids can affect treatment choices)</w:t>
            </w:r>
          </w:p>
          <w:p w14:paraId="6507B083"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14:paraId="730B6BA7"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14:paraId="182DCC3F"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14:paraId="300159FD"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14:paraId="3EE6153A" w14:textId="77777777"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14:paraId="1BC93581" w14:textId="77777777" w:rsidR="00772934" w:rsidRPr="00772934" w:rsidRDefault="00772934" w:rsidP="000A6D9B">
            <w:pPr>
              <w:widowControl w:val="0"/>
              <w:autoSpaceDE w:val="0"/>
              <w:autoSpaceDN w:val="0"/>
              <w:adjustRightInd w:val="0"/>
              <w:spacing w:after="0" w:line="240" w:lineRule="auto"/>
              <w:contextualSpacing/>
              <w:rPr>
                <w:rFonts w:ascii="Arial" w:hAnsi="Arial" w:cs="Arial"/>
                <w:sz w:val="16"/>
                <w:szCs w:val="16"/>
              </w:rPr>
            </w:pPr>
          </w:p>
        </w:tc>
      </w:tr>
    </w:tbl>
    <w:p w14:paraId="1F3EFDD3" w14:textId="77777777" w:rsidR="00B6595D" w:rsidRDefault="00B6595D" w:rsidP="00B6595D">
      <w:pPr>
        <w:spacing w:line="240" w:lineRule="auto"/>
        <w:contextualSpacing/>
      </w:pPr>
    </w:p>
    <w:tbl>
      <w:tblPr>
        <w:tblpPr w:leftFromText="180" w:rightFromText="180" w:vertAnchor="text" w:horzAnchor="margin" w:tblpX="-777" w:tblpY="337"/>
        <w:tblW w:w="5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951"/>
        <w:gridCol w:w="8823"/>
      </w:tblGrid>
      <w:tr w:rsidR="00326638" w:rsidRPr="008F0D16" w14:paraId="097D1EBB" w14:textId="77777777" w:rsidTr="00326638">
        <w:trPr>
          <w:cantSplit/>
          <w:trHeight w:val="1089"/>
        </w:trPr>
        <w:tc>
          <w:tcPr>
            <w:tcW w:w="1951" w:type="dxa"/>
            <w:shd w:val="clear" w:color="auto" w:fill="auto"/>
          </w:tcPr>
          <w:p w14:paraId="4E9C391B" w14:textId="77777777" w:rsidR="00326638" w:rsidRPr="00DF3124" w:rsidRDefault="00326638" w:rsidP="00326638">
            <w:pPr>
              <w:spacing w:before="60" w:line="240" w:lineRule="auto"/>
              <w:contextualSpacing/>
              <w:jc w:val="right"/>
              <w:rPr>
                <w:rFonts w:ascii="Arial" w:hAnsi="Arial" w:cs="Arial"/>
                <w:b/>
                <w:noProof/>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1" locked="0" layoutInCell="1" allowOverlap="1" wp14:anchorId="16CE010C" wp14:editId="780AFA5B">
                      <wp:simplePos x="0" y="0"/>
                      <wp:positionH relativeFrom="column">
                        <wp:posOffset>7620</wp:posOffset>
                      </wp:positionH>
                      <wp:positionV relativeFrom="paragraph">
                        <wp:posOffset>4445</wp:posOffset>
                      </wp:positionV>
                      <wp:extent cx="1036320" cy="447675"/>
                      <wp:effectExtent l="0" t="0" r="0" b="9525"/>
                      <wp:wrapTight wrapText="bothSides">
                        <wp:wrapPolygon edited="0">
                          <wp:start x="0" y="0"/>
                          <wp:lineTo x="0" y="21140"/>
                          <wp:lineTo x="18265" y="21140"/>
                          <wp:lineTo x="18662" y="21140"/>
                          <wp:lineTo x="21044" y="12868"/>
                          <wp:lineTo x="21044" y="8272"/>
                          <wp:lineTo x="18265" y="0"/>
                          <wp:lineTo x="0" y="0"/>
                        </wp:wrapPolygon>
                      </wp:wrapTight>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447675"/>
                              </a:xfrm>
                              <a:prstGeom prst="homePlate">
                                <a:avLst>
                                  <a:gd name="adj" fmla="val 44038"/>
                                </a:avLst>
                              </a:prstGeom>
                              <a:solidFill>
                                <a:srgbClr val="339966"/>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82FEC77" w14:textId="77777777" w:rsidR="00326638" w:rsidRDefault="00326638" w:rsidP="00326638">
                                  <w:pPr>
                                    <w:spacing w:line="240" w:lineRule="auto"/>
                                    <w:contextualSpacing/>
                                    <w:jc w:val="center"/>
                                    <w:rPr>
                                      <w:rFonts w:ascii="Arial" w:hAnsi="Arial" w:cs="Arial"/>
                                      <w:b/>
                                      <w:sz w:val="18"/>
                                      <w:szCs w:val="18"/>
                                    </w:rPr>
                                  </w:pPr>
                                  <w:r w:rsidRPr="008D6BAB">
                                    <w:rPr>
                                      <w:rFonts w:ascii="Arial" w:hAnsi="Arial" w:cs="Arial"/>
                                      <w:b/>
                                      <w:sz w:val="18"/>
                                      <w:szCs w:val="18"/>
                                    </w:rPr>
                                    <w:t>REFE</w:t>
                                  </w:r>
                                  <w:r w:rsidRPr="00AA17E1">
                                    <w:rPr>
                                      <w:rFonts w:ascii="Arial" w:hAnsi="Arial" w:cs="Arial"/>
                                      <w:b/>
                                      <w:sz w:val="18"/>
                                      <w:szCs w:val="18"/>
                                    </w:rPr>
                                    <w:t>RRAL</w:t>
                                  </w:r>
                                </w:p>
                                <w:p w14:paraId="318F37BF" w14:textId="77777777" w:rsidR="00326638" w:rsidRPr="008D6BAB" w:rsidRDefault="00326638" w:rsidP="00326638">
                                  <w:pPr>
                                    <w:spacing w:line="240" w:lineRule="auto"/>
                                    <w:contextualSpacing/>
                                    <w:jc w:val="center"/>
                                    <w:rPr>
                                      <w:rFonts w:ascii="Arial" w:hAnsi="Arial" w:cs="Arial"/>
                                      <w:color w:val="0000FF"/>
                                      <w:sz w:val="18"/>
                                      <w:szCs w:val="18"/>
                                    </w:rPr>
                                  </w:pPr>
                                  <w:r>
                                    <w:rPr>
                                      <w:rFonts w:ascii="Arial" w:hAnsi="Arial" w:cs="Arial"/>
                                      <w:b/>
                                      <w:sz w:val="18"/>
                                      <w:szCs w:val="18"/>
                                    </w:rPr>
                                    <w:t>NOTES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E010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6pt;margin-top:.35pt;width:81.6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" adj="17491" fillcolor="#396" stroked="f" strokecolor="#0cf">
                      <v:shadow opacity=".5"/>
                      <v:textbox inset=",2.5mm,,2.5mm">
                        <w:txbxContent>
                          <w:p w14:paraId="082FEC77" w14:textId="77777777" w:rsidR="00326638" w:rsidRDefault="00326638" w:rsidP="00326638">
                            <w:pPr>
                              <w:spacing w:line="240" w:lineRule="auto"/>
                              <w:contextualSpacing/>
                              <w:jc w:val="center"/>
                              <w:rPr>
                                <w:rFonts w:ascii="Arial" w:hAnsi="Arial" w:cs="Arial"/>
                                <w:b/>
                                <w:sz w:val="18"/>
                                <w:szCs w:val="18"/>
                              </w:rPr>
                            </w:pPr>
                            <w:r w:rsidRPr="008D6BAB">
                              <w:rPr>
                                <w:rFonts w:ascii="Arial" w:hAnsi="Arial" w:cs="Arial"/>
                                <w:b/>
                                <w:sz w:val="18"/>
                                <w:szCs w:val="18"/>
                              </w:rPr>
                              <w:t>REFE</w:t>
                            </w:r>
                            <w:r w:rsidRPr="00AA17E1">
                              <w:rPr>
                                <w:rFonts w:ascii="Arial" w:hAnsi="Arial" w:cs="Arial"/>
                                <w:b/>
                                <w:sz w:val="18"/>
                                <w:szCs w:val="18"/>
                              </w:rPr>
                              <w:t>RRAL</w:t>
                            </w:r>
                          </w:p>
                          <w:p w14:paraId="318F37BF" w14:textId="77777777" w:rsidR="00326638" w:rsidRPr="008D6BAB" w:rsidRDefault="00326638" w:rsidP="00326638">
                            <w:pPr>
                              <w:spacing w:line="240" w:lineRule="auto"/>
                              <w:contextualSpacing/>
                              <w:jc w:val="center"/>
                              <w:rPr>
                                <w:rFonts w:ascii="Arial" w:hAnsi="Arial" w:cs="Arial"/>
                                <w:color w:val="0000FF"/>
                                <w:sz w:val="18"/>
                                <w:szCs w:val="18"/>
                              </w:rPr>
                            </w:pPr>
                            <w:r>
                              <w:rPr>
                                <w:rFonts w:ascii="Arial" w:hAnsi="Arial" w:cs="Arial"/>
                                <w:b/>
                                <w:sz w:val="18"/>
                                <w:szCs w:val="18"/>
                              </w:rPr>
                              <w:t>NOTES</w:t>
                            </w:r>
                          </w:p>
                        </w:txbxContent>
                      </v:textbox>
                      <w10:wrap type="tight"/>
                    </v:shape>
                  </w:pict>
                </mc:Fallback>
              </mc:AlternateContent>
            </w:r>
            <w:r w:rsidRPr="00DF3124">
              <w:rPr>
                <w:rFonts w:ascii="Arial" w:hAnsi="Arial" w:cs="Arial"/>
                <w:b/>
                <w:noProof/>
                <w:sz w:val="20"/>
                <w:szCs w:val="20"/>
              </w:rPr>
              <w:t xml:space="preserve">Routine </w:t>
            </w:r>
          </w:p>
        </w:tc>
        <w:tc>
          <w:tcPr>
            <w:tcW w:w="8823" w:type="dxa"/>
          </w:tcPr>
          <w:p w14:paraId="5A479627" w14:textId="77777777" w:rsidR="00326638" w:rsidRPr="006A0D73"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sidRPr="006A0D73">
              <w:rPr>
                <w:rFonts w:ascii="Arial" w:hAnsi="Arial" w:cs="Arial"/>
                <w:sz w:val="20"/>
                <w:szCs w:val="20"/>
                <w:lang w:val="en-US"/>
              </w:rPr>
              <w:t xml:space="preserve">Refer when symptoms interfere sufficiently with quality of life, </w:t>
            </w:r>
            <w:r w:rsidRPr="006A0D73">
              <w:rPr>
                <w:rFonts w:ascii="Arial" w:hAnsi="Arial" w:cs="Arial"/>
                <w:b/>
                <w:sz w:val="20"/>
                <w:szCs w:val="20"/>
                <w:lang w:val="en-US"/>
              </w:rPr>
              <w:t>by standard referral letter + completed patient questionnaire.</w:t>
            </w:r>
          </w:p>
          <w:p w14:paraId="07582BBD" w14:textId="77777777" w:rsidR="00326638" w:rsidRPr="006A0D73"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sz w:val="20"/>
                <w:szCs w:val="20"/>
                <w:lang w:val="en-US"/>
              </w:rPr>
            </w:pPr>
            <w:r w:rsidRPr="006A0D73">
              <w:rPr>
                <w:rFonts w:ascii="Arial" w:hAnsi="Arial" w:cs="Arial"/>
                <w:sz w:val="20"/>
                <w:szCs w:val="20"/>
                <w:lang w:val="en-US"/>
              </w:rPr>
              <w:t>Usually:- excessive sleepiness, affecting work, social activities, and driving</w:t>
            </w:r>
          </w:p>
          <w:p w14:paraId="5C92B5C5" w14:textId="77777777" w:rsidR="00326638" w:rsidRPr="00DF3124"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sz w:val="20"/>
                <w:szCs w:val="20"/>
                <w:lang w:val="en-US"/>
              </w:rPr>
            </w:pPr>
            <w:r w:rsidRPr="00DF3124">
              <w:rPr>
                <w:rFonts w:ascii="Arial" w:hAnsi="Arial" w:cs="Arial"/>
                <w:sz w:val="20"/>
                <w:szCs w:val="20"/>
                <w:lang w:val="en-US"/>
              </w:rPr>
              <w:t>Excessive sleepiness can be subjectively and qualitatively assessed using the Epworth Sleepiness score, &gt;</w:t>
            </w:r>
            <w:r>
              <w:rPr>
                <w:rFonts w:ascii="Arial" w:hAnsi="Arial" w:cs="Arial"/>
                <w:sz w:val="20"/>
                <w:szCs w:val="20"/>
                <w:lang w:val="en-US"/>
              </w:rPr>
              <w:t>10</w:t>
            </w:r>
            <w:r w:rsidRPr="00DF3124">
              <w:rPr>
                <w:rFonts w:ascii="Arial" w:hAnsi="Arial" w:cs="Arial"/>
                <w:sz w:val="20"/>
                <w:szCs w:val="20"/>
                <w:lang w:val="en-US"/>
              </w:rPr>
              <w:t>/</w:t>
            </w:r>
            <w:r>
              <w:rPr>
                <w:rFonts w:ascii="Arial" w:hAnsi="Arial" w:cs="Arial"/>
                <w:sz w:val="20"/>
                <w:szCs w:val="20"/>
                <w:lang w:val="en-US"/>
              </w:rPr>
              <w:t xml:space="preserve">24 considered significant </w:t>
            </w:r>
          </w:p>
          <w:p w14:paraId="035424AE" w14:textId="77777777" w:rsidR="00326638" w:rsidRPr="0000690F"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with OSA undergoing anaesthesia may be at risk if unrecognised and untreated. Referral for pre-op assessment may be appropriate, especially for </w:t>
            </w:r>
            <w:r w:rsidRPr="001B6BC2">
              <w:rPr>
                <w:rFonts w:ascii="Arial" w:hAnsi="Arial" w:cs="Arial"/>
                <w:sz w:val="20"/>
                <w:szCs w:val="20"/>
              </w:rPr>
              <w:t>bariatric surgery</w:t>
            </w:r>
          </w:p>
          <w:p w14:paraId="4E0FE015" w14:textId="77777777" w:rsidR="00326638" w:rsidRPr="00C36FC2"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Please document whether the patient is a driver, socially or professionally, also if standard or HGV license. Please document if you have given the patient driving advice, (and you may wish to refer to BTS/DVLA statement in this area – see ‘Referral Guidance OSA’)</w:t>
            </w:r>
          </w:p>
          <w:p w14:paraId="52145A4D" w14:textId="77777777" w:rsidR="00326638" w:rsidRPr="00B00E77"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who are clinically obese should be offered referral for weight management support through local services such as ‘Southampton Healthy Living’ and ‘Weight Watchers’. </w:t>
            </w:r>
          </w:p>
          <w:p w14:paraId="71D91030" w14:textId="77777777" w:rsidR="00326638" w:rsidRPr="001B6BC2"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who smoke should be offered referral for smoking cessation advice and support through ‘Southampton Health Living’ and ‘Quit4Life’. </w:t>
            </w:r>
          </w:p>
          <w:p w14:paraId="2F4F07EF" w14:textId="77777777" w:rsidR="00326638" w:rsidRPr="00B6595D"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bCs/>
                <w:sz w:val="20"/>
                <w:szCs w:val="20"/>
                <w:lang w:val="en-US"/>
              </w:rPr>
            </w:pPr>
            <w:r w:rsidRPr="001B6BC2">
              <w:rPr>
                <w:rFonts w:ascii="Arial" w:hAnsi="Arial" w:cs="Arial"/>
                <w:b/>
                <w:bCs/>
                <w:sz w:val="20"/>
                <w:szCs w:val="20"/>
              </w:rPr>
              <w:t xml:space="preserve">Please note, because of the high demand on our service, we do need to ensure that we appoint only patients that will benefit from our assessment. The referral may be returned if the necessary </w:t>
            </w:r>
            <w:r w:rsidR="00416AEE">
              <w:rPr>
                <w:rFonts w:ascii="Arial" w:hAnsi="Arial" w:cs="Arial"/>
                <w:b/>
                <w:bCs/>
                <w:sz w:val="20"/>
                <w:szCs w:val="20"/>
              </w:rPr>
              <w:t xml:space="preserve">Epworth Score is not supplied. </w:t>
            </w:r>
          </w:p>
          <w:p w14:paraId="05F03777" w14:textId="77777777" w:rsidR="00326638" w:rsidRPr="00772934" w:rsidRDefault="00326638" w:rsidP="00326638">
            <w:pPr>
              <w:autoSpaceDE w:val="0"/>
              <w:autoSpaceDN w:val="0"/>
              <w:adjustRightInd w:val="0"/>
              <w:spacing w:before="240" w:after="120" w:line="240" w:lineRule="auto"/>
              <w:rPr>
                <w:rFonts w:ascii="Arial" w:hAnsi="Arial" w:cs="Arial"/>
                <w:b/>
                <w:color w:val="FF0000"/>
                <w:sz w:val="20"/>
                <w:szCs w:val="20"/>
              </w:rPr>
            </w:pPr>
            <w:r w:rsidRPr="00772934">
              <w:rPr>
                <w:rFonts w:ascii="Arial" w:hAnsi="Arial" w:cs="Arial"/>
                <w:b/>
                <w:color w:val="FF0000"/>
                <w:sz w:val="20"/>
                <w:szCs w:val="20"/>
              </w:rPr>
              <w:t>Patients who should NOT be referred include</w:t>
            </w:r>
            <w:r>
              <w:rPr>
                <w:rFonts w:ascii="Arial" w:hAnsi="Arial" w:cs="Arial"/>
                <w:b/>
                <w:color w:val="FF0000"/>
                <w:sz w:val="20"/>
                <w:szCs w:val="20"/>
              </w:rPr>
              <w:t>:</w:t>
            </w:r>
          </w:p>
          <w:p w14:paraId="6B8C8953" w14:textId="77777777" w:rsidR="00326638" w:rsidRPr="008F0D16" w:rsidRDefault="00326638" w:rsidP="00326638">
            <w:pPr>
              <w:autoSpaceDE w:val="0"/>
              <w:autoSpaceDN w:val="0"/>
              <w:adjustRightInd w:val="0"/>
              <w:spacing w:before="120" w:after="120" w:line="240" w:lineRule="auto"/>
              <w:rPr>
                <w:rFonts w:ascii="Arial" w:hAnsi="Arial" w:cs="Arial"/>
                <w:b/>
                <w:bCs/>
                <w:sz w:val="20"/>
                <w:szCs w:val="20"/>
                <w:lang w:val="en-US"/>
              </w:rPr>
            </w:pPr>
            <w:r>
              <w:rPr>
                <w:rFonts w:ascii="Arial" w:hAnsi="Arial" w:cs="Arial"/>
                <w:color w:val="FF0000"/>
                <w:sz w:val="20"/>
                <w:szCs w:val="20"/>
              </w:rPr>
              <w:t>Simple snoring</w:t>
            </w:r>
            <w:r w:rsidRPr="00B6595D">
              <w:rPr>
                <w:rFonts w:ascii="Arial" w:hAnsi="Arial" w:cs="Arial"/>
                <w:color w:val="FF0000"/>
                <w:sz w:val="20"/>
                <w:szCs w:val="20"/>
              </w:rPr>
              <w:t xml:space="preserve">, i.e. without symptoms to suggest OSAS. These patients should also not be referred to ENT, unless there is a primary nasal disorder during the day which has not responded to primary care interventions i.e. the CCG will not fund ENT surgical interventions for simple snoring. It is most appropriate to give life style advice (see section on MAD </w:t>
            </w:r>
            <w:r>
              <w:rPr>
                <w:rFonts w:ascii="Arial" w:hAnsi="Arial" w:cs="Arial"/>
                <w:color w:val="FF0000"/>
                <w:sz w:val="20"/>
                <w:szCs w:val="20"/>
              </w:rPr>
              <w:t>in ‘Referral Guidance OSA’ if this fails</w:t>
            </w:r>
            <w:r w:rsidRPr="00B6595D">
              <w:rPr>
                <w:rFonts w:ascii="Arial" w:hAnsi="Arial" w:cs="Arial"/>
                <w:color w:val="FF0000"/>
                <w:sz w:val="20"/>
                <w:szCs w:val="20"/>
              </w:rPr>
              <w:t>)</w:t>
            </w:r>
          </w:p>
        </w:tc>
      </w:tr>
      <w:tr w:rsidR="00326638" w:rsidRPr="00DF3124" w14:paraId="1F8F2B09" w14:textId="77777777" w:rsidTr="00326638">
        <w:trPr>
          <w:cantSplit/>
          <w:trHeight w:val="222"/>
        </w:trPr>
        <w:tc>
          <w:tcPr>
            <w:tcW w:w="1951" w:type="dxa"/>
            <w:shd w:val="clear" w:color="auto" w:fill="auto"/>
          </w:tcPr>
          <w:p w14:paraId="20109CDD" w14:textId="77777777" w:rsidR="00326638" w:rsidRPr="00DF3124" w:rsidRDefault="00326638" w:rsidP="00326638">
            <w:pPr>
              <w:spacing w:line="240" w:lineRule="auto"/>
              <w:contextualSpacing/>
              <w:jc w:val="right"/>
              <w:rPr>
                <w:rFonts w:ascii="Arial" w:hAnsi="Arial" w:cs="Arial"/>
                <w:b/>
                <w:noProof/>
                <w:sz w:val="20"/>
                <w:szCs w:val="20"/>
              </w:rPr>
            </w:pPr>
            <w:r w:rsidRPr="00DF3124">
              <w:rPr>
                <w:rFonts w:ascii="Arial" w:hAnsi="Arial" w:cs="Arial"/>
                <w:b/>
                <w:noProof/>
                <w:sz w:val="20"/>
                <w:szCs w:val="20"/>
              </w:rPr>
              <w:t>Urgent 2 week</w:t>
            </w:r>
          </w:p>
        </w:tc>
        <w:tc>
          <w:tcPr>
            <w:tcW w:w="8823" w:type="dxa"/>
          </w:tcPr>
          <w:p w14:paraId="385E9537" w14:textId="77777777" w:rsidR="00326638" w:rsidRPr="00DF3124" w:rsidRDefault="00326638" w:rsidP="00326638">
            <w:pPr>
              <w:numPr>
                <w:ilvl w:val="0"/>
                <w:numId w:val="1"/>
              </w:numPr>
              <w:tabs>
                <w:tab w:val="clear" w:pos="720"/>
              </w:tabs>
              <w:autoSpaceDE w:val="0"/>
              <w:autoSpaceDN w:val="0"/>
              <w:adjustRightInd w:val="0"/>
              <w:spacing w:after="0" w:line="240" w:lineRule="auto"/>
              <w:ind w:left="252" w:hanging="240"/>
              <w:contextualSpacing/>
              <w:jc w:val="both"/>
              <w:rPr>
                <w:rFonts w:ascii="Arial" w:hAnsi="Arial" w:cs="Arial"/>
                <w:color w:val="000000"/>
                <w:sz w:val="20"/>
                <w:szCs w:val="20"/>
              </w:rPr>
            </w:pPr>
            <w:r w:rsidRPr="00DF3124">
              <w:rPr>
                <w:rFonts w:ascii="Arial" w:hAnsi="Arial" w:cs="Arial"/>
                <w:sz w:val="20"/>
                <w:szCs w:val="20"/>
              </w:rPr>
              <w:t>Rarely appropriate</w:t>
            </w:r>
          </w:p>
        </w:tc>
      </w:tr>
      <w:tr w:rsidR="00326638" w:rsidRPr="00DF3124" w14:paraId="2699C265" w14:textId="77777777" w:rsidTr="00326638">
        <w:trPr>
          <w:cantSplit/>
          <w:trHeight w:val="222"/>
        </w:trPr>
        <w:tc>
          <w:tcPr>
            <w:tcW w:w="1951" w:type="dxa"/>
            <w:shd w:val="clear" w:color="auto" w:fill="auto"/>
          </w:tcPr>
          <w:p w14:paraId="5272B9C2" w14:textId="77777777" w:rsidR="00326638" w:rsidRPr="00DF3124" w:rsidRDefault="00326638" w:rsidP="00326638">
            <w:pPr>
              <w:spacing w:line="240" w:lineRule="auto"/>
              <w:contextualSpacing/>
              <w:jc w:val="right"/>
              <w:rPr>
                <w:rFonts w:ascii="Arial" w:hAnsi="Arial" w:cs="Arial"/>
                <w:b/>
                <w:noProof/>
                <w:sz w:val="20"/>
                <w:szCs w:val="20"/>
              </w:rPr>
            </w:pPr>
            <w:r w:rsidRPr="00326638">
              <w:rPr>
                <w:rFonts w:ascii="Arial" w:hAnsi="Arial" w:cs="Arial"/>
                <w:b/>
                <w:noProof/>
                <w:color w:val="FF0000"/>
                <w:sz w:val="20"/>
                <w:szCs w:val="20"/>
              </w:rPr>
              <w:t>Urgent</w:t>
            </w:r>
          </w:p>
        </w:tc>
        <w:tc>
          <w:tcPr>
            <w:tcW w:w="8823" w:type="dxa"/>
          </w:tcPr>
          <w:p w14:paraId="164D17E1" w14:textId="77777777" w:rsidR="00326638" w:rsidRPr="00DF3124" w:rsidRDefault="00326638" w:rsidP="00326638">
            <w:pPr>
              <w:numPr>
                <w:ilvl w:val="0"/>
                <w:numId w:val="1"/>
              </w:numPr>
              <w:tabs>
                <w:tab w:val="clear" w:pos="720"/>
              </w:tabs>
              <w:autoSpaceDE w:val="0"/>
              <w:autoSpaceDN w:val="0"/>
              <w:adjustRightInd w:val="0"/>
              <w:spacing w:after="0" w:line="240" w:lineRule="auto"/>
              <w:ind w:left="252" w:hanging="240"/>
              <w:contextualSpacing/>
              <w:jc w:val="both"/>
              <w:rPr>
                <w:rFonts w:ascii="Arial" w:hAnsi="Arial" w:cs="Arial"/>
                <w:sz w:val="20"/>
                <w:szCs w:val="20"/>
              </w:rPr>
            </w:pPr>
            <w:r>
              <w:rPr>
                <w:rFonts w:ascii="Arial" w:hAnsi="Arial" w:cs="Arial"/>
                <w:sz w:val="20"/>
                <w:szCs w:val="20"/>
              </w:rPr>
              <w:t xml:space="preserve">For individuals where maintenance of vigilance is of occupational or public health importance, particularly those who drive for a living (HGV, PSV and Hackney Carriage licence holders) or in whom there has been suspicion of a driving accident related to sleepiness. </w:t>
            </w:r>
            <w:r w:rsidRPr="00AA17E1">
              <w:rPr>
                <w:rFonts w:ascii="Arial" w:hAnsi="Arial" w:cs="Arial"/>
                <w:sz w:val="20"/>
                <w:szCs w:val="20"/>
              </w:rPr>
              <w:t>We will aim to prioritise these requests.</w:t>
            </w:r>
          </w:p>
        </w:tc>
      </w:tr>
    </w:tbl>
    <w:p w14:paraId="73C3643F" w14:textId="77777777" w:rsidR="00B6595D" w:rsidRDefault="00B6595D" w:rsidP="00B6595D">
      <w:pPr>
        <w:spacing w:line="240" w:lineRule="auto"/>
        <w:contextualSpacing/>
      </w:pPr>
    </w:p>
    <w:p w14:paraId="29E9B0A3" w14:textId="77777777" w:rsidR="00B6595D" w:rsidRDefault="00B6595D" w:rsidP="00B6595D">
      <w:pPr>
        <w:spacing w:line="240" w:lineRule="auto"/>
        <w:contextualSpacing/>
      </w:pPr>
    </w:p>
    <w:p w14:paraId="052A187D" w14:textId="77777777" w:rsidR="00B6595D" w:rsidRDefault="00B6595D" w:rsidP="00B6595D">
      <w:pPr>
        <w:spacing w:line="240" w:lineRule="auto"/>
        <w:contextualSpacing/>
      </w:pPr>
    </w:p>
    <w:p w14:paraId="3AFA1A86" w14:textId="77777777" w:rsidR="0024393C" w:rsidRDefault="00B6595D" w:rsidP="00B6595D">
      <w:pPr>
        <w:tabs>
          <w:tab w:val="center" w:pos="4513"/>
        </w:tabs>
        <w:suppressAutoHyphens/>
        <w:spacing w:line="240" w:lineRule="auto"/>
        <w:contextualSpacing/>
        <w:jc w:val="both"/>
        <w:rPr>
          <w:rFonts w:ascii="Tymes Roman" w:hAnsi="Tymes Roman"/>
          <w:b/>
          <w:spacing w:val="-3"/>
        </w:rPr>
      </w:pPr>
      <w:r>
        <w:rPr>
          <w:rFonts w:ascii="Tymes Roman" w:hAnsi="Tymes Roman"/>
          <w:b/>
          <w:spacing w:val="-3"/>
        </w:rPr>
        <w:tab/>
      </w:r>
    </w:p>
    <w:p w14:paraId="27D8597A" w14:textId="77777777" w:rsidR="0024393C" w:rsidRDefault="0024393C">
      <w:pPr>
        <w:rPr>
          <w:rFonts w:ascii="Tymes Roman" w:hAnsi="Tymes Roman"/>
          <w:b/>
          <w:spacing w:val="-3"/>
        </w:rPr>
      </w:pPr>
      <w:r>
        <w:rPr>
          <w:rFonts w:ascii="Tymes Roman" w:hAnsi="Tymes Roman"/>
          <w:b/>
          <w:spacing w:val="-3"/>
        </w:rPr>
        <w:br w:type="page"/>
      </w:r>
    </w:p>
    <w:p w14:paraId="31ED6C25" w14:textId="77777777" w:rsidR="00B6595D" w:rsidRPr="000830E4" w:rsidRDefault="00B6595D" w:rsidP="00B6595D">
      <w:pPr>
        <w:tabs>
          <w:tab w:val="center" w:pos="4513"/>
        </w:tabs>
        <w:suppressAutoHyphens/>
        <w:spacing w:line="240" w:lineRule="auto"/>
        <w:contextualSpacing/>
        <w:jc w:val="both"/>
        <w:rPr>
          <w:rFonts w:ascii="Arial" w:hAnsi="Arial"/>
          <w:spacing w:val="-3"/>
          <w:sz w:val="36"/>
          <w:szCs w:val="36"/>
        </w:rPr>
      </w:pPr>
      <w:r w:rsidRPr="000830E4">
        <w:rPr>
          <w:rFonts w:ascii="Arial" w:hAnsi="Arial"/>
          <w:b/>
          <w:spacing w:val="-3"/>
          <w:sz w:val="36"/>
          <w:szCs w:val="36"/>
          <w:u w:val="single"/>
        </w:rPr>
        <w:lastRenderedPageBreak/>
        <w:t>EPWORTH SLEEPINESS SCALE</w:t>
      </w:r>
      <w:r w:rsidRPr="000830E4">
        <w:rPr>
          <w:rFonts w:ascii="Arial" w:hAnsi="Arial"/>
          <w:spacing w:val="-3"/>
          <w:sz w:val="36"/>
          <w:szCs w:val="36"/>
          <w:u w:val="single"/>
        </w:rPr>
        <w:fldChar w:fldCharType="begin"/>
      </w:r>
      <w:r w:rsidRPr="000830E4">
        <w:rPr>
          <w:rFonts w:ascii="Arial" w:hAnsi="Arial"/>
          <w:spacing w:val="-3"/>
          <w:sz w:val="36"/>
          <w:szCs w:val="36"/>
          <w:u w:val="single"/>
        </w:rPr>
        <w:instrText xml:space="preserve">PRIVATE </w:instrText>
      </w:r>
      <w:r w:rsidRPr="000830E4">
        <w:rPr>
          <w:rFonts w:ascii="Arial" w:hAnsi="Arial"/>
          <w:spacing w:val="-3"/>
          <w:sz w:val="36"/>
          <w:szCs w:val="36"/>
          <w:u w:val="single"/>
        </w:rPr>
        <w:fldChar w:fldCharType="end"/>
      </w:r>
    </w:p>
    <w:p w14:paraId="7C5AA493" w14:textId="77777777" w:rsidR="00B6595D" w:rsidRPr="000830E4" w:rsidRDefault="00B6595D" w:rsidP="00B6595D">
      <w:pPr>
        <w:tabs>
          <w:tab w:val="left" w:pos="-720"/>
        </w:tabs>
        <w:suppressAutoHyphens/>
        <w:spacing w:line="240" w:lineRule="auto"/>
        <w:contextualSpacing/>
        <w:jc w:val="both"/>
        <w:rPr>
          <w:rFonts w:ascii="Arial" w:hAnsi="Arial"/>
          <w:spacing w:val="-3"/>
        </w:rPr>
      </w:pPr>
    </w:p>
    <w:p w14:paraId="3C689323" w14:textId="77777777" w:rsidR="00553E06" w:rsidRDefault="00553E06" w:rsidP="00B6595D">
      <w:pPr>
        <w:tabs>
          <w:tab w:val="left" w:pos="-720"/>
        </w:tabs>
        <w:suppressAutoHyphens/>
        <w:spacing w:line="240" w:lineRule="auto"/>
        <w:ind w:left="284"/>
        <w:contextualSpacing/>
        <w:jc w:val="both"/>
        <w:rPr>
          <w:rFonts w:ascii="Arial" w:hAnsi="Arial"/>
          <w:spacing w:val="-3"/>
        </w:rPr>
      </w:pPr>
    </w:p>
    <w:p w14:paraId="12E189BF" w14:textId="77777777" w:rsidR="00B6595D" w:rsidRPr="000830E4" w:rsidRDefault="00B6595D" w:rsidP="00B6595D">
      <w:pPr>
        <w:tabs>
          <w:tab w:val="left" w:pos="-720"/>
        </w:tabs>
        <w:suppressAutoHyphens/>
        <w:spacing w:line="240" w:lineRule="auto"/>
        <w:ind w:left="284"/>
        <w:contextualSpacing/>
        <w:jc w:val="both"/>
        <w:rPr>
          <w:rFonts w:ascii="Arial" w:hAnsi="Arial"/>
          <w:spacing w:val="-3"/>
        </w:rPr>
      </w:pPr>
      <w:r w:rsidRPr="000830E4">
        <w:rPr>
          <w:rFonts w:ascii="Arial" w:hAnsi="Arial"/>
          <w:spacing w:val="-3"/>
        </w:rPr>
        <w:t xml:space="preserve">How likely </w:t>
      </w:r>
      <w:r w:rsidR="005D2382">
        <w:rPr>
          <w:rFonts w:ascii="Arial" w:hAnsi="Arial"/>
          <w:spacing w:val="-3"/>
        </w:rPr>
        <w:t xml:space="preserve">is the patient </w:t>
      </w:r>
      <w:r w:rsidRPr="000830E4">
        <w:rPr>
          <w:rFonts w:ascii="Arial" w:hAnsi="Arial"/>
          <w:spacing w:val="-3"/>
        </w:rPr>
        <w:t>to doze off or fall asleep in the situations described in the box below, in contrast to feeling just tired?</w:t>
      </w:r>
    </w:p>
    <w:p w14:paraId="716E2AAB" w14:textId="77777777" w:rsidR="00B6595D" w:rsidRPr="000830E4" w:rsidRDefault="00B6595D" w:rsidP="00B6595D">
      <w:pPr>
        <w:tabs>
          <w:tab w:val="left" w:pos="-720"/>
        </w:tabs>
        <w:suppressAutoHyphens/>
        <w:spacing w:line="240" w:lineRule="auto"/>
        <w:ind w:left="284"/>
        <w:contextualSpacing/>
        <w:jc w:val="both"/>
        <w:rPr>
          <w:rFonts w:ascii="Arial" w:hAnsi="Arial"/>
          <w:spacing w:val="-3"/>
        </w:rPr>
      </w:pPr>
    </w:p>
    <w:p w14:paraId="2A67CA7F" w14:textId="77777777" w:rsidR="00B6595D" w:rsidRPr="000830E4" w:rsidRDefault="005D2382" w:rsidP="00B6595D">
      <w:pPr>
        <w:tabs>
          <w:tab w:val="left" w:pos="-720"/>
        </w:tabs>
        <w:suppressAutoHyphens/>
        <w:spacing w:line="240" w:lineRule="auto"/>
        <w:ind w:left="284"/>
        <w:contextualSpacing/>
        <w:jc w:val="both"/>
        <w:rPr>
          <w:rFonts w:ascii="Arial" w:hAnsi="Arial"/>
          <w:spacing w:val="-3"/>
        </w:rPr>
      </w:pPr>
      <w:r>
        <w:rPr>
          <w:rFonts w:ascii="Arial" w:hAnsi="Arial"/>
          <w:spacing w:val="-3"/>
        </w:rPr>
        <w:t>Even if they</w:t>
      </w:r>
      <w:r w:rsidR="00B6595D" w:rsidRPr="000830E4">
        <w:rPr>
          <w:rFonts w:ascii="Arial" w:hAnsi="Arial"/>
          <w:spacing w:val="-3"/>
        </w:rPr>
        <w:t xml:space="preserve"> haven't done some of these things recently try to </w:t>
      </w:r>
      <w:r>
        <w:rPr>
          <w:rFonts w:ascii="Arial" w:hAnsi="Arial"/>
          <w:spacing w:val="-3"/>
        </w:rPr>
        <w:t xml:space="preserve">get the patient to </w:t>
      </w:r>
      <w:r w:rsidR="00B6595D" w:rsidRPr="000830E4">
        <w:rPr>
          <w:rFonts w:ascii="Arial" w:hAnsi="Arial"/>
          <w:spacing w:val="-3"/>
        </w:rPr>
        <w:t xml:space="preserve">work out </w:t>
      </w:r>
      <w:r>
        <w:rPr>
          <w:rFonts w:ascii="Arial" w:hAnsi="Arial"/>
          <w:spacing w:val="-3"/>
        </w:rPr>
        <w:t>how it would have affected them.</w:t>
      </w:r>
    </w:p>
    <w:p w14:paraId="6AD04506" w14:textId="77777777" w:rsidR="00B6595D" w:rsidRPr="000830E4" w:rsidRDefault="00B6595D" w:rsidP="00B6595D">
      <w:pPr>
        <w:tabs>
          <w:tab w:val="left" w:pos="-720"/>
        </w:tabs>
        <w:suppressAutoHyphens/>
        <w:spacing w:line="240" w:lineRule="auto"/>
        <w:ind w:left="284"/>
        <w:contextualSpacing/>
        <w:jc w:val="both"/>
        <w:rPr>
          <w:rFonts w:ascii="Arial" w:hAnsi="Arial"/>
          <w:spacing w:val="-3"/>
        </w:rPr>
      </w:pPr>
    </w:p>
    <w:p w14:paraId="52F4DDAE" w14:textId="77777777" w:rsidR="00B6595D" w:rsidRPr="000830E4" w:rsidRDefault="00B6595D" w:rsidP="00B6595D">
      <w:pPr>
        <w:tabs>
          <w:tab w:val="left" w:pos="-720"/>
        </w:tabs>
        <w:suppressAutoHyphens/>
        <w:spacing w:line="240" w:lineRule="auto"/>
        <w:ind w:left="284"/>
        <w:contextualSpacing/>
        <w:jc w:val="both"/>
        <w:rPr>
          <w:rFonts w:ascii="Arial" w:hAnsi="Arial"/>
          <w:spacing w:val="-3"/>
        </w:rPr>
      </w:pPr>
      <w:r w:rsidRPr="000830E4">
        <w:rPr>
          <w:rFonts w:ascii="Arial" w:hAnsi="Arial"/>
          <w:spacing w:val="-3"/>
        </w:rPr>
        <w:t xml:space="preserve">Use the following scale to choose the </w:t>
      </w:r>
      <w:r w:rsidRPr="000830E4">
        <w:rPr>
          <w:rFonts w:ascii="Arial" w:hAnsi="Arial"/>
          <w:spacing w:val="-3"/>
          <w:u w:val="single"/>
        </w:rPr>
        <w:t xml:space="preserve">most appropriate number </w:t>
      </w:r>
      <w:r w:rsidRPr="000830E4">
        <w:rPr>
          <w:rFonts w:ascii="Arial" w:hAnsi="Arial"/>
          <w:spacing w:val="-3"/>
        </w:rPr>
        <w:t>for each situation:-</w:t>
      </w:r>
    </w:p>
    <w:p w14:paraId="16E948A3" w14:textId="77777777" w:rsidR="00B6595D" w:rsidRPr="000830E4" w:rsidRDefault="00B6595D" w:rsidP="00B6595D">
      <w:pPr>
        <w:tabs>
          <w:tab w:val="left" w:pos="-720"/>
        </w:tabs>
        <w:suppressAutoHyphens/>
        <w:spacing w:line="240" w:lineRule="auto"/>
        <w:ind w:left="284"/>
        <w:contextualSpacing/>
        <w:jc w:val="both"/>
        <w:rPr>
          <w:rFonts w:ascii="Arial" w:hAnsi="Arial"/>
          <w:spacing w:val="-3"/>
        </w:rPr>
      </w:pPr>
    </w:p>
    <w:p w14:paraId="0E944253" w14:textId="77777777" w:rsidR="00B6595D" w:rsidRPr="000830E4" w:rsidRDefault="00B6595D" w:rsidP="00B6595D">
      <w:pPr>
        <w:tabs>
          <w:tab w:val="left" w:pos="-720"/>
        </w:tabs>
        <w:suppressAutoHyphens/>
        <w:spacing w:line="240" w:lineRule="auto"/>
        <w:contextualSpacing/>
        <w:jc w:val="both"/>
        <w:rPr>
          <w:rFonts w:ascii="Arial" w:hAnsi="Arial"/>
          <w:spacing w:val="-3"/>
        </w:rPr>
      </w:pPr>
    </w:p>
    <w:p w14:paraId="68C12AF7" w14:textId="77777777" w:rsidR="00B6595D" w:rsidRPr="000830E4" w:rsidRDefault="00B6595D" w:rsidP="00B6595D">
      <w:pPr>
        <w:tabs>
          <w:tab w:val="left" w:pos="-720"/>
        </w:tabs>
        <w:suppressAutoHyphens/>
        <w:spacing w:line="240" w:lineRule="auto"/>
        <w:ind w:left="567"/>
        <w:contextualSpacing/>
        <w:jc w:val="both"/>
        <w:rPr>
          <w:rFonts w:ascii="Arial" w:hAnsi="Arial"/>
          <w:b/>
          <w:spacing w:val="-3"/>
        </w:rPr>
      </w:pPr>
      <w:r w:rsidRPr="000830E4">
        <w:rPr>
          <w:rFonts w:ascii="Arial" w:hAnsi="Arial"/>
          <w:spacing w:val="-3"/>
        </w:rPr>
        <w:tab/>
      </w:r>
      <w:r w:rsidRPr="000830E4">
        <w:rPr>
          <w:rFonts w:ascii="Arial" w:hAnsi="Arial"/>
          <w:spacing w:val="-3"/>
        </w:rPr>
        <w:tab/>
      </w:r>
      <w:r w:rsidRPr="000830E4">
        <w:rPr>
          <w:rFonts w:ascii="Arial" w:hAnsi="Arial"/>
          <w:b/>
          <w:spacing w:val="-3"/>
        </w:rPr>
        <w:t xml:space="preserve">0 = would </w:t>
      </w:r>
      <w:r w:rsidRPr="000830E4">
        <w:rPr>
          <w:rFonts w:ascii="Arial" w:hAnsi="Arial"/>
          <w:b/>
          <w:spacing w:val="-3"/>
          <w:u w:val="single"/>
        </w:rPr>
        <w:t>never</w:t>
      </w:r>
      <w:r w:rsidRPr="000830E4">
        <w:rPr>
          <w:rFonts w:ascii="Arial" w:hAnsi="Arial"/>
          <w:b/>
          <w:spacing w:val="-3"/>
        </w:rPr>
        <w:t xml:space="preserve"> doze</w:t>
      </w:r>
      <w:r w:rsidRPr="000830E4">
        <w:rPr>
          <w:rFonts w:ascii="Arial" w:hAnsi="Arial"/>
          <w:b/>
          <w:spacing w:val="-3"/>
        </w:rPr>
        <w:tab/>
      </w:r>
      <w:r w:rsidRPr="000830E4">
        <w:rPr>
          <w:rFonts w:ascii="Arial" w:hAnsi="Arial"/>
          <w:b/>
          <w:spacing w:val="-3"/>
        </w:rPr>
        <w:tab/>
      </w:r>
      <w:r w:rsidRPr="000830E4">
        <w:rPr>
          <w:rFonts w:ascii="Arial" w:hAnsi="Arial"/>
          <w:b/>
          <w:spacing w:val="-3"/>
        </w:rPr>
        <w:tab/>
        <w:t xml:space="preserve">2 = </w:t>
      </w:r>
      <w:r w:rsidRPr="000830E4">
        <w:rPr>
          <w:rFonts w:ascii="Arial" w:hAnsi="Arial"/>
          <w:b/>
          <w:spacing w:val="-3"/>
          <w:u w:val="single"/>
        </w:rPr>
        <w:t>Moderate</w:t>
      </w:r>
      <w:r w:rsidRPr="000830E4">
        <w:rPr>
          <w:rFonts w:ascii="Arial" w:hAnsi="Arial"/>
          <w:b/>
          <w:spacing w:val="-3"/>
        </w:rPr>
        <w:t xml:space="preserve"> chance of dozing</w:t>
      </w:r>
    </w:p>
    <w:p w14:paraId="559A2424" w14:textId="77777777" w:rsidR="00B6595D" w:rsidRPr="000830E4" w:rsidRDefault="00B6595D" w:rsidP="00B6595D">
      <w:pPr>
        <w:tabs>
          <w:tab w:val="left" w:pos="-720"/>
        </w:tabs>
        <w:suppressAutoHyphens/>
        <w:spacing w:line="240" w:lineRule="auto"/>
        <w:ind w:left="567"/>
        <w:contextualSpacing/>
        <w:jc w:val="both"/>
        <w:rPr>
          <w:rFonts w:ascii="Arial" w:hAnsi="Arial"/>
          <w:b/>
          <w:spacing w:val="-3"/>
        </w:rPr>
      </w:pPr>
    </w:p>
    <w:p w14:paraId="15694DD3" w14:textId="77777777" w:rsidR="00B6595D" w:rsidRPr="000830E4" w:rsidRDefault="00B6595D" w:rsidP="00B6595D">
      <w:pPr>
        <w:tabs>
          <w:tab w:val="left" w:pos="-720"/>
        </w:tabs>
        <w:suppressAutoHyphens/>
        <w:spacing w:line="240" w:lineRule="auto"/>
        <w:contextualSpacing/>
        <w:jc w:val="both"/>
        <w:rPr>
          <w:rFonts w:ascii="Arial" w:hAnsi="Arial"/>
          <w:b/>
          <w:spacing w:val="-3"/>
        </w:rPr>
      </w:pPr>
      <w:r w:rsidRPr="000830E4">
        <w:rPr>
          <w:rFonts w:ascii="Arial" w:hAnsi="Arial"/>
          <w:b/>
          <w:spacing w:val="-3"/>
        </w:rPr>
        <w:tab/>
      </w:r>
      <w:r w:rsidRPr="000830E4">
        <w:rPr>
          <w:rFonts w:ascii="Arial" w:hAnsi="Arial"/>
          <w:b/>
          <w:spacing w:val="-3"/>
        </w:rPr>
        <w:tab/>
        <w:t xml:space="preserve">1 = </w:t>
      </w:r>
      <w:r w:rsidRPr="000830E4">
        <w:rPr>
          <w:rFonts w:ascii="Arial" w:hAnsi="Arial"/>
          <w:b/>
          <w:spacing w:val="-3"/>
          <w:u w:val="single"/>
        </w:rPr>
        <w:t>Slight</w:t>
      </w:r>
      <w:r w:rsidRPr="000830E4">
        <w:rPr>
          <w:rFonts w:ascii="Arial" w:hAnsi="Arial"/>
          <w:b/>
          <w:spacing w:val="-3"/>
        </w:rPr>
        <w:t xml:space="preserve"> chance of dozing</w:t>
      </w:r>
      <w:r w:rsidRPr="000830E4">
        <w:rPr>
          <w:rFonts w:ascii="Arial" w:hAnsi="Arial"/>
          <w:b/>
          <w:spacing w:val="-3"/>
        </w:rPr>
        <w:tab/>
      </w:r>
      <w:r w:rsidRPr="000830E4">
        <w:rPr>
          <w:rFonts w:ascii="Arial" w:hAnsi="Arial"/>
          <w:b/>
          <w:spacing w:val="-3"/>
        </w:rPr>
        <w:tab/>
        <w:t xml:space="preserve">3 = </w:t>
      </w:r>
      <w:r w:rsidRPr="000830E4">
        <w:rPr>
          <w:rFonts w:ascii="Arial" w:hAnsi="Arial"/>
          <w:b/>
          <w:spacing w:val="-3"/>
          <w:u w:val="single"/>
        </w:rPr>
        <w:t>High</w:t>
      </w:r>
      <w:r w:rsidRPr="000830E4">
        <w:rPr>
          <w:rFonts w:ascii="Arial" w:hAnsi="Arial"/>
          <w:b/>
          <w:spacing w:val="-3"/>
        </w:rPr>
        <w:t xml:space="preserve"> chance of dozing</w:t>
      </w:r>
    </w:p>
    <w:p w14:paraId="03DB5BD7" w14:textId="77777777" w:rsidR="00B6595D" w:rsidRPr="000830E4" w:rsidRDefault="00B6595D" w:rsidP="00B6595D">
      <w:pPr>
        <w:tabs>
          <w:tab w:val="left" w:pos="-720"/>
        </w:tabs>
        <w:suppressAutoHyphens/>
        <w:spacing w:line="240" w:lineRule="auto"/>
        <w:contextualSpacing/>
        <w:jc w:val="both"/>
        <w:rPr>
          <w:rFonts w:ascii="Arial" w:hAnsi="Arial"/>
          <w:spacing w:val="-3"/>
        </w:rPr>
      </w:pPr>
    </w:p>
    <w:p w14:paraId="115F05D3" w14:textId="77777777" w:rsidR="00B6595D" w:rsidRPr="000830E4" w:rsidRDefault="00B6595D" w:rsidP="00B6595D">
      <w:pPr>
        <w:tabs>
          <w:tab w:val="left" w:pos="-720"/>
        </w:tabs>
        <w:suppressAutoHyphens/>
        <w:spacing w:line="240" w:lineRule="auto"/>
        <w:contextualSpacing/>
        <w:jc w:val="both"/>
        <w:rPr>
          <w:rFonts w:ascii="Arial" w:hAnsi="Arial"/>
          <w:spacing w:val="-3"/>
        </w:rPr>
      </w:pPr>
    </w:p>
    <w:p w14:paraId="056F2468" w14:textId="77777777" w:rsidR="00B6595D" w:rsidRPr="000830E4" w:rsidRDefault="00B6595D" w:rsidP="00B6595D">
      <w:pPr>
        <w:tabs>
          <w:tab w:val="left" w:pos="-720"/>
        </w:tabs>
        <w:suppressAutoHyphens/>
        <w:spacing w:line="240" w:lineRule="auto"/>
        <w:contextualSpacing/>
        <w:jc w:val="both"/>
        <w:rPr>
          <w:rFonts w:ascii="Arial" w:hAnsi="Arial"/>
          <w:spacing w:val="-3"/>
        </w:rPr>
      </w:pPr>
    </w:p>
    <w:tbl>
      <w:tblPr>
        <w:tblW w:w="0" w:type="auto"/>
        <w:tblInd w:w="829" w:type="dxa"/>
        <w:tblLayout w:type="fixed"/>
        <w:tblCellMar>
          <w:left w:w="120" w:type="dxa"/>
          <w:right w:w="120" w:type="dxa"/>
        </w:tblCellMar>
        <w:tblLook w:val="0000" w:firstRow="0" w:lastRow="0" w:firstColumn="0" w:lastColumn="0" w:noHBand="0" w:noVBand="0"/>
      </w:tblPr>
      <w:tblGrid>
        <w:gridCol w:w="5771"/>
        <w:gridCol w:w="2025"/>
      </w:tblGrid>
      <w:tr w:rsidR="00B6595D" w:rsidRPr="000830E4" w14:paraId="7D0F06B0" w14:textId="77777777" w:rsidTr="00E26110">
        <w:tc>
          <w:tcPr>
            <w:tcW w:w="5771" w:type="dxa"/>
            <w:tcBorders>
              <w:top w:val="double" w:sz="6" w:space="0" w:color="auto"/>
              <w:left w:val="double" w:sz="6" w:space="0" w:color="auto"/>
            </w:tcBorders>
          </w:tcPr>
          <w:p w14:paraId="13D45877"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r w:rsidRPr="000830E4">
              <w:rPr>
                <w:rFonts w:ascii="Arial" w:hAnsi="Arial"/>
                <w:spacing w:val="-3"/>
              </w:rPr>
              <w:fldChar w:fldCharType="begin"/>
            </w:r>
            <w:r w:rsidRPr="000830E4">
              <w:rPr>
                <w:rFonts w:ascii="Arial" w:hAnsi="Arial"/>
                <w:spacing w:val="-3"/>
              </w:rPr>
              <w:instrText xml:space="preserve">PRIVATE </w:instrText>
            </w:r>
            <w:r w:rsidRPr="000830E4">
              <w:rPr>
                <w:rFonts w:ascii="Arial" w:hAnsi="Arial"/>
                <w:spacing w:val="-3"/>
              </w:rPr>
              <w:fldChar w:fldCharType="end"/>
            </w:r>
            <w:r w:rsidRPr="000830E4">
              <w:rPr>
                <w:rFonts w:ascii="Arial" w:hAnsi="Arial"/>
                <w:b/>
                <w:spacing w:val="-3"/>
              </w:rPr>
              <w:t>Situation</w:t>
            </w:r>
          </w:p>
        </w:tc>
        <w:tc>
          <w:tcPr>
            <w:tcW w:w="2025" w:type="dxa"/>
            <w:tcBorders>
              <w:top w:val="double" w:sz="6" w:space="0" w:color="auto"/>
              <w:left w:val="single" w:sz="6" w:space="0" w:color="auto"/>
              <w:right w:val="double" w:sz="6" w:space="0" w:color="auto"/>
            </w:tcBorders>
          </w:tcPr>
          <w:p w14:paraId="545286ED"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r w:rsidRPr="000830E4">
              <w:rPr>
                <w:rFonts w:ascii="Arial" w:hAnsi="Arial"/>
                <w:b/>
                <w:spacing w:val="-3"/>
              </w:rPr>
              <w:t>Chance of dozing</w:t>
            </w:r>
          </w:p>
        </w:tc>
      </w:tr>
      <w:tr w:rsidR="00B6595D" w:rsidRPr="000830E4" w14:paraId="38BE0918" w14:textId="77777777" w:rsidTr="00E26110">
        <w:tc>
          <w:tcPr>
            <w:tcW w:w="5771" w:type="dxa"/>
            <w:tcBorders>
              <w:top w:val="single" w:sz="6" w:space="0" w:color="auto"/>
              <w:left w:val="double" w:sz="6" w:space="0" w:color="auto"/>
            </w:tcBorders>
          </w:tcPr>
          <w:p w14:paraId="448090EA"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and reading</w:t>
            </w:r>
          </w:p>
        </w:tc>
        <w:tc>
          <w:tcPr>
            <w:tcW w:w="2025" w:type="dxa"/>
            <w:tcBorders>
              <w:top w:val="single" w:sz="6" w:space="0" w:color="auto"/>
              <w:left w:val="single" w:sz="6" w:space="0" w:color="auto"/>
              <w:right w:val="double" w:sz="6" w:space="0" w:color="auto"/>
            </w:tcBorders>
          </w:tcPr>
          <w:p w14:paraId="134427F8"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6801A7DE" w14:textId="77777777" w:rsidTr="00E26110">
        <w:tc>
          <w:tcPr>
            <w:tcW w:w="5771" w:type="dxa"/>
            <w:tcBorders>
              <w:top w:val="single" w:sz="6" w:space="0" w:color="auto"/>
              <w:left w:val="double" w:sz="6" w:space="0" w:color="auto"/>
            </w:tcBorders>
          </w:tcPr>
          <w:p w14:paraId="6D6FB9CE"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Watching TV</w:t>
            </w:r>
          </w:p>
        </w:tc>
        <w:tc>
          <w:tcPr>
            <w:tcW w:w="2025" w:type="dxa"/>
            <w:tcBorders>
              <w:top w:val="single" w:sz="6" w:space="0" w:color="auto"/>
              <w:left w:val="single" w:sz="6" w:space="0" w:color="auto"/>
              <w:right w:val="double" w:sz="6" w:space="0" w:color="auto"/>
            </w:tcBorders>
          </w:tcPr>
          <w:p w14:paraId="7237F6BD"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350A297A" w14:textId="77777777" w:rsidTr="00E26110">
        <w:tc>
          <w:tcPr>
            <w:tcW w:w="5771" w:type="dxa"/>
            <w:tcBorders>
              <w:top w:val="single" w:sz="6" w:space="0" w:color="auto"/>
              <w:left w:val="double" w:sz="6" w:space="0" w:color="auto"/>
            </w:tcBorders>
          </w:tcPr>
          <w:p w14:paraId="2291EF8E"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inactive in a public place (e.g. a theatre or a meeting)</w:t>
            </w:r>
          </w:p>
        </w:tc>
        <w:tc>
          <w:tcPr>
            <w:tcW w:w="2025" w:type="dxa"/>
            <w:tcBorders>
              <w:top w:val="single" w:sz="6" w:space="0" w:color="auto"/>
              <w:left w:val="single" w:sz="6" w:space="0" w:color="auto"/>
              <w:right w:val="double" w:sz="6" w:space="0" w:color="auto"/>
            </w:tcBorders>
          </w:tcPr>
          <w:p w14:paraId="539FD062"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492E0E33" w14:textId="77777777" w:rsidTr="00E26110">
        <w:tc>
          <w:tcPr>
            <w:tcW w:w="5771" w:type="dxa"/>
            <w:tcBorders>
              <w:top w:val="single" w:sz="6" w:space="0" w:color="auto"/>
              <w:left w:val="double" w:sz="6" w:space="0" w:color="auto"/>
            </w:tcBorders>
          </w:tcPr>
          <w:p w14:paraId="61E5FA0C"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As a passenger in a car for an hour without a break</w:t>
            </w:r>
          </w:p>
        </w:tc>
        <w:tc>
          <w:tcPr>
            <w:tcW w:w="2025" w:type="dxa"/>
            <w:tcBorders>
              <w:top w:val="single" w:sz="6" w:space="0" w:color="auto"/>
              <w:left w:val="single" w:sz="6" w:space="0" w:color="auto"/>
              <w:right w:val="double" w:sz="6" w:space="0" w:color="auto"/>
            </w:tcBorders>
          </w:tcPr>
          <w:p w14:paraId="4EB67833"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3588F556" w14:textId="77777777" w:rsidTr="00E26110">
        <w:tc>
          <w:tcPr>
            <w:tcW w:w="5771" w:type="dxa"/>
            <w:tcBorders>
              <w:top w:val="single" w:sz="6" w:space="0" w:color="auto"/>
              <w:left w:val="double" w:sz="6" w:space="0" w:color="auto"/>
            </w:tcBorders>
          </w:tcPr>
          <w:p w14:paraId="06E393EC"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Lying down to rest in the afternoon when circumstances permit</w:t>
            </w:r>
          </w:p>
        </w:tc>
        <w:tc>
          <w:tcPr>
            <w:tcW w:w="2025" w:type="dxa"/>
            <w:tcBorders>
              <w:top w:val="single" w:sz="6" w:space="0" w:color="auto"/>
              <w:left w:val="single" w:sz="6" w:space="0" w:color="auto"/>
              <w:right w:val="double" w:sz="6" w:space="0" w:color="auto"/>
            </w:tcBorders>
          </w:tcPr>
          <w:p w14:paraId="63AE6C98"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627FC696" w14:textId="77777777" w:rsidTr="00E26110">
        <w:tc>
          <w:tcPr>
            <w:tcW w:w="5771" w:type="dxa"/>
            <w:tcBorders>
              <w:top w:val="single" w:sz="6" w:space="0" w:color="auto"/>
              <w:left w:val="double" w:sz="6" w:space="0" w:color="auto"/>
            </w:tcBorders>
          </w:tcPr>
          <w:p w14:paraId="6238B038"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and talking to someone</w:t>
            </w:r>
          </w:p>
        </w:tc>
        <w:tc>
          <w:tcPr>
            <w:tcW w:w="2025" w:type="dxa"/>
            <w:tcBorders>
              <w:top w:val="single" w:sz="6" w:space="0" w:color="auto"/>
              <w:left w:val="single" w:sz="6" w:space="0" w:color="auto"/>
              <w:right w:val="double" w:sz="6" w:space="0" w:color="auto"/>
            </w:tcBorders>
          </w:tcPr>
          <w:p w14:paraId="33CD353A"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2CDB00C2" w14:textId="77777777" w:rsidTr="00E26110">
        <w:tc>
          <w:tcPr>
            <w:tcW w:w="5771" w:type="dxa"/>
            <w:tcBorders>
              <w:top w:val="single" w:sz="6" w:space="0" w:color="auto"/>
              <w:left w:val="double" w:sz="6" w:space="0" w:color="auto"/>
            </w:tcBorders>
          </w:tcPr>
          <w:p w14:paraId="5AF2647F"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quietly after a lunch without alcohol</w:t>
            </w:r>
          </w:p>
        </w:tc>
        <w:tc>
          <w:tcPr>
            <w:tcW w:w="2025" w:type="dxa"/>
            <w:tcBorders>
              <w:top w:val="single" w:sz="6" w:space="0" w:color="auto"/>
              <w:left w:val="single" w:sz="6" w:space="0" w:color="auto"/>
              <w:right w:val="double" w:sz="6" w:space="0" w:color="auto"/>
            </w:tcBorders>
          </w:tcPr>
          <w:p w14:paraId="20064D95"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14:paraId="1946F709" w14:textId="77777777" w:rsidTr="005D2382">
        <w:tc>
          <w:tcPr>
            <w:tcW w:w="5771" w:type="dxa"/>
            <w:tcBorders>
              <w:top w:val="single" w:sz="6" w:space="0" w:color="auto"/>
              <w:left w:val="double" w:sz="6" w:space="0" w:color="auto"/>
              <w:bottom w:val="single" w:sz="6" w:space="0" w:color="auto"/>
            </w:tcBorders>
          </w:tcPr>
          <w:p w14:paraId="68B8CBB8" w14:textId="77777777"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In a car, while stopped for a few minutes in the traffic</w:t>
            </w:r>
          </w:p>
        </w:tc>
        <w:tc>
          <w:tcPr>
            <w:tcW w:w="2025" w:type="dxa"/>
            <w:tcBorders>
              <w:top w:val="single" w:sz="6" w:space="0" w:color="auto"/>
              <w:left w:val="single" w:sz="6" w:space="0" w:color="auto"/>
              <w:bottom w:val="single" w:sz="6" w:space="0" w:color="auto"/>
              <w:right w:val="double" w:sz="6" w:space="0" w:color="auto"/>
            </w:tcBorders>
          </w:tcPr>
          <w:p w14:paraId="146C495B" w14:textId="77777777"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5D2382" w:rsidRPr="000830E4" w14:paraId="486487B1" w14:textId="77777777" w:rsidTr="00E26110">
        <w:tc>
          <w:tcPr>
            <w:tcW w:w="5771" w:type="dxa"/>
            <w:tcBorders>
              <w:top w:val="single" w:sz="6" w:space="0" w:color="auto"/>
              <w:left w:val="double" w:sz="6" w:space="0" w:color="auto"/>
              <w:bottom w:val="double" w:sz="6" w:space="0" w:color="auto"/>
            </w:tcBorders>
          </w:tcPr>
          <w:p w14:paraId="527FD8FA" w14:textId="77777777" w:rsidR="005D2382" w:rsidRPr="005D2382" w:rsidRDefault="005D2382" w:rsidP="005D2382">
            <w:pPr>
              <w:tabs>
                <w:tab w:val="left" w:pos="-720"/>
              </w:tabs>
              <w:suppressAutoHyphens/>
              <w:spacing w:before="90" w:line="240" w:lineRule="auto"/>
              <w:contextualSpacing/>
              <w:jc w:val="right"/>
              <w:rPr>
                <w:rFonts w:ascii="Arial" w:hAnsi="Arial"/>
                <w:b/>
                <w:spacing w:val="-3"/>
              </w:rPr>
            </w:pPr>
            <w:r w:rsidRPr="005D2382">
              <w:rPr>
                <w:rFonts w:ascii="Arial" w:hAnsi="Arial"/>
                <w:b/>
                <w:spacing w:val="-3"/>
              </w:rPr>
              <w:t xml:space="preserve">Total </w:t>
            </w:r>
          </w:p>
        </w:tc>
        <w:tc>
          <w:tcPr>
            <w:tcW w:w="2025" w:type="dxa"/>
            <w:tcBorders>
              <w:top w:val="single" w:sz="6" w:space="0" w:color="auto"/>
              <w:left w:val="single" w:sz="6" w:space="0" w:color="auto"/>
              <w:bottom w:val="double" w:sz="6" w:space="0" w:color="auto"/>
              <w:right w:val="double" w:sz="6" w:space="0" w:color="auto"/>
            </w:tcBorders>
          </w:tcPr>
          <w:p w14:paraId="0DB3DE51" w14:textId="77777777" w:rsidR="005D2382" w:rsidRPr="000830E4" w:rsidRDefault="005D2382" w:rsidP="00B6595D">
            <w:pPr>
              <w:tabs>
                <w:tab w:val="left" w:pos="-720"/>
              </w:tabs>
              <w:suppressAutoHyphens/>
              <w:spacing w:before="90" w:after="54" w:line="240" w:lineRule="auto"/>
              <w:contextualSpacing/>
              <w:rPr>
                <w:rFonts w:ascii="Arial" w:hAnsi="Arial"/>
                <w:spacing w:val="-3"/>
              </w:rPr>
            </w:pPr>
          </w:p>
        </w:tc>
      </w:tr>
    </w:tbl>
    <w:p w14:paraId="53B668F7" w14:textId="77777777" w:rsidR="00B6595D" w:rsidRPr="000830E4" w:rsidRDefault="00B6595D" w:rsidP="00B6595D">
      <w:pPr>
        <w:pStyle w:val="Heading3"/>
        <w:contextualSpacing/>
      </w:pP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rFonts w:cs="Times New Roman"/>
          <w:spacing w:val="-3"/>
          <w:sz w:val="24"/>
          <w:szCs w:val="24"/>
        </w:rPr>
        <w:t xml:space="preserve"> </w:t>
      </w:r>
    </w:p>
    <w:p w14:paraId="17E5B981" w14:textId="77777777" w:rsidR="00B6595D" w:rsidRPr="000830E4" w:rsidRDefault="00B6595D" w:rsidP="00B6595D">
      <w:pPr>
        <w:spacing w:line="240" w:lineRule="auto"/>
        <w:contextualSpacing/>
        <w:rPr>
          <w:rFonts w:ascii="Arial" w:hAnsi="Arial"/>
        </w:rPr>
      </w:pPr>
    </w:p>
    <w:p w14:paraId="630A414F" w14:textId="77777777" w:rsidR="00B6595D" w:rsidRDefault="00B6595D" w:rsidP="00B6595D">
      <w:pPr>
        <w:autoSpaceDE w:val="0"/>
        <w:autoSpaceDN w:val="0"/>
        <w:adjustRightInd w:val="0"/>
        <w:spacing w:line="240" w:lineRule="auto"/>
        <w:contextualSpacing/>
        <w:rPr>
          <w:rFonts w:ascii="Arial" w:hAnsi="Arial" w:cs="Arial"/>
          <w:b/>
          <w:bCs/>
          <w:sz w:val="19"/>
          <w:szCs w:val="19"/>
        </w:rPr>
      </w:pPr>
    </w:p>
    <w:p w14:paraId="1B785D6D" w14:textId="77777777" w:rsidR="00326638" w:rsidRDefault="00326638" w:rsidP="00326638">
      <w:pPr>
        <w:spacing w:line="240" w:lineRule="auto"/>
        <w:contextualSpacing/>
      </w:pPr>
    </w:p>
    <w:p w14:paraId="73A4DD62" w14:textId="77777777" w:rsidR="00326638" w:rsidRDefault="00326638" w:rsidP="00B6595D">
      <w:pPr>
        <w:spacing w:line="240" w:lineRule="auto"/>
        <w:contextualSpacing/>
      </w:pPr>
    </w:p>
    <w:sectPr w:rsidR="003266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F176" w14:textId="77777777" w:rsidR="006E59B3" w:rsidRDefault="006E59B3" w:rsidP="00F9368A">
      <w:pPr>
        <w:spacing w:after="0" w:line="240" w:lineRule="auto"/>
      </w:pPr>
      <w:r>
        <w:separator/>
      </w:r>
    </w:p>
  </w:endnote>
  <w:endnote w:type="continuationSeparator" w:id="0">
    <w:p w14:paraId="2FC0520E" w14:textId="77777777" w:rsidR="006E59B3" w:rsidRDefault="006E59B3" w:rsidP="00F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ymes Roman">
    <w:altName w:val="Arial Rounded MT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96611"/>
      <w:docPartObj>
        <w:docPartGallery w:val="Page Numbers (Bottom of Page)"/>
        <w:docPartUnique/>
      </w:docPartObj>
    </w:sdtPr>
    <w:sdtEndPr>
      <w:rPr>
        <w:rFonts w:ascii="Arial" w:hAnsi="Arial" w:cs="Arial"/>
        <w:b/>
        <w:noProof/>
        <w:color w:val="808080" w:themeColor="background1" w:themeShade="80"/>
        <w:sz w:val="20"/>
      </w:rPr>
    </w:sdtEndPr>
    <w:sdtContent>
      <w:p w14:paraId="0165AB06" w14:textId="77777777" w:rsidR="00F9368A" w:rsidRPr="00F9368A" w:rsidRDefault="00F9368A">
        <w:pPr>
          <w:pStyle w:val="Footer"/>
          <w:jc w:val="right"/>
          <w:rPr>
            <w:rFonts w:ascii="Arial" w:hAnsi="Arial" w:cs="Arial"/>
            <w:b/>
            <w:color w:val="808080" w:themeColor="background1" w:themeShade="80"/>
            <w:sz w:val="20"/>
          </w:rPr>
        </w:pPr>
        <w:r w:rsidRPr="00F9368A">
          <w:rPr>
            <w:rFonts w:ascii="Arial" w:hAnsi="Arial" w:cs="Arial"/>
            <w:b/>
            <w:color w:val="808080" w:themeColor="background1" w:themeShade="80"/>
            <w:sz w:val="20"/>
          </w:rPr>
          <w:fldChar w:fldCharType="begin"/>
        </w:r>
        <w:r w:rsidRPr="00F9368A">
          <w:rPr>
            <w:rFonts w:ascii="Arial" w:hAnsi="Arial" w:cs="Arial"/>
            <w:b/>
            <w:color w:val="808080" w:themeColor="background1" w:themeShade="80"/>
            <w:sz w:val="20"/>
          </w:rPr>
          <w:instrText xml:space="preserve"> PAGE   \* MERGEFORMAT </w:instrText>
        </w:r>
        <w:r w:rsidRPr="00F9368A">
          <w:rPr>
            <w:rFonts w:ascii="Arial" w:hAnsi="Arial" w:cs="Arial"/>
            <w:b/>
            <w:color w:val="808080" w:themeColor="background1" w:themeShade="80"/>
            <w:sz w:val="20"/>
          </w:rPr>
          <w:fldChar w:fldCharType="separate"/>
        </w:r>
        <w:r w:rsidR="00FB7348">
          <w:rPr>
            <w:rFonts w:ascii="Arial" w:hAnsi="Arial" w:cs="Arial"/>
            <w:b/>
            <w:noProof/>
            <w:color w:val="808080" w:themeColor="background1" w:themeShade="80"/>
            <w:sz w:val="20"/>
          </w:rPr>
          <w:t>1</w:t>
        </w:r>
        <w:r w:rsidRPr="00F9368A">
          <w:rPr>
            <w:rFonts w:ascii="Arial" w:hAnsi="Arial" w:cs="Arial"/>
            <w:b/>
            <w:noProof/>
            <w:color w:val="808080" w:themeColor="background1" w:themeShade="8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B68E" w14:textId="77777777" w:rsidR="006E59B3" w:rsidRDefault="006E59B3" w:rsidP="00F9368A">
      <w:pPr>
        <w:spacing w:after="0" w:line="240" w:lineRule="auto"/>
      </w:pPr>
      <w:r>
        <w:separator/>
      </w:r>
    </w:p>
  </w:footnote>
  <w:footnote w:type="continuationSeparator" w:id="0">
    <w:p w14:paraId="2D819A41" w14:textId="77777777" w:rsidR="006E59B3" w:rsidRDefault="006E59B3" w:rsidP="00F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C7B" w14:textId="77777777" w:rsidR="001D65B0" w:rsidRDefault="001D65B0">
    <w:pPr>
      <w:pStyle w:val="Header"/>
    </w:pPr>
    <w:r>
      <w:rPr>
        <w:noProof/>
        <w:lang w:eastAsia="en-GB"/>
      </w:rPr>
      <w:drawing>
        <wp:anchor distT="0" distB="0" distL="114300" distR="114300" simplePos="0" relativeHeight="251657216" behindDoc="1" locked="0" layoutInCell="1" allowOverlap="1" wp14:anchorId="568A75EA" wp14:editId="18DA8609">
          <wp:simplePos x="0" y="0"/>
          <wp:positionH relativeFrom="column">
            <wp:posOffset>1847850</wp:posOffset>
          </wp:positionH>
          <wp:positionV relativeFrom="paragraph">
            <wp:posOffset>-249555</wp:posOffset>
          </wp:positionV>
          <wp:extent cx="1310640" cy="485775"/>
          <wp:effectExtent l="0" t="0" r="3810" b="9525"/>
          <wp:wrapTight wrapText="bothSides">
            <wp:wrapPolygon edited="0">
              <wp:start x="0" y="0"/>
              <wp:lineTo x="0" y="21176"/>
              <wp:lineTo x="21349" y="21176"/>
              <wp:lineTo x="21349" y="0"/>
              <wp:lineTo x="0" y="0"/>
            </wp:wrapPolygon>
          </wp:wrapTight>
          <wp:docPr id="4" name="Picture 4" descr="West Hampshire CC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Hampshire CCG Websi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764"/>
                  <a:stretch/>
                </pic:blipFill>
                <pic:spPr bwMode="auto">
                  <a:xfrm>
                    <a:off x="0" y="0"/>
                    <a:ext cx="131064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54D858" wp14:editId="5BFC6FF9">
          <wp:simplePos x="0" y="0"/>
          <wp:positionH relativeFrom="column">
            <wp:posOffset>4162425</wp:posOffset>
          </wp:positionH>
          <wp:positionV relativeFrom="paragraph">
            <wp:posOffset>-249555</wp:posOffset>
          </wp:positionV>
          <wp:extent cx="2105025" cy="492125"/>
          <wp:effectExtent l="0" t="0" r="9525" b="3175"/>
          <wp:wrapTight wrapText="bothSides">
            <wp:wrapPolygon edited="0">
              <wp:start x="0" y="0"/>
              <wp:lineTo x="0" y="20903"/>
              <wp:lineTo x="21502" y="20903"/>
              <wp:lineTo x="21502" y="0"/>
              <wp:lineTo x="0" y="0"/>
            </wp:wrapPolygon>
          </wp:wrapTight>
          <wp:docPr id="5" name="Picture 5" descr="University Hospital Southampt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Hospital Southampton NHS Foundation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7E6092A6" wp14:editId="59E6D96C">
          <wp:simplePos x="0" y="0"/>
          <wp:positionH relativeFrom="column">
            <wp:posOffset>-466725</wp:posOffset>
          </wp:positionH>
          <wp:positionV relativeFrom="paragraph">
            <wp:posOffset>-249555</wp:posOffset>
          </wp:positionV>
          <wp:extent cx="1333500" cy="485775"/>
          <wp:effectExtent l="0" t="0" r="0" b="9525"/>
          <wp:wrapTight wrapText="bothSides">
            <wp:wrapPolygon edited="0">
              <wp:start x="11726" y="0"/>
              <wp:lineTo x="926" y="11012"/>
              <wp:lineTo x="0" y="17788"/>
              <wp:lineTo x="0" y="21176"/>
              <wp:lineTo x="20366" y="21176"/>
              <wp:lineTo x="20674" y="21176"/>
              <wp:lineTo x="20983" y="0"/>
              <wp:lineTo x="11726" y="0"/>
            </wp:wrapPolygon>
          </wp:wrapTight>
          <wp:docPr id="3" name="Picture 3"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s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r="25514"/>
                  <a:stretch/>
                </pic:blipFill>
                <pic:spPr bwMode="auto">
                  <a:xfrm>
                    <a:off x="0" y="0"/>
                    <a:ext cx="133350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DFD07" w14:textId="77777777" w:rsidR="002108F0" w:rsidRDefault="00210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5638"/>
    <w:multiLevelType w:val="singleLevel"/>
    <w:tmpl w:val="CAB064D6"/>
    <w:lvl w:ilvl="0">
      <w:start w:val="2"/>
      <w:numFmt w:val="decimal"/>
      <w:lvlText w:val="%1)"/>
      <w:lvlJc w:val="left"/>
      <w:pPr>
        <w:tabs>
          <w:tab w:val="num" w:pos="375"/>
        </w:tabs>
        <w:ind w:left="375" w:hanging="375"/>
      </w:pPr>
      <w:rPr>
        <w:rFonts w:hint="default"/>
      </w:rPr>
    </w:lvl>
  </w:abstractNum>
  <w:abstractNum w:abstractNumId="1" w15:restartNumberingAfterBreak="0">
    <w:nsid w:val="685B4A74"/>
    <w:multiLevelType w:val="hybridMultilevel"/>
    <w:tmpl w:val="755A57D4"/>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F24E32"/>
    <w:multiLevelType w:val="hybridMultilevel"/>
    <w:tmpl w:val="36E2FA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1539F2"/>
    <w:multiLevelType w:val="hybridMultilevel"/>
    <w:tmpl w:val="71A65144"/>
    <w:lvl w:ilvl="0" w:tplc="08090005">
      <w:start w:val="1"/>
      <w:numFmt w:val="bullet"/>
      <w:lvlText w:val=""/>
      <w:lvlJc w:val="left"/>
      <w:pPr>
        <w:tabs>
          <w:tab w:val="num" w:pos="720"/>
        </w:tabs>
        <w:ind w:left="720" w:hanging="360"/>
      </w:pPr>
      <w:rPr>
        <w:rFonts w:ascii="Wingdings" w:hAnsi="Wingdings" w:hint="default"/>
      </w:rPr>
    </w:lvl>
    <w:lvl w:ilvl="1" w:tplc="8F149E74">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5251583">
    <w:abstractNumId w:val="3"/>
  </w:num>
  <w:num w:numId="2" w16cid:durableId="1040594858">
    <w:abstractNumId w:val="0"/>
  </w:num>
  <w:num w:numId="3" w16cid:durableId="1281229502">
    <w:abstractNumId w:val="1"/>
  </w:num>
  <w:num w:numId="4" w16cid:durableId="62543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976"/>
    <w:rsid w:val="00044976"/>
    <w:rsid w:val="000D3AC6"/>
    <w:rsid w:val="001532AB"/>
    <w:rsid w:val="001C270D"/>
    <w:rsid w:val="001D65B0"/>
    <w:rsid w:val="002108F0"/>
    <w:rsid w:val="0024393C"/>
    <w:rsid w:val="00326638"/>
    <w:rsid w:val="0033774C"/>
    <w:rsid w:val="00416AEE"/>
    <w:rsid w:val="00420680"/>
    <w:rsid w:val="00481BA6"/>
    <w:rsid w:val="004871F4"/>
    <w:rsid w:val="004A79AE"/>
    <w:rsid w:val="004C0592"/>
    <w:rsid w:val="004E365D"/>
    <w:rsid w:val="00553E06"/>
    <w:rsid w:val="005A5A68"/>
    <w:rsid w:val="005D2382"/>
    <w:rsid w:val="00633D05"/>
    <w:rsid w:val="006D2B5E"/>
    <w:rsid w:val="006E0FBE"/>
    <w:rsid w:val="006E59B3"/>
    <w:rsid w:val="00717ADB"/>
    <w:rsid w:val="00747898"/>
    <w:rsid w:val="00772934"/>
    <w:rsid w:val="0078527A"/>
    <w:rsid w:val="007E5B23"/>
    <w:rsid w:val="007E7371"/>
    <w:rsid w:val="00856577"/>
    <w:rsid w:val="008B4ECC"/>
    <w:rsid w:val="008B6AE3"/>
    <w:rsid w:val="008E61A4"/>
    <w:rsid w:val="00941CE7"/>
    <w:rsid w:val="0096392E"/>
    <w:rsid w:val="00975478"/>
    <w:rsid w:val="00997856"/>
    <w:rsid w:val="009E2D34"/>
    <w:rsid w:val="009E3ADB"/>
    <w:rsid w:val="00A05EC7"/>
    <w:rsid w:val="00AB077F"/>
    <w:rsid w:val="00B00E77"/>
    <w:rsid w:val="00B6129E"/>
    <w:rsid w:val="00B6595D"/>
    <w:rsid w:val="00B72D6F"/>
    <w:rsid w:val="00C21440"/>
    <w:rsid w:val="00C36FC2"/>
    <w:rsid w:val="00C500B4"/>
    <w:rsid w:val="00DE4EA6"/>
    <w:rsid w:val="00E144EC"/>
    <w:rsid w:val="00EB54A9"/>
    <w:rsid w:val="00EB687E"/>
    <w:rsid w:val="00EC4C14"/>
    <w:rsid w:val="00EE6AC9"/>
    <w:rsid w:val="00F2522E"/>
    <w:rsid w:val="00F8793E"/>
    <w:rsid w:val="00F9368A"/>
    <w:rsid w:val="00FB7348"/>
    <w:rsid w:val="00FD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EAEA2"/>
  <w15:docId w15:val="{DB658F1F-65D2-455F-B919-BDB98A8B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595D"/>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B6595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976"/>
    <w:rPr>
      <w:color w:val="0000FF"/>
      <w:u w:val="single"/>
    </w:rPr>
  </w:style>
  <w:style w:type="character" w:customStyle="1" w:styleId="Heading1Char">
    <w:name w:val="Heading 1 Char"/>
    <w:basedOn w:val="DefaultParagraphFont"/>
    <w:link w:val="Heading1"/>
    <w:rsid w:val="00B6595D"/>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B6595D"/>
    <w:rPr>
      <w:rFonts w:ascii="Arial" w:eastAsia="Times New Roman" w:hAnsi="Arial" w:cs="Arial"/>
      <w:b/>
      <w:bCs/>
      <w:sz w:val="26"/>
      <w:szCs w:val="26"/>
      <w:lang w:eastAsia="en-GB"/>
    </w:rPr>
  </w:style>
  <w:style w:type="paragraph" w:customStyle="1" w:styleId="Letterhead">
    <w:name w:val="Letterhead"/>
    <w:basedOn w:val="Normal"/>
    <w:rsid w:val="00B6595D"/>
    <w:pPr>
      <w:spacing w:after="0" w:line="240" w:lineRule="auto"/>
      <w:jc w:val="right"/>
    </w:pPr>
    <w:rPr>
      <w:rFonts w:ascii="Palatino" w:eastAsia="Times New Roman" w:hAnsi="Palatino" w:cs="Times New Roman"/>
      <w:sz w:val="20"/>
      <w:szCs w:val="20"/>
    </w:rPr>
  </w:style>
  <w:style w:type="paragraph" w:customStyle="1" w:styleId="Dear">
    <w:name w:val="Dear"/>
    <w:basedOn w:val="Normal"/>
    <w:rsid w:val="00B6595D"/>
    <w:pPr>
      <w:spacing w:before="400" w:after="0" w:line="240" w:lineRule="auto"/>
      <w:jc w:val="both"/>
    </w:pPr>
    <w:rPr>
      <w:rFonts w:ascii="Palatino" w:eastAsia="Times New Roman" w:hAnsi="Palatino" w:cs="Times New Roman"/>
      <w:sz w:val="24"/>
      <w:szCs w:val="20"/>
    </w:rPr>
  </w:style>
  <w:style w:type="table" w:styleId="TableGrid">
    <w:name w:val="Table Grid"/>
    <w:basedOn w:val="TableNormal"/>
    <w:uiPriority w:val="59"/>
    <w:rsid w:val="0077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68A"/>
  </w:style>
  <w:style w:type="paragraph" w:styleId="Footer">
    <w:name w:val="footer"/>
    <w:basedOn w:val="Normal"/>
    <w:link w:val="FooterChar"/>
    <w:uiPriority w:val="99"/>
    <w:unhideWhenUsed/>
    <w:rsid w:val="00F93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68A"/>
  </w:style>
  <w:style w:type="character" w:styleId="CommentReference">
    <w:name w:val="annotation reference"/>
    <w:basedOn w:val="DefaultParagraphFont"/>
    <w:uiPriority w:val="99"/>
    <w:semiHidden/>
    <w:unhideWhenUsed/>
    <w:rsid w:val="00E144EC"/>
    <w:rPr>
      <w:sz w:val="16"/>
      <w:szCs w:val="16"/>
    </w:rPr>
  </w:style>
  <w:style w:type="paragraph" w:styleId="CommentText">
    <w:name w:val="annotation text"/>
    <w:basedOn w:val="Normal"/>
    <w:link w:val="CommentTextChar"/>
    <w:uiPriority w:val="99"/>
    <w:semiHidden/>
    <w:unhideWhenUsed/>
    <w:rsid w:val="00E144EC"/>
    <w:pPr>
      <w:spacing w:line="240" w:lineRule="auto"/>
    </w:pPr>
    <w:rPr>
      <w:sz w:val="20"/>
      <w:szCs w:val="20"/>
    </w:rPr>
  </w:style>
  <w:style w:type="character" w:customStyle="1" w:styleId="CommentTextChar">
    <w:name w:val="Comment Text Char"/>
    <w:basedOn w:val="DefaultParagraphFont"/>
    <w:link w:val="CommentText"/>
    <w:uiPriority w:val="99"/>
    <w:semiHidden/>
    <w:rsid w:val="00E144EC"/>
    <w:rPr>
      <w:sz w:val="20"/>
      <w:szCs w:val="20"/>
    </w:rPr>
  </w:style>
  <w:style w:type="paragraph" w:styleId="CommentSubject">
    <w:name w:val="annotation subject"/>
    <w:basedOn w:val="CommentText"/>
    <w:next w:val="CommentText"/>
    <w:link w:val="CommentSubjectChar"/>
    <w:uiPriority w:val="99"/>
    <w:semiHidden/>
    <w:unhideWhenUsed/>
    <w:rsid w:val="00E144EC"/>
    <w:rPr>
      <w:b/>
      <w:bCs/>
    </w:rPr>
  </w:style>
  <w:style w:type="character" w:customStyle="1" w:styleId="CommentSubjectChar">
    <w:name w:val="Comment Subject Char"/>
    <w:basedOn w:val="CommentTextChar"/>
    <w:link w:val="CommentSubject"/>
    <w:uiPriority w:val="99"/>
    <w:semiHidden/>
    <w:rsid w:val="00E144EC"/>
    <w:rPr>
      <w:b/>
      <w:bCs/>
      <w:sz w:val="20"/>
      <w:szCs w:val="20"/>
    </w:rPr>
  </w:style>
  <w:style w:type="paragraph" w:styleId="BalloonText">
    <w:name w:val="Balloon Text"/>
    <w:basedOn w:val="Normal"/>
    <w:link w:val="BalloonTextChar"/>
    <w:uiPriority w:val="99"/>
    <w:semiHidden/>
    <w:unhideWhenUsed/>
    <w:rsid w:val="00E1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EC"/>
    <w:rPr>
      <w:rFonts w:ascii="Tahoma" w:hAnsi="Tahoma" w:cs="Tahoma"/>
      <w:sz w:val="16"/>
      <w:szCs w:val="16"/>
    </w:rPr>
  </w:style>
  <w:style w:type="paragraph" w:styleId="ListParagraph">
    <w:name w:val="List Paragraph"/>
    <w:basedOn w:val="Normal"/>
    <w:uiPriority w:val="34"/>
    <w:qFormat/>
    <w:rsid w:val="00AB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leepreferrals@uh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ultsleepreferrals@uhs.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0274-5826-4D40-AA69-DC1FDE46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BLAKE, Tracy (NHS HAMPSHIRE, SOUTHAMPTON AND ISLE OF WIGHT CCG)</cp:lastModifiedBy>
  <cp:revision>2</cp:revision>
  <dcterms:created xsi:type="dcterms:W3CDTF">2022-06-28T14:26:00Z</dcterms:created>
  <dcterms:modified xsi:type="dcterms:W3CDTF">2022-06-28T14:26:00Z</dcterms:modified>
</cp:coreProperties>
</file>