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0C6995" w14:textId="2D8471F9" w:rsidR="002212E9" w:rsidRPr="003C0737" w:rsidRDefault="00B15F7F" w:rsidP="00956977">
      <w:pPr>
        <w:outlineLvl w:val="0"/>
        <w:rPr>
          <w:rFonts w:ascii="Tahoma" w:hAnsi="Tahoma" w:cs="Tahoma"/>
          <w:b/>
          <w:bCs/>
          <w:sz w:val="96"/>
          <w:szCs w:val="96"/>
        </w:rPr>
      </w:pPr>
      <w:r w:rsidRPr="003C0737">
        <w:rPr>
          <w:rFonts w:ascii="Tahoma" w:hAnsi="Tahoma" w:cs="Tahoma"/>
          <w:b/>
          <w:bCs/>
          <w:noProof/>
          <w:sz w:val="96"/>
          <w:szCs w:val="96"/>
          <w:lang w:eastAsia="en-GB"/>
        </w:rPr>
        <mc:AlternateContent>
          <mc:Choice Requires="wps">
            <w:drawing>
              <wp:anchor distT="0" distB="0" distL="114300" distR="114300" simplePos="0" relativeHeight="251655680" behindDoc="0" locked="0" layoutInCell="1" allowOverlap="1" wp14:anchorId="3B6638C6" wp14:editId="323EC7D1">
                <wp:simplePos x="0" y="0"/>
                <wp:positionH relativeFrom="column">
                  <wp:posOffset>-114300</wp:posOffset>
                </wp:positionH>
                <wp:positionV relativeFrom="paragraph">
                  <wp:posOffset>93345</wp:posOffset>
                </wp:positionV>
                <wp:extent cx="6400800" cy="1349375"/>
                <wp:effectExtent l="10160" t="10160" r="889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49375"/>
                        </a:xfrm>
                        <a:prstGeom prst="rect">
                          <a:avLst/>
                        </a:prstGeom>
                        <a:solidFill>
                          <a:srgbClr val="000080"/>
                        </a:solidFill>
                        <a:ln w="9525">
                          <a:solidFill>
                            <a:srgbClr val="FFFFFF"/>
                          </a:solidFill>
                          <a:miter lim="800000"/>
                          <a:headEnd/>
                          <a:tailEnd/>
                        </a:ln>
                      </wps:spPr>
                      <wps:txbx>
                        <w:txbxContent>
                          <w:p w14:paraId="195CF0A6" w14:textId="77777777" w:rsidR="00774637" w:rsidRPr="003C0737" w:rsidRDefault="00774637" w:rsidP="003C0737">
                            <w:pPr>
                              <w:jc w:val="center"/>
                              <w:outlineLvl w:val="0"/>
                              <w:rPr>
                                <w:rFonts w:ascii="Tahoma" w:hAnsi="Tahoma" w:cs="Tahoma"/>
                                <w:color w:val="FFFFFF"/>
                                <w:sz w:val="40"/>
                                <w:szCs w:val="40"/>
                              </w:rPr>
                            </w:pPr>
                            <w:r w:rsidRPr="003C0737">
                              <w:rPr>
                                <w:rFonts w:ascii="Tahoma" w:hAnsi="Tahoma" w:cs="Tahoma"/>
                                <w:b/>
                                <w:bCs/>
                                <w:color w:val="FFFFFF"/>
                                <w:sz w:val="96"/>
                                <w:szCs w:val="96"/>
                              </w:rPr>
                              <w:t>Tutorials:</w:t>
                            </w:r>
                            <w:r w:rsidRPr="003C0737">
                              <w:rPr>
                                <w:rFonts w:ascii="Tahoma" w:hAnsi="Tahoma" w:cs="Tahoma"/>
                                <w:b/>
                                <w:bCs/>
                                <w:color w:val="FFFFFF"/>
                                <w:sz w:val="42"/>
                                <w:szCs w:val="42"/>
                              </w:rPr>
                              <w:t xml:space="preserve"> </w:t>
                            </w:r>
                            <w:r w:rsidRPr="003C0737">
                              <w:rPr>
                                <w:rFonts w:ascii="Tahoma" w:hAnsi="Tahoma" w:cs="Tahoma"/>
                                <w:b/>
                                <w:bCs/>
                                <w:color w:val="FFFFFF"/>
                                <w:sz w:val="28"/>
                                <w:szCs w:val="28"/>
                              </w:rPr>
                              <w:t>T</w:t>
                            </w:r>
                            <w:r w:rsidRPr="003C0737">
                              <w:rPr>
                                <w:rFonts w:ascii="Tahoma" w:hAnsi="Tahoma" w:cs="Tahoma"/>
                                <w:color w:val="FFFFFF"/>
                                <w:sz w:val="28"/>
                                <w:szCs w:val="28"/>
                              </w:rPr>
                              <w:t>op</w:t>
                            </w:r>
                            <w:r w:rsidRPr="003C0737">
                              <w:rPr>
                                <w:rFonts w:ascii="Tahoma" w:hAnsi="Tahoma" w:cs="Tahoma"/>
                                <w:b/>
                                <w:bCs/>
                                <w:color w:val="FFFFFF"/>
                                <w:sz w:val="28"/>
                                <w:szCs w:val="28"/>
                              </w:rPr>
                              <w:t xml:space="preserve"> T</w:t>
                            </w:r>
                            <w:r w:rsidRPr="003C0737">
                              <w:rPr>
                                <w:rFonts w:ascii="Tahoma" w:hAnsi="Tahoma" w:cs="Tahoma"/>
                                <w:color w:val="FFFFFF"/>
                                <w:sz w:val="28"/>
                                <w:szCs w:val="28"/>
                              </w:rPr>
                              <w:t>ips</w:t>
                            </w:r>
                            <w:r w:rsidRPr="003C0737">
                              <w:rPr>
                                <w:rFonts w:ascii="Tahoma" w:hAnsi="Tahoma" w:cs="Tahoma"/>
                                <w:b/>
                                <w:bCs/>
                                <w:color w:val="FFFFFF"/>
                                <w:sz w:val="28"/>
                                <w:szCs w:val="28"/>
                              </w:rPr>
                              <w:t xml:space="preserve"> </w:t>
                            </w:r>
                            <w:r w:rsidRPr="003C0737">
                              <w:rPr>
                                <w:rFonts w:ascii="Tahoma" w:hAnsi="Tahoma" w:cs="Tahoma"/>
                                <w:color w:val="FFFFFF"/>
                                <w:sz w:val="28"/>
                                <w:szCs w:val="28"/>
                              </w:rPr>
                              <w:t xml:space="preserve">for </w:t>
                            </w:r>
                            <w:r w:rsidRPr="003C0737">
                              <w:rPr>
                                <w:rFonts w:ascii="Tahoma" w:hAnsi="Tahoma" w:cs="Tahoma"/>
                                <w:b/>
                                <w:bCs/>
                                <w:color w:val="FFFFFF"/>
                                <w:sz w:val="28"/>
                                <w:szCs w:val="28"/>
                              </w:rPr>
                              <w:t>R</w:t>
                            </w:r>
                            <w:r w:rsidRPr="003C0737">
                              <w:rPr>
                                <w:rFonts w:ascii="Tahoma" w:hAnsi="Tahoma" w:cs="Tahoma"/>
                                <w:color w:val="FFFFFF"/>
                                <w:sz w:val="28"/>
                                <w:szCs w:val="28"/>
                              </w:rPr>
                              <w:t>eferrals</w:t>
                            </w:r>
                          </w:p>
                          <w:p w14:paraId="1D88C3EF" w14:textId="6FE010A3" w:rsidR="00DE5CC6" w:rsidRDefault="001A2EE6">
                            <w:pPr>
                              <w:rPr>
                                <w:rFonts w:ascii="Tahoma" w:hAnsi="Tahoma" w:cs="Tahoma"/>
                                <w:b/>
                              </w:rPr>
                            </w:pPr>
                            <w:r>
                              <w:rPr>
                                <w:rFonts w:ascii="Tahoma" w:hAnsi="Tahoma" w:cs="Tahoma"/>
                              </w:rPr>
                              <w:t xml:space="preserve"> </w:t>
                            </w:r>
                            <w:r w:rsidR="00D771AE" w:rsidRPr="00D771AE">
                              <w:rPr>
                                <w:rFonts w:ascii="Tahoma" w:hAnsi="Tahoma" w:cs="Tahoma"/>
                                <w:b/>
                              </w:rPr>
                              <w:t>Issue</w:t>
                            </w:r>
                            <w:r w:rsidRPr="00D771AE">
                              <w:rPr>
                                <w:rFonts w:ascii="Tahoma" w:hAnsi="Tahoma" w:cs="Tahoma"/>
                                <w:b/>
                              </w:rPr>
                              <w:t xml:space="preserve"> </w:t>
                            </w:r>
                            <w:r w:rsidR="00DE5CC6">
                              <w:rPr>
                                <w:rFonts w:ascii="Tahoma" w:hAnsi="Tahoma" w:cs="Tahoma"/>
                                <w:b/>
                              </w:rPr>
                              <w:t xml:space="preserve">                 </w:t>
                            </w:r>
                            <w:r w:rsidR="009A2F0B">
                              <w:rPr>
                                <w:rFonts w:ascii="Tahoma" w:hAnsi="Tahoma" w:cs="Tahoma"/>
                                <w:b/>
                              </w:rPr>
                              <w:t>Solent General Paediatric Outpatients</w:t>
                            </w:r>
                            <w:r w:rsidR="00DE5CC6">
                              <w:rPr>
                                <w:rFonts w:ascii="Tahoma" w:hAnsi="Tahoma" w:cs="Tahoma"/>
                                <w:b/>
                              </w:rPr>
                              <w:t xml:space="preserve">     </w:t>
                            </w:r>
                          </w:p>
                          <w:p w14:paraId="22D16112" w14:textId="77777777" w:rsidR="002212E9" w:rsidRPr="00D771AE" w:rsidRDefault="002212E9" w:rsidP="00DE5CC6">
                            <w:pPr>
                              <w:jc w:val="right"/>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7.35pt;width:7in;height:10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" fillcolor="navy" strokecolor="white">
                <v:textbox>
                  <w:txbxContent>
                    <w:p w14:paraId="195CF0A6" w14:textId="77777777" w:rsidR="00774637" w:rsidRPr="003C0737" w:rsidRDefault="00774637" w:rsidP="003C0737">
                      <w:pPr>
                        <w:jc w:val="center"/>
                        <w:outlineLvl w:val="0"/>
                        <w:rPr>
                          <w:rFonts w:ascii="Tahoma" w:hAnsi="Tahoma" w:cs="Tahoma"/>
                          <w:color w:val="FFFFFF"/>
                          <w:sz w:val="40"/>
                          <w:szCs w:val="40"/>
                        </w:rPr>
                      </w:pPr>
                      <w:r w:rsidRPr="003C0737">
                        <w:rPr>
                          <w:rFonts w:ascii="Tahoma" w:hAnsi="Tahoma" w:cs="Tahoma"/>
                          <w:b/>
                          <w:bCs/>
                          <w:color w:val="FFFFFF"/>
                          <w:sz w:val="96"/>
                          <w:szCs w:val="96"/>
                        </w:rPr>
                        <w:t>Tutorials:</w:t>
                      </w:r>
                      <w:r w:rsidRPr="003C0737">
                        <w:rPr>
                          <w:rFonts w:ascii="Tahoma" w:hAnsi="Tahoma" w:cs="Tahoma"/>
                          <w:b/>
                          <w:bCs/>
                          <w:color w:val="FFFFFF"/>
                          <w:sz w:val="42"/>
                          <w:szCs w:val="42"/>
                        </w:rPr>
                        <w:t xml:space="preserve"> </w:t>
                      </w:r>
                      <w:r w:rsidRPr="003C0737">
                        <w:rPr>
                          <w:rFonts w:ascii="Tahoma" w:hAnsi="Tahoma" w:cs="Tahoma"/>
                          <w:b/>
                          <w:bCs/>
                          <w:color w:val="FFFFFF"/>
                          <w:sz w:val="28"/>
                          <w:szCs w:val="28"/>
                        </w:rPr>
                        <w:t>T</w:t>
                      </w:r>
                      <w:r w:rsidRPr="003C0737">
                        <w:rPr>
                          <w:rFonts w:ascii="Tahoma" w:hAnsi="Tahoma" w:cs="Tahoma"/>
                          <w:color w:val="FFFFFF"/>
                          <w:sz w:val="28"/>
                          <w:szCs w:val="28"/>
                        </w:rPr>
                        <w:t>op</w:t>
                      </w:r>
                      <w:r w:rsidRPr="003C0737">
                        <w:rPr>
                          <w:rFonts w:ascii="Tahoma" w:hAnsi="Tahoma" w:cs="Tahoma"/>
                          <w:b/>
                          <w:bCs/>
                          <w:color w:val="FFFFFF"/>
                          <w:sz w:val="28"/>
                          <w:szCs w:val="28"/>
                        </w:rPr>
                        <w:t xml:space="preserve"> T</w:t>
                      </w:r>
                      <w:r w:rsidRPr="003C0737">
                        <w:rPr>
                          <w:rFonts w:ascii="Tahoma" w:hAnsi="Tahoma" w:cs="Tahoma"/>
                          <w:color w:val="FFFFFF"/>
                          <w:sz w:val="28"/>
                          <w:szCs w:val="28"/>
                        </w:rPr>
                        <w:t>ips</w:t>
                      </w:r>
                      <w:r w:rsidRPr="003C0737">
                        <w:rPr>
                          <w:rFonts w:ascii="Tahoma" w:hAnsi="Tahoma" w:cs="Tahoma"/>
                          <w:b/>
                          <w:bCs/>
                          <w:color w:val="FFFFFF"/>
                          <w:sz w:val="28"/>
                          <w:szCs w:val="28"/>
                        </w:rPr>
                        <w:t xml:space="preserve"> </w:t>
                      </w:r>
                      <w:r w:rsidRPr="003C0737">
                        <w:rPr>
                          <w:rFonts w:ascii="Tahoma" w:hAnsi="Tahoma" w:cs="Tahoma"/>
                          <w:color w:val="FFFFFF"/>
                          <w:sz w:val="28"/>
                          <w:szCs w:val="28"/>
                        </w:rPr>
                        <w:t xml:space="preserve">for </w:t>
                      </w:r>
                      <w:r w:rsidRPr="003C0737">
                        <w:rPr>
                          <w:rFonts w:ascii="Tahoma" w:hAnsi="Tahoma" w:cs="Tahoma"/>
                          <w:b/>
                          <w:bCs/>
                          <w:color w:val="FFFFFF"/>
                          <w:sz w:val="28"/>
                          <w:szCs w:val="28"/>
                        </w:rPr>
                        <w:t>R</w:t>
                      </w:r>
                      <w:r w:rsidRPr="003C0737">
                        <w:rPr>
                          <w:rFonts w:ascii="Tahoma" w:hAnsi="Tahoma" w:cs="Tahoma"/>
                          <w:color w:val="FFFFFF"/>
                          <w:sz w:val="28"/>
                          <w:szCs w:val="28"/>
                        </w:rPr>
                        <w:t>eferrals</w:t>
                      </w:r>
                    </w:p>
                    <w:p w14:paraId="1D88C3EF" w14:textId="6FE010A3" w:rsidR="00DE5CC6" w:rsidRDefault="001A2EE6">
                      <w:pPr>
                        <w:rPr>
                          <w:rFonts w:ascii="Tahoma" w:hAnsi="Tahoma" w:cs="Tahoma"/>
                          <w:b/>
                        </w:rPr>
                      </w:pPr>
                      <w:r>
                        <w:rPr>
                          <w:rFonts w:ascii="Tahoma" w:hAnsi="Tahoma" w:cs="Tahoma"/>
                        </w:rPr>
                        <w:t xml:space="preserve"> </w:t>
                      </w:r>
                      <w:r w:rsidR="00D771AE" w:rsidRPr="00D771AE">
                        <w:rPr>
                          <w:rFonts w:ascii="Tahoma" w:hAnsi="Tahoma" w:cs="Tahoma"/>
                          <w:b/>
                        </w:rPr>
                        <w:t>Issue</w:t>
                      </w:r>
                      <w:r w:rsidRPr="00D771AE">
                        <w:rPr>
                          <w:rFonts w:ascii="Tahoma" w:hAnsi="Tahoma" w:cs="Tahoma"/>
                          <w:b/>
                        </w:rPr>
                        <w:t xml:space="preserve"> </w:t>
                      </w:r>
                      <w:r w:rsidR="00DE5CC6">
                        <w:rPr>
                          <w:rFonts w:ascii="Tahoma" w:hAnsi="Tahoma" w:cs="Tahoma"/>
                          <w:b/>
                        </w:rPr>
                        <w:t xml:space="preserve">                 </w:t>
                      </w:r>
                      <w:r w:rsidR="009A2F0B">
                        <w:rPr>
                          <w:rFonts w:ascii="Tahoma" w:hAnsi="Tahoma" w:cs="Tahoma"/>
                          <w:b/>
                        </w:rPr>
                        <w:t>Solent General Paediatric Outpatients</w:t>
                      </w:r>
                      <w:r w:rsidR="00DE5CC6">
                        <w:rPr>
                          <w:rFonts w:ascii="Tahoma" w:hAnsi="Tahoma" w:cs="Tahoma"/>
                          <w:b/>
                        </w:rPr>
                        <w:t xml:space="preserve">     </w:t>
                      </w:r>
                    </w:p>
                    <w:p w14:paraId="22D16112" w14:textId="77777777" w:rsidR="002212E9" w:rsidRPr="00D771AE" w:rsidRDefault="002212E9" w:rsidP="00DE5CC6">
                      <w:pPr>
                        <w:jc w:val="right"/>
                        <w:rPr>
                          <w:rFonts w:ascii="Tahoma" w:hAnsi="Tahoma" w:cs="Tahoma"/>
                          <w:b/>
                        </w:rPr>
                      </w:pPr>
                    </w:p>
                  </w:txbxContent>
                </v:textbox>
              </v:rect>
            </w:pict>
          </mc:Fallback>
        </mc:AlternateContent>
      </w:r>
    </w:p>
    <w:p w14:paraId="013B27BD" w14:textId="77777777" w:rsidR="002212E9" w:rsidRPr="003C0737" w:rsidRDefault="002212E9" w:rsidP="00956977">
      <w:pPr>
        <w:outlineLvl w:val="0"/>
        <w:rPr>
          <w:rFonts w:ascii="Tahoma" w:hAnsi="Tahoma" w:cs="Tahoma"/>
          <w:b/>
          <w:bCs/>
          <w:sz w:val="48"/>
          <w:szCs w:val="48"/>
        </w:rPr>
      </w:pPr>
    </w:p>
    <w:p w14:paraId="55703063" w14:textId="77777777" w:rsidR="00956977" w:rsidRPr="003C0737" w:rsidRDefault="00956977">
      <w:pPr>
        <w:rPr>
          <w:rFonts w:ascii="Tahoma" w:hAnsi="Tahoma" w:cs="Tahoma"/>
        </w:rPr>
      </w:pPr>
    </w:p>
    <w:p w14:paraId="4BFD1EAE" w14:textId="77777777" w:rsidR="00956977" w:rsidRPr="003C0737" w:rsidRDefault="00956977" w:rsidP="001168EF">
      <w:pPr>
        <w:jc w:val="both"/>
        <w:rPr>
          <w:rFonts w:ascii="Tahoma" w:hAnsi="Tahoma" w:cs="Tahoma"/>
          <w:sz w:val="20"/>
          <w:szCs w:val="20"/>
        </w:rPr>
      </w:pPr>
    </w:p>
    <w:p w14:paraId="488EE0E9" w14:textId="77777777" w:rsidR="00956977" w:rsidRPr="003C0737" w:rsidRDefault="00956977" w:rsidP="001168EF">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56977" w:rsidRPr="003C0737" w14:paraId="285E60DB" w14:textId="77777777" w:rsidTr="00BB4C5D">
        <w:tc>
          <w:tcPr>
            <w:tcW w:w="10008" w:type="dxa"/>
            <w:shd w:val="clear" w:color="auto" w:fill="FFFF99"/>
          </w:tcPr>
          <w:p w14:paraId="2C573379" w14:textId="343C161C" w:rsidR="00956977" w:rsidRPr="003C0737" w:rsidRDefault="00C142A4" w:rsidP="009A2F0B">
            <w:pPr>
              <w:pStyle w:val="Heading1"/>
              <w:rPr>
                <w:rFonts w:ascii="Tahoma" w:hAnsi="Tahoma" w:cs="Tahoma"/>
                <w:sz w:val="28"/>
                <w:szCs w:val="28"/>
              </w:rPr>
            </w:pPr>
            <w:r>
              <w:rPr>
                <w:rFonts w:ascii="Tahoma" w:hAnsi="Tahoma" w:cs="Tahoma"/>
                <w:sz w:val="28"/>
                <w:szCs w:val="28"/>
              </w:rPr>
              <w:t xml:space="preserve">Who’s who in the </w:t>
            </w:r>
            <w:r w:rsidR="009A2F0B">
              <w:rPr>
                <w:rFonts w:ascii="Tahoma" w:hAnsi="Tahoma" w:cs="Tahoma"/>
                <w:sz w:val="28"/>
                <w:szCs w:val="28"/>
              </w:rPr>
              <w:t>Solent General Paediatric Outpatient Service?</w:t>
            </w:r>
          </w:p>
        </w:tc>
      </w:tr>
      <w:tr w:rsidR="00956977" w:rsidRPr="003C0737" w14:paraId="3E347A93" w14:textId="77777777" w:rsidTr="00BB4C5D">
        <w:tc>
          <w:tcPr>
            <w:tcW w:w="10008" w:type="dxa"/>
            <w:shd w:val="clear" w:color="auto" w:fill="auto"/>
          </w:tcPr>
          <w:p w14:paraId="2D358483" w14:textId="7570D09C" w:rsidR="00730F22" w:rsidRDefault="00C142A4" w:rsidP="00DE5CC6">
            <w:pPr>
              <w:rPr>
                <w:rFonts w:ascii="Tahoma" w:eastAsia="MS Mincho" w:hAnsi="Tahoma" w:cs="Tahoma"/>
                <w:lang w:eastAsia="ja-JP"/>
              </w:rPr>
            </w:pPr>
            <w:r>
              <w:rPr>
                <w:rFonts w:ascii="Tahoma" w:eastAsia="MS Mincho" w:hAnsi="Tahoma" w:cs="Tahoma"/>
                <w:lang w:eastAsia="ja-JP"/>
              </w:rPr>
              <w:t>The service</w:t>
            </w:r>
            <w:r w:rsidR="00C43E69">
              <w:rPr>
                <w:rFonts w:ascii="Tahoma" w:eastAsia="MS Mincho" w:hAnsi="Tahoma" w:cs="Tahoma"/>
                <w:lang w:eastAsia="ja-JP"/>
              </w:rPr>
              <w:t xml:space="preserve"> is made up of consultant paediatricians,</w:t>
            </w:r>
            <w:r w:rsidR="00621271">
              <w:rPr>
                <w:rFonts w:ascii="Tahoma" w:eastAsia="MS Mincho" w:hAnsi="Tahoma" w:cs="Tahoma"/>
                <w:lang w:eastAsia="ja-JP"/>
              </w:rPr>
              <w:t xml:space="preserve"> associate specialists,</w:t>
            </w:r>
            <w:r w:rsidR="00C43E69">
              <w:rPr>
                <w:rFonts w:ascii="Tahoma" w:eastAsia="MS Mincho" w:hAnsi="Tahoma" w:cs="Tahoma"/>
                <w:lang w:eastAsia="ja-JP"/>
              </w:rPr>
              <w:t xml:space="preserve"> </w:t>
            </w:r>
            <w:r w:rsidR="002F6AAC">
              <w:rPr>
                <w:rFonts w:ascii="Tahoma" w:eastAsia="MS Mincho" w:hAnsi="Tahoma" w:cs="Tahoma"/>
                <w:lang w:eastAsia="ja-JP"/>
              </w:rPr>
              <w:t xml:space="preserve">and </w:t>
            </w:r>
            <w:r w:rsidR="00C43E69">
              <w:rPr>
                <w:rFonts w:ascii="Tahoma" w:eastAsia="MS Mincho" w:hAnsi="Tahoma" w:cs="Tahoma"/>
                <w:lang w:eastAsia="ja-JP"/>
              </w:rPr>
              <w:t>s</w:t>
            </w:r>
            <w:r w:rsidR="002F6AAC">
              <w:rPr>
                <w:rFonts w:ascii="Tahoma" w:eastAsia="MS Mincho" w:hAnsi="Tahoma" w:cs="Tahoma"/>
                <w:lang w:eastAsia="ja-JP"/>
              </w:rPr>
              <w:t xml:space="preserve">pecialty </w:t>
            </w:r>
            <w:r w:rsidR="00C43E69">
              <w:rPr>
                <w:rFonts w:ascii="Tahoma" w:eastAsia="MS Mincho" w:hAnsi="Tahoma" w:cs="Tahoma"/>
                <w:lang w:eastAsia="ja-JP"/>
              </w:rPr>
              <w:t>d</w:t>
            </w:r>
            <w:r w:rsidR="009A2F0B">
              <w:rPr>
                <w:rFonts w:ascii="Tahoma" w:eastAsia="MS Mincho" w:hAnsi="Tahoma" w:cs="Tahoma"/>
                <w:lang w:eastAsia="ja-JP"/>
              </w:rPr>
              <w:t>octors</w:t>
            </w:r>
            <w:r>
              <w:rPr>
                <w:rFonts w:ascii="Tahoma" w:eastAsia="MS Mincho" w:hAnsi="Tahoma" w:cs="Tahoma"/>
                <w:lang w:eastAsia="ja-JP"/>
              </w:rPr>
              <w:t xml:space="preserve">. </w:t>
            </w:r>
            <w:r w:rsidR="009A2F0B">
              <w:rPr>
                <w:rFonts w:ascii="Tahoma" w:eastAsia="MS Mincho" w:hAnsi="Tahoma" w:cs="Tahoma"/>
                <w:lang w:eastAsia="ja-JP"/>
              </w:rPr>
              <w:t xml:space="preserve">Clinics are currently offered in Thornhill Centre for Healthy Living, the Royal South Hampshire Hospital and the Western Community Campus in Millbrook. </w:t>
            </w:r>
          </w:p>
          <w:p w14:paraId="08EEA776" w14:textId="77777777" w:rsidR="00426180" w:rsidRDefault="00426180" w:rsidP="00DE5CC6">
            <w:pPr>
              <w:rPr>
                <w:rFonts w:ascii="Tahoma" w:eastAsia="MS Mincho" w:hAnsi="Tahoma" w:cs="Tahoma"/>
                <w:lang w:eastAsia="ja-JP"/>
              </w:rPr>
            </w:pPr>
          </w:p>
          <w:p w14:paraId="593121AE" w14:textId="4E59D495" w:rsidR="00C142A4" w:rsidRPr="00C142A4" w:rsidRDefault="009A2F0B" w:rsidP="00C142A4">
            <w:pPr>
              <w:pStyle w:val="Default"/>
              <w:rPr>
                <w:b/>
                <w:bCs/>
              </w:rPr>
            </w:pPr>
            <w:r>
              <w:rPr>
                <w:rFonts w:eastAsia="MS Mincho"/>
                <w:lang w:eastAsia="ja-JP"/>
              </w:rPr>
              <w:t>A</w:t>
            </w:r>
            <w:r w:rsidR="00C142A4">
              <w:rPr>
                <w:rFonts w:eastAsia="MS Mincho"/>
                <w:lang w:eastAsia="ja-JP"/>
              </w:rPr>
              <w:t xml:space="preserve">ll referrals are triaged at </w:t>
            </w:r>
            <w:r>
              <w:rPr>
                <w:rFonts w:eastAsia="MS Mincho"/>
                <w:b/>
                <w:lang w:eastAsia="ja-JP"/>
              </w:rPr>
              <w:t>Solent General Paediatric Medical Service</w:t>
            </w:r>
            <w:r w:rsidR="00C142A4" w:rsidRPr="00C142A4">
              <w:rPr>
                <w:rFonts w:eastAsia="MS Mincho"/>
                <w:b/>
                <w:lang w:eastAsia="ja-JP"/>
              </w:rPr>
              <w:t>,</w:t>
            </w:r>
            <w:r w:rsidR="00C142A4" w:rsidRPr="00C142A4">
              <w:rPr>
                <w:rFonts w:eastAsia="MS Mincho"/>
                <w:lang w:eastAsia="ja-JP"/>
              </w:rPr>
              <w:t xml:space="preserve"> </w:t>
            </w:r>
            <w:r w:rsidR="00C142A4" w:rsidRPr="00C142A4">
              <w:rPr>
                <w:b/>
                <w:bCs/>
              </w:rPr>
              <w:t>Adelaide Health Centre, Western Community Hospital Campus, William Macleod Way, Southampton.</w:t>
            </w:r>
          </w:p>
          <w:p w14:paraId="51630FCB" w14:textId="77777777" w:rsidR="00C142A4" w:rsidRDefault="00C142A4" w:rsidP="00C142A4">
            <w:pPr>
              <w:rPr>
                <w:rFonts w:ascii="Tahoma" w:hAnsi="Tahoma" w:cs="Tahoma"/>
                <w:b/>
                <w:bCs/>
              </w:rPr>
            </w:pPr>
            <w:r w:rsidRPr="00C142A4">
              <w:rPr>
                <w:rFonts w:ascii="Tahoma" w:hAnsi="Tahoma" w:cs="Tahoma"/>
                <w:b/>
                <w:bCs/>
              </w:rPr>
              <w:t>SO16 4XE</w:t>
            </w:r>
            <w:r w:rsidR="002F6AAC">
              <w:rPr>
                <w:rFonts w:ascii="Tahoma" w:hAnsi="Tahoma" w:cs="Tahoma"/>
                <w:b/>
                <w:bCs/>
              </w:rPr>
              <w:t xml:space="preserve"> </w:t>
            </w:r>
          </w:p>
          <w:p w14:paraId="47B6785E" w14:textId="34E3240A" w:rsidR="00617950" w:rsidRPr="009A2F0B" w:rsidRDefault="00617950" w:rsidP="00C142A4">
            <w:pPr>
              <w:rPr>
                <w:rFonts w:ascii="Tahoma" w:hAnsi="Tahoma" w:cs="Tahoma"/>
                <w:b/>
                <w:bCs/>
              </w:rPr>
            </w:pPr>
          </w:p>
        </w:tc>
      </w:tr>
    </w:tbl>
    <w:p w14:paraId="7E4F3DBA" w14:textId="77777777" w:rsidR="00956977" w:rsidRDefault="00956977" w:rsidP="00A73608">
      <w:pPr>
        <w:jc w:val="right"/>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57766" w:rsidRPr="003C0737" w14:paraId="3A9C7766" w14:textId="77777777" w:rsidTr="00F51F3F">
        <w:tc>
          <w:tcPr>
            <w:tcW w:w="10008" w:type="dxa"/>
            <w:shd w:val="clear" w:color="auto" w:fill="FFFF99"/>
          </w:tcPr>
          <w:p w14:paraId="41001117" w14:textId="18CCBCCD" w:rsidR="00D57766" w:rsidRPr="003C0737" w:rsidRDefault="00873238" w:rsidP="00F51F3F">
            <w:pPr>
              <w:pStyle w:val="Heading1"/>
              <w:rPr>
                <w:rFonts w:ascii="Tahoma" w:hAnsi="Tahoma" w:cs="Tahoma"/>
                <w:sz w:val="28"/>
                <w:szCs w:val="28"/>
              </w:rPr>
            </w:pPr>
            <w:r>
              <w:rPr>
                <w:rFonts w:ascii="Tahoma" w:hAnsi="Tahoma" w:cs="Tahoma"/>
                <w:sz w:val="28"/>
                <w:szCs w:val="28"/>
              </w:rPr>
              <w:t>What do we do?</w:t>
            </w:r>
          </w:p>
        </w:tc>
      </w:tr>
      <w:tr w:rsidR="00D57766" w:rsidRPr="003C0737" w14:paraId="6FDDB1C1" w14:textId="77777777" w:rsidTr="00F51F3F">
        <w:tc>
          <w:tcPr>
            <w:tcW w:w="10008" w:type="dxa"/>
            <w:shd w:val="clear" w:color="auto" w:fill="auto"/>
          </w:tcPr>
          <w:p w14:paraId="269CAB6B" w14:textId="77777777" w:rsidR="009E5181" w:rsidRDefault="009A2F0B" w:rsidP="009E5181">
            <w:pPr>
              <w:rPr>
                <w:rFonts w:ascii="Tahoma" w:eastAsia="MS Mincho" w:hAnsi="Tahoma" w:cs="Tahoma"/>
                <w:lang w:eastAsia="ja-JP"/>
              </w:rPr>
            </w:pPr>
            <w:r>
              <w:rPr>
                <w:rFonts w:ascii="Tahoma" w:eastAsia="MS Mincho" w:hAnsi="Tahoma" w:cs="Tahoma"/>
                <w:lang w:eastAsia="ja-JP"/>
              </w:rPr>
              <w:t xml:space="preserve">We see children with a wide range of general paediatric issues, including </w:t>
            </w:r>
          </w:p>
          <w:p w14:paraId="4E22F869" w14:textId="49DF6143" w:rsidR="009E5181" w:rsidRDefault="009E5181" w:rsidP="009E5181">
            <w:pPr>
              <w:rPr>
                <w:rFonts w:ascii="Arial" w:hAnsi="Arial" w:cs="Arial"/>
              </w:rPr>
            </w:pPr>
            <w:r>
              <w:rPr>
                <w:rFonts w:ascii="Arial" w:hAnsi="Arial" w:cs="Arial"/>
                <w:b/>
              </w:rPr>
              <w:t xml:space="preserve">Gastrointestinal </w:t>
            </w:r>
            <w:r>
              <w:rPr>
                <w:rFonts w:ascii="Arial" w:hAnsi="Arial" w:cs="Arial"/>
              </w:rPr>
              <w:t xml:space="preserve">Failure to thrive/growth related problems, Constipation under 2 years, (over 2 years Solent continence clinic), Vomiting, Bowel problems, toddler diarrhoea. </w:t>
            </w:r>
          </w:p>
          <w:p w14:paraId="77ABBB22" w14:textId="618FDC6D" w:rsidR="009E5181" w:rsidRDefault="009E5181" w:rsidP="009E5181">
            <w:pPr>
              <w:rPr>
                <w:rFonts w:ascii="Arial" w:hAnsi="Arial" w:cs="Arial"/>
              </w:rPr>
            </w:pPr>
            <w:r>
              <w:rPr>
                <w:rFonts w:ascii="Arial" w:hAnsi="Arial" w:cs="Arial"/>
                <w:b/>
              </w:rPr>
              <w:t xml:space="preserve">Neurological </w:t>
            </w:r>
            <w:r>
              <w:rPr>
                <w:rFonts w:ascii="Arial" w:hAnsi="Arial" w:cs="Arial"/>
              </w:rPr>
              <w:t>Headaches, Fits/faints/funny turns, Increased/decreased tone.</w:t>
            </w:r>
          </w:p>
          <w:p w14:paraId="4D8E73B3" w14:textId="7EE951DD" w:rsidR="009E5181" w:rsidRDefault="009E5181" w:rsidP="009E5181">
            <w:pPr>
              <w:rPr>
                <w:rFonts w:ascii="Arial" w:hAnsi="Arial" w:cs="Arial"/>
              </w:rPr>
            </w:pPr>
            <w:r>
              <w:rPr>
                <w:rFonts w:ascii="Arial" w:hAnsi="Arial" w:cs="Arial"/>
                <w:b/>
              </w:rPr>
              <w:t>Respiratory</w:t>
            </w:r>
            <w:r>
              <w:rPr>
                <w:rFonts w:ascii="Arial" w:hAnsi="Arial" w:cs="Arial"/>
                <w:b/>
              </w:rPr>
              <w:tab/>
            </w:r>
            <w:r>
              <w:rPr>
                <w:rFonts w:ascii="Arial" w:hAnsi="Arial" w:cs="Arial"/>
              </w:rPr>
              <w:t>Chronic cough, Recurrent chest infections.</w:t>
            </w:r>
          </w:p>
          <w:p w14:paraId="6DDA89EB" w14:textId="57F68ABD" w:rsidR="009E5181" w:rsidRDefault="009E5181" w:rsidP="009E5181">
            <w:pPr>
              <w:rPr>
                <w:rFonts w:ascii="Arial" w:hAnsi="Arial" w:cs="Arial"/>
              </w:rPr>
            </w:pPr>
            <w:r>
              <w:rPr>
                <w:rFonts w:ascii="Arial" w:hAnsi="Arial" w:cs="Arial"/>
                <w:b/>
              </w:rPr>
              <w:t xml:space="preserve">Renal </w:t>
            </w:r>
            <w:r>
              <w:rPr>
                <w:rFonts w:ascii="Arial" w:hAnsi="Arial" w:cs="Arial"/>
              </w:rPr>
              <w:t>Urinary tract infections, Haematuria.</w:t>
            </w:r>
          </w:p>
          <w:p w14:paraId="4C21CAAF" w14:textId="28354D74" w:rsidR="009E5181" w:rsidRDefault="009E5181" w:rsidP="009E5181">
            <w:pPr>
              <w:rPr>
                <w:rFonts w:ascii="Arial" w:hAnsi="Arial" w:cs="Arial"/>
              </w:rPr>
            </w:pPr>
            <w:r>
              <w:rPr>
                <w:rFonts w:ascii="Arial" w:hAnsi="Arial" w:cs="Arial"/>
                <w:b/>
              </w:rPr>
              <w:t xml:space="preserve">Cardiac </w:t>
            </w:r>
            <w:r>
              <w:rPr>
                <w:rFonts w:ascii="Arial" w:hAnsi="Arial" w:cs="Arial"/>
              </w:rPr>
              <w:t>Murmurs, Faints, Palpitations.</w:t>
            </w:r>
          </w:p>
          <w:p w14:paraId="72CFCA08" w14:textId="77777777" w:rsidR="00C767AE" w:rsidRDefault="009E5181" w:rsidP="009E5181">
            <w:pPr>
              <w:rPr>
                <w:rFonts w:ascii="Arial" w:hAnsi="Arial" w:cs="Arial"/>
              </w:rPr>
            </w:pPr>
            <w:r>
              <w:rPr>
                <w:rFonts w:ascii="Arial" w:hAnsi="Arial" w:cs="Arial"/>
                <w:b/>
              </w:rPr>
              <w:t xml:space="preserve">Miscellaneous </w:t>
            </w:r>
            <w:r>
              <w:rPr>
                <w:rFonts w:ascii="Arial" w:hAnsi="Arial" w:cs="Arial"/>
              </w:rPr>
              <w:t>Malaise/Lethargy, Pallor, Muscular aches and pain, Back pain, Lymphadenopathy, Skin Marks.</w:t>
            </w:r>
          </w:p>
          <w:p w14:paraId="1F9D47F1" w14:textId="1FE917FC" w:rsidR="00617950" w:rsidRPr="003C0737" w:rsidRDefault="00617950" w:rsidP="009E5181">
            <w:pPr>
              <w:rPr>
                <w:rFonts w:ascii="Tahoma" w:eastAsia="MS Mincho" w:hAnsi="Tahoma" w:cs="Tahoma"/>
                <w:lang w:eastAsia="ja-JP"/>
              </w:rPr>
            </w:pPr>
          </w:p>
        </w:tc>
      </w:tr>
    </w:tbl>
    <w:p w14:paraId="26F924B6" w14:textId="77777777" w:rsidR="00020116" w:rsidRDefault="00020116" w:rsidP="00466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57766" w:rsidRPr="003C0737" w14:paraId="519E9A8A" w14:textId="77777777" w:rsidTr="00F51F3F">
        <w:tc>
          <w:tcPr>
            <w:tcW w:w="10008" w:type="dxa"/>
            <w:shd w:val="clear" w:color="auto" w:fill="FFFF99"/>
          </w:tcPr>
          <w:p w14:paraId="3F022DAA" w14:textId="372BEA0A" w:rsidR="00D57766" w:rsidRPr="003C0737" w:rsidRDefault="009A2F0B" w:rsidP="00F51F3F">
            <w:pPr>
              <w:pStyle w:val="Heading1"/>
              <w:rPr>
                <w:rFonts w:ascii="Tahoma" w:hAnsi="Tahoma" w:cs="Tahoma"/>
                <w:sz w:val="28"/>
                <w:szCs w:val="28"/>
              </w:rPr>
            </w:pPr>
            <w:r>
              <w:rPr>
                <w:rFonts w:ascii="Tahoma" w:hAnsi="Tahoma" w:cs="Tahoma"/>
                <w:sz w:val="28"/>
                <w:szCs w:val="28"/>
              </w:rPr>
              <w:t>What don’t we do?</w:t>
            </w:r>
          </w:p>
        </w:tc>
      </w:tr>
      <w:tr w:rsidR="00D57766" w:rsidRPr="003C0737" w14:paraId="03B4565B" w14:textId="77777777" w:rsidTr="00F51F3F">
        <w:tc>
          <w:tcPr>
            <w:tcW w:w="10008" w:type="dxa"/>
            <w:shd w:val="clear" w:color="auto" w:fill="auto"/>
          </w:tcPr>
          <w:p w14:paraId="69D04233" w14:textId="1E231C79" w:rsidR="009E5181" w:rsidRDefault="009E5181" w:rsidP="009E5181">
            <w:pPr>
              <w:rPr>
                <w:rFonts w:ascii="Arial" w:hAnsi="Arial" w:cs="Arial"/>
              </w:rPr>
            </w:pPr>
            <w:r>
              <w:rPr>
                <w:rFonts w:ascii="Arial" w:hAnsi="Arial" w:cs="Arial"/>
              </w:rPr>
              <w:t xml:space="preserve">Emergency or acute referrals </w:t>
            </w:r>
            <w:r w:rsidR="00617950">
              <w:rPr>
                <w:rFonts w:ascii="Arial" w:hAnsi="Arial" w:cs="Arial"/>
              </w:rPr>
              <w:t xml:space="preserve">– any </w:t>
            </w:r>
            <w:r w:rsidR="00617950" w:rsidRPr="00617950">
              <w:rPr>
                <w:rFonts w:ascii="Arial" w:hAnsi="Arial" w:cs="Arial"/>
                <w:color w:val="FF0000"/>
              </w:rPr>
              <w:t xml:space="preserve">red flags </w:t>
            </w:r>
            <w:r w:rsidR="00617950">
              <w:rPr>
                <w:rFonts w:ascii="Arial" w:hAnsi="Arial" w:cs="Arial"/>
              </w:rPr>
              <w:t>should be referred urgently to UHS</w:t>
            </w:r>
          </w:p>
          <w:p w14:paraId="75887FC8" w14:textId="77777777" w:rsidR="009E5181" w:rsidRDefault="009E5181" w:rsidP="009E5181">
            <w:pPr>
              <w:rPr>
                <w:rFonts w:ascii="Arial" w:hAnsi="Arial" w:cs="Arial"/>
              </w:rPr>
            </w:pPr>
            <w:r>
              <w:rPr>
                <w:rFonts w:ascii="Arial" w:hAnsi="Arial" w:cs="Arial"/>
              </w:rPr>
              <w:t>Complex urology/nephrology referrals</w:t>
            </w:r>
          </w:p>
          <w:p w14:paraId="109B1305" w14:textId="77777777" w:rsidR="009E5181" w:rsidRDefault="009E5181" w:rsidP="009E5181">
            <w:pPr>
              <w:rPr>
                <w:rFonts w:ascii="Arial" w:hAnsi="Arial" w:cs="Arial"/>
              </w:rPr>
            </w:pPr>
            <w:r>
              <w:rPr>
                <w:rFonts w:ascii="Arial" w:hAnsi="Arial" w:cs="Arial"/>
              </w:rPr>
              <w:t>Orthopaedic referrals</w:t>
            </w:r>
          </w:p>
          <w:p w14:paraId="283567EE" w14:textId="77777777" w:rsidR="009E5181" w:rsidRDefault="009E5181" w:rsidP="009E5181">
            <w:pPr>
              <w:rPr>
                <w:rFonts w:ascii="Arial" w:hAnsi="Arial" w:cs="Arial"/>
              </w:rPr>
            </w:pPr>
            <w:r>
              <w:rPr>
                <w:rFonts w:ascii="Arial" w:hAnsi="Arial" w:cs="Arial"/>
              </w:rPr>
              <w:t>Referrals that likely require tertiary opinion, e.g. complex neurology/cardiology</w:t>
            </w:r>
          </w:p>
          <w:p w14:paraId="23E0E962" w14:textId="179131DE" w:rsidR="009E5181" w:rsidRDefault="009E5181" w:rsidP="009E5181">
            <w:pPr>
              <w:rPr>
                <w:rFonts w:ascii="Arial" w:hAnsi="Arial" w:cs="Arial"/>
              </w:rPr>
            </w:pPr>
            <w:r>
              <w:rPr>
                <w:rFonts w:ascii="Arial" w:hAnsi="Arial" w:cs="Arial"/>
              </w:rPr>
              <w:t>Referrals for which there is identified specialism at UHS, e.g. oncology, diabetes, asthma and allergy, dermatology.</w:t>
            </w:r>
          </w:p>
          <w:p w14:paraId="448CF701" w14:textId="77777777" w:rsidR="009E5181" w:rsidRDefault="009E5181" w:rsidP="009D2840">
            <w:pPr>
              <w:rPr>
                <w:rFonts w:ascii="Tahoma" w:eastAsia="MS Mincho" w:hAnsi="Tahoma" w:cs="Tahoma"/>
                <w:lang w:eastAsia="ja-JP"/>
              </w:rPr>
            </w:pPr>
          </w:p>
          <w:p w14:paraId="19A31E09" w14:textId="77777777" w:rsidR="009E5181" w:rsidRDefault="009A2F0B" w:rsidP="009E5181">
            <w:pPr>
              <w:rPr>
                <w:rFonts w:ascii="Tahoma" w:eastAsia="MS Mincho" w:hAnsi="Tahoma" w:cs="Tahoma"/>
                <w:lang w:eastAsia="ja-JP"/>
              </w:rPr>
            </w:pPr>
            <w:r>
              <w:rPr>
                <w:rFonts w:ascii="Tahoma" w:eastAsia="MS Mincho" w:hAnsi="Tahoma" w:cs="Tahoma"/>
                <w:lang w:eastAsia="ja-JP"/>
              </w:rPr>
              <w:t xml:space="preserve">We do not have facilities for x-ray, ultrasound or taking bloods in our clinics, so patients may be asked to attend UHS on another date to complete investigations. If investigations are likely to be needed on the day, or if parents have a preference for completing everything in one go, then it may be preferable to refer to UHS in the first instance. </w:t>
            </w:r>
            <w:r w:rsidR="009D2840">
              <w:rPr>
                <w:rFonts w:ascii="Tahoma" w:eastAsia="MS Mincho" w:hAnsi="Tahoma" w:cs="Tahoma"/>
                <w:lang w:eastAsia="ja-JP"/>
              </w:rPr>
              <w:t xml:space="preserve"> </w:t>
            </w:r>
          </w:p>
          <w:p w14:paraId="21C3F8D1" w14:textId="77777777" w:rsidR="009E5181" w:rsidRDefault="009E5181" w:rsidP="009E5181">
            <w:pPr>
              <w:rPr>
                <w:rFonts w:ascii="Tahoma" w:eastAsia="MS Mincho" w:hAnsi="Tahoma" w:cs="Tahoma"/>
                <w:lang w:eastAsia="ja-JP"/>
              </w:rPr>
            </w:pPr>
          </w:p>
          <w:p w14:paraId="039E8137" w14:textId="77777777" w:rsidR="009E5181" w:rsidRDefault="009E5181" w:rsidP="009E5181">
            <w:pPr>
              <w:rPr>
                <w:rFonts w:ascii="Tahoma" w:eastAsia="MS Mincho" w:hAnsi="Tahoma" w:cs="Tahoma"/>
                <w:lang w:eastAsia="ja-JP"/>
              </w:rPr>
            </w:pPr>
            <w:r>
              <w:rPr>
                <w:rFonts w:ascii="Tahoma" w:eastAsia="MS Mincho" w:hAnsi="Tahoma" w:cs="Tahoma"/>
                <w:lang w:eastAsia="ja-JP"/>
              </w:rPr>
              <w:t>You do not need to refer to us to access community therapy (OT, physio, SLT), dietetics or portage.</w:t>
            </w:r>
            <w:r w:rsidR="00617950">
              <w:rPr>
                <w:rFonts w:ascii="Tahoma" w:eastAsia="MS Mincho" w:hAnsi="Tahoma" w:cs="Tahoma"/>
                <w:lang w:eastAsia="ja-JP"/>
              </w:rPr>
              <w:t xml:space="preserve"> Please r</w:t>
            </w:r>
            <w:r>
              <w:rPr>
                <w:rFonts w:ascii="Tahoma" w:eastAsia="MS Mincho" w:hAnsi="Tahoma" w:cs="Tahoma"/>
                <w:lang w:eastAsia="ja-JP"/>
              </w:rPr>
              <w:t xml:space="preserve">efer directly to the relevant service. </w:t>
            </w:r>
            <w:r w:rsidR="00617950">
              <w:rPr>
                <w:rFonts w:ascii="Tahoma" w:eastAsia="MS Mincho" w:hAnsi="Tahoma" w:cs="Tahoma"/>
                <w:lang w:eastAsia="ja-JP"/>
              </w:rPr>
              <w:t xml:space="preserve">Dyspraxia/developmental coordination disorder should be managed in school initially, using the Schools Therapy Pack, and referred on to Occupational Therapy if required. </w:t>
            </w:r>
          </w:p>
          <w:p w14:paraId="4C9B7A6C" w14:textId="16923F99" w:rsidR="00617950" w:rsidRPr="003C0737" w:rsidRDefault="00617950" w:rsidP="009E5181">
            <w:pPr>
              <w:rPr>
                <w:rFonts w:ascii="Tahoma" w:eastAsia="MS Mincho" w:hAnsi="Tahoma" w:cs="Tahoma"/>
                <w:lang w:eastAsia="ja-JP"/>
              </w:rPr>
            </w:pPr>
          </w:p>
        </w:tc>
      </w:tr>
      <w:tr w:rsidR="00D57766" w:rsidRPr="003C0737" w14:paraId="74BB1E32" w14:textId="77777777" w:rsidTr="00F51F3F">
        <w:tc>
          <w:tcPr>
            <w:tcW w:w="10008" w:type="dxa"/>
            <w:shd w:val="clear" w:color="auto" w:fill="FFFF99"/>
          </w:tcPr>
          <w:p w14:paraId="148606AF" w14:textId="20BD629D" w:rsidR="00D57766" w:rsidRPr="003C0737" w:rsidRDefault="009A2F0B" w:rsidP="00F51F3F">
            <w:pPr>
              <w:pStyle w:val="Heading1"/>
              <w:rPr>
                <w:rFonts w:ascii="Tahoma" w:hAnsi="Tahoma" w:cs="Tahoma"/>
                <w:sz w:val="28"/>
                <w:szCs w:val="28"/>
              </w:rPr>
            </w:pPr>
            <w:r>
              <w:rPr>
                <w:rFonts w:ascii="Tahoma" w:hAnsi="Tahoma" w:cs="Tahoma"/>
                <w:sz w:val="28"/>
                <w:szCs w:val="28"/>
              </w:rPr>
              <w:lastRenderedPageBreak/>
              <w:t>Which patients should be referred to Solent rather than UHS?</w:t>
            </w:r>
          </w:p>
        </w:tc>
      </w:tr>
      <w:tr w:rsidR="00D57766" w:rsidRPr="003C0737" w14:paraId="26F5C27E" w14:textId="77777777" w:rsidTr="00F51F3F">
        <w:tc>
          <w:tcPr>
            <w:tcW w:w="10008" w:type="dxa"/>
            <w:shd w:val="clear" w:color="auto" w:fill="auto"/>
          </w:tcPr>
          <w:p w14:paraId="12DDF52A" w14:textId="77777777" w:rsidR="009A2F0B" w:rsidRDefault="009A2F0B" w:rsidP="009D2840">
            <w:pPr>
              <w:rPr>
                <w:rFonts w:ascii="Tahoma" w:eastAsia="MS Mincho" w:hAnsi="Tahoma" w:cs="Tahoma"/>
                <w:lang w:eastAsia="ja-JP"/>
              </w:rPr>
            </w:pPr>
            <w:r>
              <w:rPr>
                <w:rFonts w:ascii="Tahoma" w:eastAsia="MS Mincho" w:hAnsi="Tahoma" w:cs="Tahoma"/>
                <w:lang w:eastAsia="ja-JP"/>
              </w:rPr>
              <w:t xml:space="preserve">Patients should be given the option of where they would prefer to be seen, and Solent can offer local clinics which may suit families with transport difficulties. </w:t>
            </w:r>
          </w:p>
          <w:p w14:paraId="3C25FE41" w14:textId="77777777" w:rsidR="009A2F0B" w:rsidRDefault="009A2F0B" w:rsidP="009D2840">
            <w:pPr>
              <w:rPr>
                <w:rFonts w:ascii="Tahoma" w:eastAsia="MS Mincho" w:hAnsi="Tahoma" w:cs="Tahoma"/>
                <w:lang w:eastAsia="ja-JP"/>
              </w:rPr>
            </w:pPr>
          </w:p>
          <w:p w14:paraId="27BD316A" w14:textId="4E9AC001" w:rsidR="00C43E69" w:rsidRDefault="009A2F0B" w:rsidP="009D2840">
            <w:pPr>
              <w:rPr>
                <w:rFonts w:ascii="Tahoma" w:eastAsia="MS Mincho" w:hAnsi="Tahoma" w:cs="Tahoma"/>
                <w:lang w:eastAsia="ja-JP"/>
              </w:rPr>
            </w:pPr>
            <w:r>
              <w:rPr>
                <w:rFonts w:ascii="Tahoma" w:eastAsia="MS Mincho" w:hAnsi="Tahoma" w:cs="Tahoma"/>
                <w:lang w:eastAsia="ja-JP"/>
              </w:rPr>
              <w:t xml:space="preserve">Children with neurodevelopmental </w:t>
            </w:r>
            <w:r w:rsidR="00617950">
              <w:rPr>
                <w:rFonts w:ascii="Tahoma" w:eastAsia="MS Mincho" w:hAnsi="Tahoma" w:cs="Tahoma"/>
                <w:lang w:eastAsia="ja-JP"/>
              </w:rPr>
              <w:t>issue</w:t>
            </w:r>
            <w:r>
              <w:rPr>
                <w:rFonts w:ascii="Tahoma" w:eastAsia="MS Mincho" w:hAnsi="Tahoma" w:cs="Tahoma"/>
                <w:lang w:eastAsia="ja-JP"/>
              </w:rPr>
              <w:t xml:space="preserve">s such as autism and learning disability, who are not currently known to the Neurodevelopmental service but develop a new general paediatric issue may prefer to be seen by Solent, as there will be some familiar clinicians, and our doctors may have greater knowledge of local community services available. </w:t>
            </w:r>
            <w:r w:rsidR="00617950">
              <w:rPr>
                <w:rFonts w:ascii="Tahoma" w:eastAsia="MS Mincho" w:hAnsi="Tahoma" w:cs="Tahoma"/>
                <w:lang w:eastAsia="ja-JP"/>
              </w:rPr>
              <w:t xml:space="preserve">However, we do not follow up children with autism if there are no current medical concerns. </w:t>
            </w:r>
          </w:p>
          <w:p w14:paraId="201D65AF" w14:textId="77777777" w:rsidR="009E5181" w:rsidRDefault="009E5181" w:rsidP="009D2840">
            <w:pPr>
              <w:rPr>
                <w:rFonts w:ascii="Tahoma" w:eastAsia="MS Mincho" w:hAnsi="Tahoma" w:cs="Tahoma"/>
                <w:lang w:eastAsia="ja-JP"/>
              </w:rPr>
            </w:pPr>
          </w:p>
          <w:p w14:paraId="288697CF" w14:textId="77777777" w:rsidR="009E5181" w:rsidRDefault="009E5181" w:rsidP="009D2840">
            <w:pPr>
              <w:rPr>
                <w:rFonts w:ascii="Tahoma" w:eastAsia="MS Mincho" w:hAnsi="Tahoma" w:cs="Tahoma"/>
                <w:lang w:eastAsia="ja-JP"/>
              </w:rPr>
            </w:pPr>
            <w:r>
              <w:rPr>
                <w:rFonts w:ascii="Tahoma" w:eastAsia="MS Mincho" w:hAnsi="Tahoma" w:cs="Tahoma"/>
                <w:lang w:eastAsia="ja-JP"/>
              </w:rPr>
              <w:t xml:space="preserve">New referrals for investigation and diagnosis of autism and learning disability should be made directly to Solent Neurodevelopmental Paediatrics. New referrals for possible ADHD should be made directly to CAMHS. </w:t>
            </w:r>
          </w:p>
          <w:p w14:paraId="49824DF6" w14:textId="4680C1DF" w:rsidR="00617950" w:rsidRPr="003C0737" w:rsidRDefault="00617950" w:rsidP="009D2840">
            <w:pPr>
              <w:rPr>
                <w:rFonts w:ascii="Tahoma" w:eastAsia="MS Mincho" w:hAnsi="Tahoma" w:cs="Tahoma"/>
                <w:lang w:eastAsia="ja-JP"/>
              </w:rPr>
            </w:pPr>
          </w:p>
        </w:tc>
      </w:tr>
    </w:tbl>
    <w:p w14:paraId="3D33135F" w14:textId="77777777" w:rsidR="00020116" w:rsidRDefault="00020116" w:rsidP="00466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D57766" w:rsidRPr="003C0737" w14:paraId="670E861C" w14:textId="77777777" w:rsidTr="00F51F3F">
        <w:tc>
          <w:tcPr>
            <w:tcW w:w="10008" w:type="dxa"/>
            <w:shd w:val="clear" w:color="auto" w:fill="FFFF99"/>
          </w:tcPr>
          <w:p w14:paraId="6B7AF4CE" w14:textId="301E5925" w:rsidR="00D57766" w:rsidRPr="003C0737" w:rsidRDefault="009D2840" w:rsidP="00F51F3F">
            <w:pPr>
              <w:pStyle w:val="Heading1"/>
              <w:rPr>
                <w:rFonts w:ascii="Tahoma" w:hAnsi="Tahoma" w:cs="Tahoma"/>
                <w:sz w:val="28"/>
                <w:szCs w:val="28"/>
              </w:rPr>
            </w:pPr>
            <w:r>
              <w:rPr>
                <w:rFonts w:ascii="Tahoma" w:hAnsi="Tahoma" w:cs="Tahoma"/>
                <w:sz w:val="28"/>
                <w:szCs w:val="28"/>
              </w:rPr>
              <w:t>What if I’m not sure?</w:t>
            </w:r>
          </w:p>
        </w:tc>
      </w:tr>
      <w:tr w:rsidR="00D57766" w:rsidRPr="003C0737" w14:paraId="16B4C73F" w14:textId="77777777" w:rsidTr="00F51F3F">
        <w:tc>
          <w:tcPr>
            <w:tcW w:w="10008" w:type="dxa"/>
            <w:shd w:val="clear" w:color="auto" w:fill="auto"/>
          </w:tcPr>
          <w:p w14:paraId="4E7AA043" w14:textId="77777777" w:rsidR="00D57766" w:rsidRDefault="009D2840" w:rsidP="00621271">
            <w:pPr>
              <w:rPr>
                <w:rFonts w:ascii="Tahoma" w:eastAsia="MS Mincho" w:hAnsi="Tahoma" w:cs="Tahoma"/>
                <w:lang w:eastAsia="ja-JP"/>
              </w:rPr>
            </w:pPr>
            <w:r>
              <w:rPr>
                <w:rFonts w:ascii="Tahoma" w:eastAsia="MS Mincho" w:hAnsi="Tahoma" w:cs="Tahoma"/>
                <w:lang w:eastAsia="ja-JP"/>
              </w:rPr>
              <w:t xml:space="preserve">If you are not sure whether we will be able to help with a particular child we are more than happy to discuss referrals over the phone. Please contact </w:t>
            </w:r>
            <w:r w:rsidR="00621271">
              <w:rPr>
                <w:rFonts w:ascii="Tahoma" w:eastAsia="MS Mincho" w:hAnsi="Tahoma" w:cs="Tahoma"/>
                <w:lang w:eastAsia="ja-JP"/>
              </w:rPr>
              <w:t>our business support team on 0300 123 6661</w:t>
            </w:r>
            <w:r w:rsidR="00C43E69">
              <w:rPr>
                <w:rFonts w:ascii="Tahoma" w:eastAsia="MS Mincho" w:hAnsi="Tahoma" w:cs="Tahoma"/>
                <w:lang w:eastAsia="ja-JP"/>
              </w:rPr>
              <w:t xml:space="preserve"> and they will </w:t>
            </w:r>
            <w:r w:rsidR="00426180">
              <w:rPr>
                <w:rFonts w:ascii="Tahoma" w:eastAsia="MS Mincho" w:hAnsi="Tahoma" w:cs="Tahoma"/>
                <w:lang w:eastAsia="ja-JP"/>
              </w:rPr>
              <w:t xml:space="preserve">put you through if possible or </w:t>
            </w:r>
            <w:r w:rsidR="00C43E69">
              <w:rPr>
                <w:rFonts w:ascii="Tahoma" w:eastAsia="MS Mincho" w:hAnsi="Tahoma" w:cs="Tahoma"/>
                <w:lang w:eastAsia="ja-JP"/>
              </w:rPr>
              <w:t xml:space="preserve">arrange for an appropriate clinician to call you back or e-mail you on an nhs.net address if you prefer. Many of our clinicians are part time so your call will not necessarily be returned the same day. </w:t>
            </w:r>
          </w:p>
          <w:p w14:paraId="333BC301" w14:textId="51AF896D" w:rsidR="00617950" w:rsidRPr="00E859AD" w:rsidRDefault="00617950" w:rsidP="00621271">
            <w:pPr>
              <w:rPr>
                <w:rFonts w:ascii="Tahoma" w:eastAsia="MS Mincho" w:hAnsi="Tahoma" w:cs="Tahoma"/>
                <w:b/>
                <w:lang w:eastAsia="ja-JP"/>
              </w:rPr>
            </w:pPr>
          </w:p>
        </w:tc>
      </w:tr>
    </w:tbl>
    <w:p w14:paraId="304C731C" w14:textId="77777777" w:rsidR="00020116" w:rsidRDefault="00020116" w:rsidP="00466CC2">
      <w:pPr>
        <w:rPr>
          <w:rFonts w:ascii="Tahoma" w:hAnsi="Tahoma" w:cs="Tahoma"/>
          <w:b/>
        </w:rPr>
      </w:pPr>
    </w:p>
    <w:p w14:paraId="165CD551" w14:textId="77777777" w:rsidR="008862AE" w:rsidRDefault="008862AE" w:rsidP="00466CC2">
      <w:pPr>
        <w:rPr>
          <w:rFonts w:ascii="Tahoma" w:hAnsi="Tahoma" w:cs="Tahoma"/>
          <w:b/>
        </w:rPr>
      </w:pPr>
    </w:p>
    <w:p w14:paraId="51149DE0" w14:textId="77777777" w:rsidR="008862AE" w:rsidRDefault="008862AE" w:rsidP="00466CC2">
      <w:pPr>
        <w:rPr>
          <w:rFonts w:ascii="Tahoma" w:hAnsi="Tahoma" w:cs="Tahoma"/>
          <w:b/>
        </w:rPr>
      </w:pPr>
    </w:p>
    <w:p w14:paraId="07109AE0" w14:textId="77777777" w:rsidR="00020116" w:rsidRDefault="00020116" w:rsidP="00466CC2">
      <w:pPr>
        <w:rPr>
          <w:rFonts w:ascii="Tahoma" w:hAnsi="Tahoma" w:cs="Tahoma"/>
          <w:b/>
        </w:rPr>
      </w:pPr>
    </w:p>
    <w:p w14:paraId="231234FB" w14:textId="77777777" w:rsidR="00020116" w:rsidRDefault="00020116" w:rsidP="00466CC2">
      <w:pPr>
        <w:rPr>
          <w:rFonts w:ascii="Tahoma" w:hAnsi="Tahoma" w:cs="Tahoma"/>
          <w:b/>
        </w:rPr>
      </w:pPr>
    </w:p>
    <w:p w14:paraId="0C873E1B" w14:textId="77777777" w:rsidR="00020116" w:rsidRPr="003C0737" w:rsidRDefault="00020116" w:rsidP="00466CC2">
      <w:pPr>
        <w:rPr>
          <w:rFonts w:ascii="Tahoma" w:hAnsi="Tahoma" w:cs="Tahoma"/>
          <w:b/>
        </w:rPr>
      </w:pPr>
    </w:p>
    <w:sectPr w:rsidR="00020116" w:rsidRPr="003C0737" w:rsidSect="007364EF">
      <w:footerReference w:type="default" r:id="rId9"/>
      <w:headerReference w:type="first" r:id="rId10"/>
      <w:footerReference w:type="first" r:id="rId11"/>
      <w:pgSz w:w="11906" w:h="16838" w:code="9"/>
      <w:pgMar w:top="1134" w:right="1021" w:bottom="539" w:left="102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746C" w14:textId="77777777" w:rsidR="002826EE" w:rsidRDefault="002826EE">
      <w:r>
        <w:separator/>
      </w:r>
    </w:p>
  </w:endnote>
  <w:endnote w:type="continuationSeparator" w:id="0">
    <w:p w14:paraId="6BC7F3F1" w14:textId="77777777" w:rsidR="002826EE" w:rsidRDefault="0028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82D0" w14:textId="77777777" w:rsidR="00A73608" w:rsidRDefault="00020116">
    <w:pPr>
      <w:pStyle w:val="Footer"/>
    </w:pPr>
    <w:r w:rsidRPr="00F72B65">
      <w:rPr>
        <w:rFonts w:ascii="Tahoma" w:hAnsi="Tahoma" w:cs="Tahoma"/>
      </w:rPr>
      <w:t xml:space="preserve">© Southampton City Clinical Commissioning Group </w:t>
    </w:r>
    <w:r>
      <w:rPr>
        <w:rFonts w:ascii="Tahoma" w:hAnsi="Tahoma" w:cs="Tahoma"/>
      </w:rPr>
      <w:t xml:space="preserve">                </w:t>
    </w:r>
    <w:hyperlink r:id="rId1" w:history="1">
      <w:r w:rsidRPr="00F72B65">
        <w:rPr>
          <w:rStyle w:val="Hyperlink"/>
          <w:rFonts w:ascii="Tahoma" w:hAnsi="Tahoma" w:cs="Tahoma"/>
        </w:rPr>
        <w:t>http://www.gptutorials.org.uk</w:t>
      </w:r>
    </w:hyperlink>
  </w:p>
  <w:p w14:paraId="5B6A2E17" w14:textId="77777777" w:rsidR="00C640A9" w:rsidRDefault="00C64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2C8D" w14:textId="77777777" w:rsidR="007364EF" w:rsidRPr="00F72B65" w:rsidRDefault="007364EF">
    <w:pPr>
      <w:pStyle w:val="Footer"/>
      <w:rPr>
        <w:rFonts w:ascii="Tahoma" w:hAnsi="Tahoma" w:cs="Tahoma"/>
      </w:rPr>
    </w:pPr>
    <w:r w:rsidRPr="00F72B65">
      <w:rPr>
        <w:rFonts w:ascii="Tahoma" w:hAnsi="Tahoma" w:cs="Tahoma"/>
      </w:rPr>
      <w:t xml:space="preserve">© </w:t>
    </w:r>
    <w:r w:rsidR="00D44D0E" w:rsidRPr="00F72B65">
      <w:rPr>
        <w:rFonts w:ascii="Tahoma" w:hAnsi="Tahoma" w:cs="Tahoma"/>
      </w:rPr>
      <w:t xml:space="preserve">Southampton City Clinical Commissioning Group </w:t>
    </w:r>
    <w:r w:rsidR="00F72B65">
      <w:rPr>
        <w:rFonts w:ascii="Tahoma" w:hAnsi="Tahoma" w:cs="Tahoma"/>
      </w:rPr>
      <w:t xml:space="preserve">                </w:t>
    </w:r>
    <w:hyperlink r:id="rId1" w:history="1">
      <w:r w:rsidR="00F72B65" w:rsidRPr="00F72B65">
        <w:rPr>
          <w:rStyle w:val="Hyperlink"/>
          <w:rFonts w:ascii="Tahoma" w:hAnsi="Tahoma" w:cs="Tahoma"/>
        </w:rPr>
        <w:t>http://www.gptutorials.org.uk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8648" w14:textId="77777777" w:rsidR="002826EE" w:rsidRDefault="002826EE">
      <w:r>
        <w:separator/>
      </w:r>
    </w:p>
  </w:footnote>
  <w:footnote w:type="continuationSeparator" w:id="0">
    <w:p w14:paraId="20C9EF90" w14:textId="77777777" w:rsidR="002826EE" w:rsidRDefault="0028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D300" w14:textId="1749F21D" w:rsidR="002212E9" w:rsidRDefault="00564FCD" w:rsidP="002917FB">
    <w:pPr>
      <w:pStyle w:val="Header"/>
      <w:jc w:val="right"/>
    </w:pPr>
    <w:r>
      <w:tab/>
    </w:r>
    <w:r>
      <w:tab/>
    </w:r>
    <w:r w:rsidR="00B15F7F" w:rsidRPr="00564FCD">
      <w:rPr>
        <w:noProof/>
        <w:lang w:eastAsia="en-GB"/>
      </w:rPr>
      <w:drawing>
        <wp:inline distT="0" distB="0" distL="0" distR="0" wp14:anchorId="1A9320C5" wp14:editId="579C03C8">
          <wp:extent cx="2428240" cy="629920"/>
          <wp:effectExtent l="0" t="0" r="0" b="0"/>
          <wp:docPr id="5" name="Picture 5" descr="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552"/>
    <w:multiLevelType w:val="hybridMultilevel"/>
    <w:tmpl w:val="9FF28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CE6221"/>
    <w:multiLevelType w:val="hybridMultilevel"/>
    <w:tmpl w:val="C6568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6966"/>
    <w:multiLevelType w:val="hybridMultilevel"/>
    <w:tmpl w:val="901CF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7E2DC9"/>
    <w:multiLevelType w:val="hybridMultilevel"/>
    <w:tmpl w:val="56BE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14415"/>
    <w:multiLevelType w:val="hybridMultilevel"/>
    <w:tmpl w:val="52E4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54766"/>
    <w:multiLevelType w:val="hybridMultilevel"/>
    <w:tmpl w:val="D0FE4B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FE49F3"/>
    <w:multiLevelType w:val="hybridMultilevel"/>
    <w:tmpl w:val="7ACC83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D848FD"/>
    <w:multiLevelType w:val="hybridMultilevel"/>
    <w:tmpl w:val="8C8C63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3D91F81"/>
    <w:multiLevelType w:val="hybridMultilevel"/>
    <w:tmpl w:val="565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900E19"/>
    <w:multiLevelType w:val="hybridMultilevel"/>
    <w:tmpl w:val="50B6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7"/>
    <w:rsid w:val="00010FD5"/>
    <w:rsid w:val="00016AD1"/>
    <w:rsid w:val="00020116"/>
    <w:rsid w:val="00045589"/>
    <w:rsid w:val="0005354C"/>
    <w:rsid w:val="00053CD4"/>
    <w:rsid w:val="00080195"/>
    <w:rsid w:val="000A7A46"/>
    <w:rsid w:val="001168EF"/>
    <w:rsid w:val="00161AF3"/>
    <w:rsid w:val="00192A3D"/>
    <w:rsid w:val="001A2EE6"/>
    <w:rsid w:val="001F3E8C"/>
    <w:rsid w:val="002212E9"/>
    <w:rsid w:val="00240D93"/>
    <w:rsid w:val="002428FC"/>
    <w:rsid w:val="002510F4"/>
    <w:rsid w:val="002634AA"/>
    <w:rsid w:val="002826EE"/>
    <w:rsid w:val="002917FB"/>
    <w:rsid w:val="002937F2"/>
    <w:rsid w:val="002A33C8"/>
    <w:rsid w:val="002D0749"/>
    <w:rsid w:val="002F3319"/>
    <w:rsid w:val="002F6AAC"/>
    <w:rsid w:val="00322AFC"/>
    <w:rsid w:val="00322DFF"/>
    <w:rsid w:val="003242B5"/>
    <w:rsid w:val="00337B16"/>
    <w:rsid w:val="003445D3"/>
    <w:rsid w:val="003A2900"/>
    <w:rsid w:val="003B1304"/>
    <w:rsid w:val="003B49DE"/>
    <w:rsid w:val="003C0737"/>
    <w:rsid w:val="003D6858"/>
    <w:rsid w:val="003E1CBB"/>
    <w:rsid w:val="00426180"/>
    <w:rsid w:val="00466CC2"/>
    <w:rsid w:val="004E57F7"/>
    <w:rsid w:val="004F7306"/>
    <w:rsid w:val="00513D37"/>
    <w:rsid w:val="0055163A"/>
    <w:rsid w:val="00564FCD"/>
    <w:rsid w:val="00591BE4"/>
    <w:rsid w:val="005A1FC0"/>
    <w:rsid w:val="005A240E"/>
    <w:rsid w:val="00617950"/>
    <w:rsid w:val="00621271"/>
    <w:rsid w:val="00663967"/>
    <w:rsid w:val="00664EC0"/>
    <w:rsid w:val="0067556D"/>
    <w:rsid w:val="006B44F0"/>
    <w:rsid w:val="006B60C7"/>
    <w:rsid w:val="00730F22"/>
    <w:rsid w:val="007364EF"/>
    <w:rsid w:val="00736952"/>
    <w:rsid w:val="00762072"/>
    <w:rsid w:val="00765226"/>
    <w:rsid w:val="00770198"/>
    <w:rsid w:val="00774637"/>
    <w:rsid w:val="007805C6"/>
    <w:rsid w:val="007C7C19"/>
    <w:rsid w:val="0082051B"/>
    <w:rsid w:val="00834503"/>
    <w:rsid w:val="008353A7"/>
    <w:rsid w:val="008439D9"/>
    <w:rsid w:val="00873238"/>
    <w:rsid w:val="00885F89"/>
    <w:rsid w:val="008862AE"/>
    <w:rsid w:val="00902BB7"/>
    <w:rsid w:val="00931E34"/>
    <w:rsid w:val="00956977"/>
    <w:rsid w:val="00972791"/>
    <w:rsid w:val="009A2F0B"/>
    <w:rsid w:val="009B0B7B"/>
    <w:rsid w:val="009D1C99"/>
    <w:rsid w:val="009D1D61"/>
    <w:rsid w:val="009D2840"/>
    <w:rsid w:val="009E5181"/>
    <w:rsid w:val="00A376C4"/>
    <w:rsid w:val="00A73608"/>
    <w:rsid w:val="00AB3B89"/>
    <w:rsid w:val="00B15F7F"/>
    <w:rsid w:val="00B90BE6"/>
    <w:rsid w:val="00B973C0"/>
    <w:rsid w:val="00BB4C5D"/>
    <w:rsid w:val="00C13874"/>
    <w:rsid w:val="00C142A4"/>
    <w:rsid w:val="00C43E69"/>
    <w:rsid w:val="00C525B9"/>
    <w:rsid w:val="00C5451C"/>
    <w:rsid w:val="00C640A9"/>
    <w:rsid w:val="00C73B78"/>
    <w:rsid w:val="00C767AE"/>
    <w:rsid w:val="00D14A39"/>
    <w:rsid w:val="00D3007F"/>
    <w:rsid w:val="00D42798"/>
    <w:rsid w:val="00D44D0E"/>
    <w:rsid w:val="00D57766"/>
    <w:rsid w:val="00D6098D"/>
    <w:rsid w:val="00D70972"/>
    <w:rsid w:val="00D771AE"/>
    <w:rsid w:val="00DA4057"/>
    <w:rsid w:val="00DE5CC6"/>
    <w:rsid w:val="00E859AD"/>
    <w:rsid w:val="00EB153A"/>
    <w:rsid w:val="00F4497E"/>
    <w:rsid w:val="00F51F3F"/>
    <w:rsid w:val="00F60027"/>
    <w:rsid w:val="00F72B65"/>
    <w:rsid w:val="00F75B0C"/>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69"/>
    </o:shapedefaults>
    <o:shapelayout v:ext="edit">
      <o:idmap v:ext="edit" data="1"/>
    </o:shapelayout>
  </w:shapeDefaults>
  <w:decimalSymbol w:val="."/>
  <w:listSeparator w:val=","/>
  <w14:docId w14:val="0F7C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749"/>
    <w:rPr>
      <w:sz w:val="24"/>
      <w:szCs w:val="24"/>
      <w:lang w:eastAsia="en-US"/>
    </w:rPr>
  </w:style>
  <w:style w:type="paragraph" w:styleId="Heading1">
    <w:name w:val="heading 1"/>
    <w:basedOn w:val="Normal"/>
    <w:next w:val="Normal"/>
    <w:qFormat/>
    <w:rsid w:val="0067556D"/>
    <w:pPr>
      <w:keepNext/>
      <w:outlineLvl w:val="0"/>
    </w:pPr>
    <w:rPr>
      <w:b/>
      <w:bCs/>
    </w:rPr>
  </w:style>
  <w:style w:type="paragraph" w:styleId="Heading2">
    <w:name w:val="heading 2"/>
    <w:basedOn w:val="Normal"/>
    <w:next w:val="Normal"/>
    <w:qFormat/>
    <w:rsid w:val="006755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46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977"/>
    <w:pPr>
      <w:tabs>
        <w:tab w:val="center" w:pos="4153"/>
        <w:tab w:val="right" w:pos="8306"/>
      </w:tabs>
    </w:pPr>
  </w:style>
  <w:style w:type="paragraph" w:styleId="Footer">
    <w:name w:val="footer"/>
    <w:basedOn w:val="Normal"/>
    <w:link w:val="FooterChar"/>
    <w:uiPriority w:val="99"/>
    <w:rsid w:val="00956977"/>
    <w:pPr>
      <w:tabs>
        <w:tab w:val="center" w:pos="4153"/>
        <w:tab w:val="right" w:pos="8306"/>
      </w:tabs>
    </w:pPr>
  </w:style>
  <w:style w:type="table" w:styleId="TableGrid">
    <w:name w:val="Table Grid"/>
    <w:basedOn w:val="TableNormal"/>
    <w:rsid w:val="0095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40A9"/>
    <w:rPr>
      <w:color w:val="0000FF"/>
      <w:u w:val="single"/>
    </w:rPr>
  </w:style>
  <w:style w:type="character" w:customStyle="1" w:styleId="Heading3Char">
    <w:name w:val="Heading 3 Char"/>
    <w:link w:val="Heading3"/>
    <w:semiHidden/>
    <w:rsid w:val="00774637"/>
    <w:rPr>
      <w:rFonts w:ascii="Cambria" w:eastAsia="Times New Roman" w:hAnsi="Cambria" w:cs="Times New Roman"/>
      <w:b/>
      <w:bCs/>
      <w:sz w:val="26"/>
      <w:szCs w:val="26"/>
      <w:lang w:eastAsia="en-US"/>
    </w:rPr>
  </w:style>
  <w:style w:type="character" w:customStyle="1" w:styleId="FooterChar">
    <w:name w:val="Footer Char"/>
    <w:link w:val="Footer"/>
    <w:uiPriority w:val="99"/>
    <w:rsid w:val="00A73608"/>
    <w:rPr>
      <w:sz w:val="24"/>
      <w:szCs w:val="24"/>
      <w:lang w:eastAsia="en-US"/>
    </w:rPr>
  </w:style>
  <w:style w:type="paragraph" w:styleId="BalloonText">
    <w:name w:val="Balloon Text"/>
    <w:basedOn w:val="Normal"/>
    <w:link w:val="BalloonTextChar"/>
    <w:rsid w:val="00A73608"/>
    <w:rPr>
      <w:rFonts w:ascii="Tahoma" w:hAnsi="Tahoma" w:cs="Tahoma"/>
      <w:sz w:val="16"/>
      <w:szCs w:val="16"/>
    </w:rPr>
  </w:style>
  <w:style w:type="character" w:customStyle="1" w:styleId="BalloonTextChar">
    <w:name w:val="Balloon Text Char"/>
    <w:link w:val="BalloonText"/>
    <w:rsid w:val="00A73608"/>
    <w:rPr>
      <w:rFonts w:ascii="Tahoma" w:hAnsi="Tahoma" w:cs="Tahoma"/>
      <w:sz w:val="16"/>
      <w:szCs w:val="16"/>
      <w:lang w:eastAsia="en-US"/>
    </w:rPr>
  </w:style>
  <w:style w:type="paragraph" w:styleId="Title">
    <w:name w:val="Title"/>
    <w:basedOn w:val="Normal"/>
    <w:link w:val="TitleChar"/>
    <w:qFormat/>
    <w:rsid w:val="001A2EE6"/>
    <w:pPr>
      <w:keepNext/>
      <w:jc w:val="center"/>
    </w:pPr>
    <w:rPr>
      <w:rFonts w:ascii="Arial" w:hAnsi="Arial"/>
      <w:b/>
      <w:bCs/>
      <w:sz w:val="22"/>
      <w:szCs w:val="20"/>
      <w:lang w:val="en-AU"/>
    </w:rPr>
  </w:style>
  <w:style w:type="character" w:customStyle="1" w:styleId="TitleChar">
    <w:name w:val="Title Char"/>
    <w:link w:val="Title"/>
    <w:rsid w:val="001A2EE6"/>
    <w:rPr>
      <w:rFonts w:ascii="Arial" w:hAnsi="Arial"/>
      <w:b/>
      <w:bCs/>
      <w:sz w:val="22"/>
      <w:lang w:val="en-AU" w:eastAsia="en-US"/>
    </w:rPr>
  </w:style>
  <w:style w:type="character" w:styleId="FollowedHyperlink">
    <w:name w:val="FollowedHyperlink"/>
    <w:rsid w:val="00E859AD"/>
    <w:rPr>
      <w:color w:val="954F72"/>
      <w:u w:val="single"/>
    </w:rPr>
  </w:style>
  <w:style w:type="paragraph" w:customStyle="1" w:styleId="Default">
    <w:name w:val="Default"/>
    <w:rsid w:val="00C142A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749"/>
    <w:rPr>
      <w:sz w:val="24"/>
      <w:szCs w:val="24"/>
      <w:lang w:eastAsia="en-US"/>
    </w:rPr>
  </w:style>
  <w:style w:type="paragraph" w:styleId="Heading1">
    <w:name w:val="heading 1"/>
    <w:basedOn w:val="Normal"/>
    <w:next w:val="Normal"/>
    <w:qFormat/>
    <w:rsid w:val="0067556D"/>
    <w:pPr>
      <w:keepNext/>
      <w:outlineLvl w:val="0"/>
    </w:pPr>
    <w:rPr>
      <w:b/>
      <w:bCs/>
    </w:rPr>
  </w:style>
  <w:style w:type="paragraph" w:styleId="Heading2">
    <w:name w:val="heading 2"/>
    <w:basedOn w:val="Normal"/>
    <w:next w:val="Normal"/>
    <w:qFormat/>
    <w:rsid w:val="006755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7463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977"/>
    <w:pPr>
      <w:tabs>
        <w:tab w:val="center" w:pos="4153"/>
        <w:tab w:val="right" w:pos="8306"/>
      </w:tabs>
    </w:pPr>
  </w:style>
  <w:style w:type="paragraph" w:styleId="Footer">
    <w:name w:val="footer"/>
    <w:basedOn w:val="Normal"/>
    <w:link w:val="FooterChar"/>
    <w:uiPriority w:val="99"/>
    <w:rsid w:val="00956977"/>
    <w:pPr>
      <w:tabs>
        <w:tab w:val="center" w:pos="4153"/>
        <w:tab w:val="right" w:pos="8306"/>
      </w:tabs>
    </w:pPr>
  </w:style>
  <w:style w:type="table" w:styleId="TableGrid">
    <w:name w:val="Table Grid"/>
    <w:basedOn w:val="TableNormal"/>
    <w:rsid w:val="00956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40A9"/>
    <w:rPr>
      <w:color w:val="0000FF"/>
      <w:u w:val="single"/>
    </w:rPr>
  </w:style>
  <w:style w:type="character" w:customStyle="1" w:styleId="Heading3Char">
    <w:name w:val="Heading 3 Char"/>
    <w:link w:val="Heading3"/>
    <w:semiHidden/>
    <w:rsid w:val="00774637"/>
    <w:rPr>
      <w:rFonts w:ascii="Cambria" w:eastAsia="Times New Roman" w:hAnsi="Cambria" w:cs="Times New Roman"/>
      <w:b/>
      <w:bCs/>
      <w:sz w:val="26"/>
      <w:szCs w:val="26"/>
      <w:lang w:eastAsia="en-US"/>
    </w:rPr>
  </w:style>
  <w:style w:type="character" w:customStyle="1" w:styleId="FooterChar">
    <w:name w:val="Footer Char"/>
    <w:link w:val="Footer"/>
    <w:uiPriority w:val="99"/>
    <w:rsid w:val="00A73608"/>
    <w:rPr>
      <w:sz w:val="24"/>
      <w:szCs w:val="24"/>
      <w:lang w:eastAsia="en-US"/>
    </w:rPr>
  </w:style>
  <w:style w:type="paragraph" w:styleId="BalloonText">
    <w:name w:val="Balloon Text"/>
    <w:basedOn w:val="Normal"/>
    <w:link w:val="BalloonTextChar"/>
    <w:rsid w:val="00A73608"/>
    <w:rPr>
      <w:rFonts w:ascii="Tahoma" w:hAnsi="Tahoma" w:cs="Tahoma"/>
      <w:sz w:val="16"/>
      <w:szCs w:val="16"/>
    </w:rPr>
  </w:style>
  <w:style w:type="character" w:customStyle="1" w:styleId="BalloonTextChar">
    <w:name w:val="Balloon Text Char"/>
    <w:link w:val="BalloonText"/>
    <w:rsid w:val="00A73608"/>
    <w:rPr>
      <w:rFonts w:ascii="Tahoma" w:hAnsi="Tahoma" w:cs="Tahoma"/>
      <w:sz w:val="16"/>
      <w:szCs w:val="16"/>
      <w:lang w:eastAsia="en-US"/>
    </w:rPr>
  </w:style>
  <w:style w:type="paragraph" w:styleId="Title">
    <w:name w:val="Title"/>
    <w:basedOn w:val="Normal"/>
    <w:link w:val="TitleChar"/>
    <w:qFormat/>
    <w:rsid w:val="001A2EE6"/>
    <w:pPr>
      <w:keepNext/>
      <w:jc w:val="center"/>
    </w:pPr>
    <w:rPr>
      <w:rFonts w:ascii="Arial" w:hAnsi="Arial"/>
      <w:b/>
      <w:bCs/>
      <w:sz w:val="22"/>
      <w:szCs w:val="20"/>
      <w:lang w:val="en-AU"/>
    </w:rPr>
  </w:style>
  <w:style w:type="character" w:customStyle="1" w:styleId="TitleChar">
    <w:name w:val="Title Char"/>
    <w:link w:val="Title"/>
    <w:rsid w:val="001A2EE6"/>
    <w:rPr>
      <w:rFonts w:ascii="Arial" w:hAnsi="Arial"/>
      <w:b/>
      <w:bCs/>
      <w:sz w:val="22"/>
      <w:lang w:val="en-AU" w:eastAsia="en-US"/>
    </w:rPr>
  </w:style>
  <w:style w:type="character" w:styleId="FollowedHyperlink">
    <w:name w:val="FollowedHyperlink"/>
    <w:rsid w:val="00E859AD"/>
    <w:rPr>
      <w:color w:val="954F72"/>
      <w:u w:val="single"/>
    </w:rPr>
  </w:style>
  <w:style w:type="paragraph" w:customStyle="1" w:styleId="Default">
    <w:name w:val="Default"/>
    <w:rsid w:val="00C142A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654">
      <w:bodyDiv w:val="1"/>
      <w:marLeft w:val="0"/>
      <w:marRight w:val="0"/>
      <w:marTop w:val="0"/>
      <w:marBottom w:val="0"/>
      <w:divBdr>
        <w:top w:val="none" w:sz="0" w:space="0" w:color="auto"/>
        <w:left w:val="none" w:sz="0" w:space="0" w:color="auto"/>
        <w:bottom w:val="none" w:sz="0" w:space="0" w:color="auto"/>
        <w:right w:val="none" w:sz="0" w:space="0" w:color="auto"/>
      </w:divBdr>
    </w:div>
    <w:div w:id="110175392">
      <w:bodyDiv w:val="1"/>
      <w:marLeft w:val="0"/>
      <w:marRight w:val="0"/>
      <w:marTop w:val="0"/>
      <w:marBottom w:val="0"/>
      <w:divBdr>
        <w:top w:val="none" w:sz="0" w:space="0" w:color="auto"/>
        <w:left w:val="none" w:sz="0" w:space="0" w:color="auto"/>
        <w:bottom w:val="none" w:sz="0" w:space="0" w:color="auto"/>
        <w:right w:val="none" w:sz="0" w:space="0" w:color="auto"/>
      </w:divBdr>
    </w:div>
    <w:div w:id="978418410">
      <w:bodyDiv w:val="1"/>
      <w:marLeft w:val="0"/>
      <w:marRight w:val="0"/>
      <w:marTop w:val="0"/>
      <w:marBottom w:val="0"/>
      <w:divBdr>
        <w:top w:val="none" w:sz="0" w:space="0" w:color="auto"/>
        <w:left w:val="none" w:sz="0" w:space="0" w:color="auto"/>
        <w:bottom w:val="none" w:sz="0" w:space="0" w:color="auto"/>
        <w:right w:val="none" w:sz="0" w:space="0" w:color="auto"/>
      </w:divBdr>
    </w:div>
    <w:div w:id="2044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ptutorial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ptutorial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886C-D944-41E4-9BCD-A69FD68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3468</CharactersWithSpaces>
  <SharedDoc>false</SharedDoc>
  <HLinks>
    <vt:vector size="12" baseType="variant">
      <vt:variant>
        <vt:i4>8257574</vt:i4>
      </vt:variant>
      <vt:variant>
        <vt:i4>3</vt:i4>
      </vt:variant>
      <vt:variant>
        <vt:i4>0</vt:i4>
      </vt:variant>
      <vt:variant>
        <vt:i4>5</vt:i4>
      </vt:variant>
      <vt:variant>
        <vt:lpwstr>http://www.gptutorials.org.uk/</vt:lpwstr>
      </vt:variant>
      <vt:variant>
        <vt:lpwstr/>
      </vt:variant>
      <vt:variant>
        <vt:i4>8257574</vt:i4>
      </vt:variant>
      <vt:variant>
        <vt:i4>0</vt:i4>
      </vt:variant>
      <vt:variant>
        <vt:i4>0</vt:i4>
      </vt:variant>
      <vt:variant>
        <vt:i4>5</vt:i4>
      </vt:variant>
      <vt:variant>
        <vt:lpwstr>http://www.gptutorials.org.uk/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lovegrovep</dc:creator>
  <cp:lastModifiedBy>user</cp:lastModifiedBy>
  <cp:revision>2</cp:revision>
  <cp:lastPrinted>2007-12-13T15:37:00Z</cp:lastPrinted>
  <dcterms:created xsi:type="dcterms:W3CDTF">2021-07-09T09:45:00Z</dcterms:created>
  <dcterms:modified xsi:type="dcterms:W3CDTF">2021-07-09T09:45:00Z</dcterms:modified>
</cp:coreProperties>
</file>