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DBC9D" w14:textId="2BF1918A" w:rsidR="000D0D38" w:rsidRDefault="000D0D38" w:rsidP="000D0D38">
      <w:pPr>
        <w:jc w:val="right"/>
      </w:pPr>
      <w:r>
        <w:rPr>
          <w:noProof/>
          <w:lang w:eastAsia="en-GB"/>
        </w:rPr>
        <w:drawing>
          <wp:anchor distT="0" distB="0" distL="114300" distR="114300" simplePos="0" relativeHeight="251659264" behindDoc="1" locked="0" layoutInCell="1" allowOverlap="1" wp14:anchorId="36BF000A" wp14:editId="21D96482">
            <wp:simplePos x="0" y="0"/>
            <wp:positionH relativeFrom="margin">
              <wp:posOffset>3864610</wp:posOffset>
            </wp:positionH>
            <wp:positionV relativeFrom="paragraph">
              <wp:posOffset>0</wp:posOffset>
            </wp:positionV>
            <wp:extent cx="2095500" cy="552450"/>
            <wp:effectExtent l="0" t="0" r="0" b="0"/>
            <wp:wrapTight wrapText="bothSides">
              <wp:wrapPolygon edited="0">
                <wp:start x="0" y="0"/>
                <wp:lineTo x="0" y="20855"/>
                <wp:lineTo x="21404" y="20855"/>
                <wp:lineTo x="21404" y="0"/>
                <wp:lineTo x="0" y="0"/>
              </wp:wrapPolygon>
            </wp:wrapTight>
            <wp:docPr id="4" name="Picture 4" descr="4hc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ccb&amp;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pic:spPr>
                </pic:pic>
              </a:graphicData>
            </a:graphic>
            <wp14:sizeRelH relativeFrom="page">
              <wp14:pctWidth>0</wp14:pctWidth>
            </wp14:sizeRelH>
            <wp14:sizeRelV relativeFrom="page">
              <wp14:pctHeight>0</wp14:pctHeight>
            </wp14:sizeRelV>
          </wp:anchor>
        </w:drawing>
      </w:r>
    </w:p>
    <w:p w14:paraId="5CB9C7D9" w14:textId="2EA4CF2D" w:rsidR="000D0D38" w:rsidRDefault="000D0D38" w:rsidP="000D0D38">
      <w:pPr>
        <w:jc w:val="right"/>
      </w:pPr>
    </w:p>
    <w:p w14:paraId="03ACC2F3" w14:textId="77777777" w:rsidR="0039446C" w:rsidRDefault="0039446C" w:rsidP="000D0D38">
      <w:pPr>
        <w:jc w:val="right"/>
      </w:pPr>
    </w:p>
    <w:tbl>
      <w:tblPr>
        <w:tblStyle w:val="TableGrid"/>
        <w:tblW w:w="10348" w:type="dxa"/>
        <w:tblInd w:w="-714" w:type="dxa"/>
        <w:tblLook w:val="04A0" w:firstRow="1" w:lastRow="0" w:firstColumn="1" w:lastColumn="0" w:noHBand="0" w:noVBand="1"/>
      </w:tblPr>
      <w:tblGrid>
        <w:gridCol w:w="1702"/>
        <w:gridCol w:w="1202"/>
        <w:gridCol w:w="108"/>
        <w:gridCol w:w="33"/>
        <w:gridCol w:w="624"/>
        <w:gridCol w:w="1357"/>
        <w:gridCol w:w="159"/>
        <w:gridCol w:w="19"/>
        <w:gridCol w:w="1504"/>
        <w:gridCol w:w="656"/>
        <w:gridCol w:w="106"/>
        <w:gridCol w:w="19"/>
        <w:gridCol w:w="2859"/>
      </w:tblGrid>
      <w:tr w:rsidR="0039446C" w14:paraId="47330512" w14:textId="77777777" w:rsidTr="0039446C">
        <w:tc>
          <w:tcPr>
            <w:tcW w:w="10348" w:type="dxa"/>
            <w:gridSpan w:val="13"/>
            <w:shd w:val="clear" w:color="auto" w:fill="8EAADB" w:themeFill="accent1" w:themeFillTint="99"/>
            <w:hideMark/>
          </w:tcPr>
          <w:p w14:paraId="6E5ED58A" w14:textId="77777777" w:rsidR="0039446C" w:rsidRDefault="0039446C" w:rsidP="00195CF6">
            <w:pPr>
              <w:spacing w:line="240" w:lineRule="auto"/>
              <w:jc w:val="center"/>
              <w:rPr>
                <w:b/>
                <w:bCs/>
              </w:rPr>
            </w:pPr>
            <w:r>
              <w:rPr>
                <w:noProof/>
                <w:lang w:eastAsia="en-GB"/>
              </w:rPr>
              <mc:AlternateContent>
                <mc:Choice Requires="wps">
                  <w:drawing>
                    <wp:anchor distT="0" distB="0" distL="114300" distR="114300" simplePos="0" relativeHeight="251661312" behindDoc="0" locked="0" layoutInCell="1" allowOverlap="1" wp14:anchorId="0B5659C9" wp14:editId="0ABF2A1F">
                      <wp:simplePos x="0" y="0"/>
                      <wp:positionH relativeFrom="margin">
                        <wp:posOffset>-2667000</wp:posOffset>
                      </wp:positionH>
                      <wp:positionV relativeFrom="paragraph">
                        <wp:posOffset>-3453765</wp:posOffset>
                      </wp:positionV>
                      <wp:extent cx="2590800" cy="314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90800" cy="314325"/>
                              </a:xfrm>
                              <a:prstGeom prst="rect">
                                <a:avLst/>
                              </a:prstGeom>
                              <a:noFill/>
                              <a:ln w="6350">
                                <a:noFill/>
                              </a:ln>
                            </wps:spPr>
                            <wps:txbx>
                              <w:txbxContent>
                                <w:p w14:paraId="405DED21" w14:textId="77777777" w:rsidR="0039446C" w:rsidRDefault="0039446C" w:rsidP="00394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659C9" id="_x0000_t202" coordsize="21600,21600" o:spt="202" path="m,l,21600r21600,l21600,xe">
                      <v:stroke joinstyle="miter"/>
                      <v:path gradientshapeok="t" o:connecttype="rect"/>
                    </v:shapetype>
                    <v:shape id="Text Box 1" o:spid="_x0000_s1026" type="#_x0000_t202" style="position:absolute;left:0;text-align:left;margin-left:-210pt;margin-top:-271.95pt;width:204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" filled="f" stroked="f" strokeweight=".5pt">
                      <v:textbox>
                        <w:txbxContent>
                          <w:p w14:paraId="405DED21" w14:textId="77777777" w:rsidR="0039446C" w:rsidRDefault="0039446C" w:rsidP="0039446C"/>
                        </w:txbxContent>
                      </v:textbox>
                      <w10:wrap anchorx="margin"/>
                    </v:shape>
                  </w:pict>
                </mc:Fallback>
              </mc:AlternateContent>
            </w:r>
            <w:r>
              <w:rPr>
                <w:b/>
                <w:bCs/>
              </w:rPr>
              <w:t>Children’s Wellbeing Support Service Referral</w:t>
            </w:r>
          </w:p>
        </w:tc>
      </w:tr>
      <w:tr w:rsidR="005D3F1B" w14:paraId="4A1A0A98" w14:textId="77777777" w:rsidTr="0039446C">
        <w:tc>
          <w:tcPr>
            <w:tcW w:w="10348" w:type="dxa"/>
            <w:gridSpan w:val="1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457157" w14:textId="77777777" w:rsidR="005D3F1B" w:rsidRDefault="005D3F1B" w:rsidP="0039446C">
            <w:pPr>
              <w:spacing w:line="240" w:lineRule="auto"/>
              <w:jc w:val="center"/>
              <w:rPr>
                <w:b/>
                <w:bCs/>
              </w:rPr>
            </w:pPr>
            <w:bookmarkStart w:id="0" w:name="_Hlk53140799"/>
            <w:bookmarkStart w:id="1" w:name="_Hlk53140741"/>
            <w:bookmarkEnd w:id="0"/>
            <w:r>
              <w:br w:type="page"/>
            </w:r>
            <w:r>
              <w:rPr>
                <w:b/>
                <w:bCs/>
              </w:rPr>
              <w:t>Section One – Referral Criteria</w:t>
            </w:r>
          </w:p>
        </w:tc>
      </w:tr>
      <w:tr w:rsidR="005D3F1B" w14:paraId="07827391" w14:textId="77777777" w:rsidTr="0039446C">
        <w:tc>
          <w:tcPr>
            <w:tcW w:w="10348"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549F3" w14:textId="77777777" w:rsidR="005D3F1B" w:rsidRDefault="005D3F1B" w:rsidP="00E61ACA">
            <w:pPr>
              <w:spacing w:line="240" w:lineRule="auto"/>
            </w:pPr>
          </w:p>
          <w:p w14:paraId="1FC2DC3A" w14:textId="77777777" w:rsidR="005D3F1B" w:rsidRDefault="005D3F1B" w:rsidP="00E61ACA">
            <w:pPr>
              <w:spacing w:line="240" w:lineRule="auto"/>
              <w:jc w:val="center"/>
              <w:rPr>
                <w:b/>
                <w:bCs/>
              </w:rPr>
            </w:pPr>
            <w:r>
              <w:rPr>
                <w:b/>
                <w:bCs/>
              </w:rPr>
              <w:t>Child or young person presenting with behaviours that are challenging or concerning and they have not yet been assessed for a diagnosis</w:t>
            </w:r>
          </w:p>
          <w:p w14:paraId="11875498" w14:textId="77777777" w:rsidR="005D3F1B" w:rsidRDefault="005D3F1B" w:rsidP="00E61ACA">
            <w:pPr>
              <w:spacing w:line="240" w:lineRule="auto"/>
              <w:jc w:val="center"/>
              <w:rPr>
                <w:b/>
                <w:bCs/>
              </w:rPr>
            </w:pPr>
            <w:r>
              <w:rPr>
                <w:b/>
                <w:bCs/>
              </w:rPr>
              <w:t>OR</w:t>
            </w:r>
          </w:p>
          <w:p w14:paraId="0FC5158D" w14:textId="77777777" w:rsidR="005D3F1B" w:rsidRDefault="005D3F1B" w:rsidP="00E61ACA">
            <w:pPr>
              <w:spacing w:line="240" w:lineRule="auto"/>
              <w:jc w:val="center"/>
              <w:rPr>
                <w:b/>
                <w:bCs/>
              </w:rPr>
            </w:pPr>
            <w:r>
              <w:rPr>
                <w:b/>
                <w:bCs/>
              </w:rPr>
              <w:t>They have previously been assessed but it was a significant time ago and behaviours have changed in a way that suggests further support would be appropriate.</w:t>
            </w:r>
          </w:p>
          <w:p w14:paraId="16D87CE5" w14:textId="77777777" w:rsidR="005D3F1B" w:rsidRDefault="005D3F1B" w:rsidP="00E61ACA">
            <w:pPr>
              <w:spacing w:line="240" w:lineRule="auto"/>
              <w:jc w:val="center"/>
              <w:rPr>
                <w:b/>
                <w:bCs/>
              </w:rPr>
            </w:pPr>
          </w:p>
          <w:p w14:paraId="0A3C194A" w14:textId="77777777" w:rsidR="005D3F1B" w:rsidRPr="0039446C" w:rsidRDefault="005D3F1B" w:rsidP="00E61ACA">
            <w:pPr>
              <w:spacing w:line="240" w:lineRule="auto"/>
              <w:jc w:val="center"/>
              <w:rPr>
                <w:bCs/>
                <w:i/>
              </w:rPr>
            </w:pPr>
            <w:r w:rsidRPr="0039446C">
              <w:rPr>
                <w:bCs/>
                <w:i/>
              </w:rPr>
              <w:t>Behavioural concerns can include physical or verbal aggression, repetitive behaviours, refusal behaviours, emotional outbursts, mental health concerns and other behaviours seen regularly.  Behaviours do not have to be seen in more than one setting – e.g. may only be present in the home environment.</w:t>
            </w:r>
          </w:p>
          <w:p w14:paraId="3EA2D2EC" w14:textId="77777777" w:rsidR="005D3F1B" w:rsidRDefault="005D3F1B" w:rsidP="00E61ACA">
            <w:pPr>
              <w:spacing w:line="240" w:lineRule="auto"/>
            </w:pPr>
          </w:p>
        </w:tc>
      </w:tr>
      <w:tr w:rsidR="005D3F1B" w14:paraId="5A4502FD" w14:textId="77777777" w:rsidTr="0039446C">
        <w:tc>
          <w:tcPr>
            <w:tcW w:w="10348"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hideMark/>
          </w:tcPr>
          <w:p w14:paraId="211268A3" w14:textId="77777777" w:rsidR="005D3F1B" w:rsidRDefault="005D3F1B" w:rsidP="00E61ACA">
            <w:pPr>
              <w:spacing w:line="240" w:lineRule="auto"/>
              <w:jc w:val="center"/>
              <w:rPr>
                <w:b/>
                <w:bCs/>
              </w:rPr>
            </w:pPr>
            <w:r>
              <w:rPr>
                <w:b/>
                <w:bCs/>
              </w:rPr>
              <w:t>Section Two – Young Person Details</w:t>
            </w:r>
          </w:p>
        </w:tc>
      </w:tr>
      <w:tr w:rsidR="005D3F1B" w14:paraId="295CC8B9" w14:textId="77777777" w:rsidTr="0039446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909295" w14:textId="77777777" w:rsidR="005D3F1B" w:rsidRDefault="005D3F1B" w:rsidP="00E61ACA">
            <w:pPr>
              <w:spacing w:line="240" w:lineRule="auto"/>
              <w:rPr>
                <w:b/>
                <w:bCs/>
              </w:rPr>
            </w:pPr>
            <w:r>
              <w:rPr>
                <w:b/>
                <w:bCs/>
              </w:rPr>
              <w:t>Title</w:t>
            </w:r>
          </w:p>
          <w:p w14:paraId="59541C78" w14:textId="77777777" w:rsidR="005D3F1B" w:rsidRDefault="005D3F1B" w:rsidP="00E61ACA">
            <w:pPr>
              <w:spacing w:line="240" w:lineRule="auto"/>
              <w:jc w:val="center"/>
              <w:rPr>
                <w:b/>
                <w:bCs/>
              </w:rPr>
            </w:pPr>
          </w:p>
        </w:tc>
        <w:tc>
          <w:tcPr>
            <w:tcW w:w="864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D5063B" w14:textId="77777777" w:rsidR="005D3F1B" w:rsidRDefault="005D3F1B" w:rsidP="00E61ACA">
            <w:pPr>
              <w:spacing w:line="240" w:lineRule="auto"/>
              <w:jc w:val="center"/>
              <w:rPr>
                <w:b/>
                <w:bCs/>
              </w:rPr>
            </w:pPr>
          </w:p>
        </w:tc>
      </w:tr>
      <w:tr w:rsidR="005D3F1B" w14:paraId="43A565F9" w14:textId="77777777" w:rsidTr="0039446C">
        <w:trPr>
          <w:trHeight w:val="567"/>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D1907" w14:textId="77777777" w:rsidR="005D3F1B" w:rsidRDefault="005D3F1B" w:rsidP="00E61ACA">
            <w:pPr>
              <w:spacing w:line="240" w:lineRule="auto"/>
              <w:rPr>
                <w:b/>
                <w:bCs/>
              </w:rPr>
            </w:pPr>
            <w:r>
              <w:rPr>
                <w:b/>
                <w:bCs/>
              </w:rPr>
              <w:t>Initials</w:t>
            </w:r>
          </w:p>
        </w:tc>
        <w:tc>
          <w:tcPr>
            <w:tcW w:w="33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607BF" w14:textId="77777777" w:rsidR="005D3F1B" w:rsidRDefault="005D3F1B" w:rsidP="00E61ACA">
            <w:pPr>
              <w:spacing w:line="240" w:lineRule="auto"/>
              <w:jc w:val="right"/>
            </w:pPr>
          </w:p>
        </w:tc>
        <w:tc>
          <w:tcPr>
            <w:tcW w:w="23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3FAF0" w14:textId="77777777" w:rsidR="005D3F1B" w:rsidRDefault="005D3F1B" w:rsidP="00E61ACA">
            <w:pPr>
              <w:spacing w:line="240" w:lineRule="auto"/>
              <w:rPr>
                <w:b/>
                <w:bCs/>
              </w:rPr>
            </w:pPr>
            <w:r>
              <w:rPr>
                <w:b/>
                <w:bCs/>
              </w:rPr>
              <w:t>Surname</w:t>
            </w:r>
          </w:p>
        </w:tc>
        <w:tc>
          <w:tcPr>
            <w:tcW w:w="2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E86C8" w14:textId="77777777" w:rsidR="005D3F1B" w:rsidRDefault="005D3F1B" w:rsidP="00E61ACA">
            <w:pPr>
              <w:spacing w:line="240" w:lineRule="auto"/>
              <w:jc w:val="right"/>
              <w:rPr>
                <w:u w:val="single"/>
              </w:rPr>
            </w:pPr>
          </w:p>
        </w:tc>
      </w:tr>
      <w:tr w:rsidR="005D3F1B" w14:paraId="7FE06970" w14:textId="77777777" w:rsidTr="0039446C">
        <w:trPr>
          <w:trHeight w:val="567"/>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5C797" w14:textId="77777777" w:rsidR="005D3F1B" w:rsidRDefault="005D3F1B" w:rsidP="00E61ACA">
            <w:pPr>
              <w:spacing w:line="240" w:lineRule="auto"/>
              <w:rPr>
                <w:b/>
                <w:bCs/>
              </w:rPr>
            </w:pPr>
            <w:r>
              <w:rPr>
                <w:b/>
                <w:bCs/>
              </w:rPr>
              <w:t>Date of Birth</w:t>
            </w:r>
          </w:p>
        </w:tc>
        <w:tc>
          <w:tcPr>
            <w:tcW w:w="33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6C64A" w14:textId="77777777" w:rsidR="005D3F1B" w:rsidRDefault="005D3F1B" w:rsidP="00E61ACA">
            <w:pPr>
              <w:spacing w:line="240" w:lineRule="auto"/>
              <w:jc w:val="right"/>
              <w:rPr>
                <w:u w:val="single"/>
              </w:rPr>
            </w:pPr>
          </w:p>
        </w:tc>
        <w:tc>
          <w:tcPr>
            <w:tcW w:w="23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20E4D" w14:textId="77777777" w:rsidR="005D3F1B" w:rsidRDefault="005D3F1B" w:rsidP="00E61ACA">
            <w:pPr>
              <w:spacing w:line="240" w:lineRule="auto"/>
              <w:rPr>
                <w:b/>
                <w:bCs/>
              </w:rPr>
            </w:pPr>
            <w:r>
              <w:rPr>
                <w:b/>
                <w:bCs/>
              </w:rPr>
              <w:t>Gender</w:t>
            </w:r>
          </w:p>
        </w:tc>
        <w:tc>
          <w:tcPr>
            <w:tcW w:w="2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B7EE7" w14:textId="77777777" w:rsidR="005D3F1B" w:rsidRDefault="005D3F1B" w:rsidP="00E61ACA">
            <w:pPr>
              <w:spacing w:line="240" w:lineRule="auto"/>
              <w:jc w:val="right"/>
              <w:rPr>
                <w:u w:val="single"/>
              </w:rPr>
            </w:pPr>
          </w:p>
        </w:tc>
      </w:tr>
      <w:tr w:rsidR="005D3F1B" w14:paraId="1A9BF701" w14:textId="77777777" w:rsidTr="0039446C">
        <w:trPr>
          <w:trHeight w:val="895"/>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9E1E6" w14:textId="77777777" w:rsidR="005D3F1B" w:rsidRDefault="005D3F1B" w:rsidP="00E61ACA">
            <w:pPr>
              <w:spacing w:line="240" w:lineRule="auto"/>
              <w:rPr>
                <w:b/>
                <w:bCs/>
              </w:rPr>
            </w:pPr>
            <w:r>
              <w:rPr>
                <w:b/>
                <w:bCs/>
              </w:rPr>
              <w:t>Current Address</w:t>
            </w:r>
          </w:p>
        </w:tc>
        <w:tc>
          <w:tcPr>
            <w:tcW w:w="33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C2A44" w14:textId="77777777" w:rsidR="005D3F1B" w:rsidRDefault="005D3F1B" w:rsidP="00E61ACA">
            <w:pPr>
              <w:spacing w:line="240" w:lineRule="auto"/>
              <w:jc w:val="right"/>
              <w:rPr>
                <w:u w:val="single"/>
              </w:rPr>
            </w:pPr>
          </w:p>
        </w:tc>
        <w:tc>
          <w:tcPr>
            <w:tcW w:w="23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E5A41" w14:textId="77777777" w:rsidR="005D3F1B" w:rsidRDefault="005D3F1B" w:rsidP="00E61ACA">
            <w:pPr>
              <w:spacing w:line="240" w:lineRule="auto"/>
              <w:rPr>
                <w:b/>
                <w:bCs/>
              </w:rPr>
            </w:pPr>
            <w:r>
              <w:rPr>
                <w:b/>
                <w:bCs/>
              </w:rPr>
              <w:t>Home telephone number</w:t>
            </w:r>
          </w:p>
        </w:tc>
        <w:tc>
          <w:tcPr>
            <w:tcW w:w="2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94A81" w14:textId="77777777" w:rsidR="005D3F1B" w:rsidRDefault="005D3F1B" w:rsidP="00E61ACA">
            <w:pPr>
              <w:spacing w:line="240" w:lineRule="auto"/>
              <w:jc w:val="right"/>
              <w:rPr>
                <w:u w:val="single"/>
              </w:rPr>
            </w:pPr>
          </w:p>
        </w:tc>
      </w:tr>
      <w:tr w:rsidR="005D3F1B" w14:paraId="05FCCA85" w14:textId="77777777" w:rsidTr="0039446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FA76B" w14:textId="77777777" w:rsidR="005D3F1B" w:rsidRDefault="005D3F1B" w:rsidP="00E61ACA">
            <w:pPr>
              <w:spacing w:line="240" w:lineRule="auto"/>
              <w:rPr>
                <w:b/>
                <w:bCs/>
              </w:rPr>
            </w:pPr>
            <w:r>
              <w:rPr>
                <w:b/>
                <w:bCs/>
              </w:rPr>
              <w:t>Current school</w:t>
            </w:r>
          </w:p>
        </w:tc>
        <w:tc>
          <w:tcPr>
            <w:tcW w:w="56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D0BF5" w14:textId="77777777" w:rsidR="005D3F1B" w:rsidRDefault="005D3F1B" w:rsidP="00E61ACA">
            <w:pPr>
              <w:spacing w:line="240" w:lineRule="auto"/>
            </w:pPr>
          </w:p>
          <w:p w14:paraId="2CA6ADB5" w14:textId="6590959C" w:rsidR="00AE5604" w:rsidRPr="00AE5604" w:rsidRDefault="00AE5604" w:rsidP="00AE5604">
            <w:pPr>
              <w:tabs>
                <w:tab w:val="left" w:pos="4250"/>
              </w:tabs>
            </w:pPr>
            <w:r>
              <w:tab/>
            </w:r>
          </w:p>
        </w:tc>
        <w:tc>
          <w:tcPr>
            <w:tcW w:w="2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2B9B8" w14:textId="77777777" w:rsidR="005D3F1B" w:rsidRDefault="005D3F1B" w:rsidP="00E61ACA">
            <w:pPr>
              <w:spacing w:line="240" w:lineRule="auto"/>
              <w:rPr>
                <w:b/>
                <w:bCs/>
              </w:rPr>
            </w:pPr>
            <w:r>
              <w:rPr>
                <w:rFonts w:ascii="Cambria Math" w:hAnsi="Cambria Math" w:cs="Cambria Math"/>
                <w:b/>
                <w:bCs/>
              </w:rPr>
              <w:t>▢</w:t>
            </w:r>
            <w:r>
              <w:rPr>
                <w:b/>
                <w:bCs/>
              </w:rPr>
              <w:t xml:space="preserve"> Home educated </w:t>
            </w:r>
          </w:p>
          <w:p w14:paraId="137B8DD4" w14:textId="77777777" w:rsidR="005D3F1B" w:rsidRDefault="005D3F1B" w:rsidP="00E61ACA">
            <w:pPr>
              <w:spacing w:line="240" w:lineRule="auto"/>
              <w:rPr>
                <w:u w:val="single"/>
              </w:rPr>
            </w:pPr>
            <w:r>
              <w:rPr>
                <w:rFonts w:ascii="Cambria Math" w:hAnsi="Cambria Math" w:cs="Cambria Math"/>
                <w:b/>
                <w:bCs/>
              </w:rPr>
              <w:t>▢</w:t>
            </w:r>
            <w:r>
              <w:rPr>
                <w:b/>
                <w:bCs/>
              </w:rPr>
              <w:t xml:space="preserve"> Not known</w:t>
            </w:r>
          </w:p>
        </w:tc>
      </w:tr>
      <w:tr w:rsidR="00AE5604" w14:paraId="2EFD4423" w14:textId="77777777" w:rsidTr="0039446C">
        <w:tc>
          <w:tcPr>
            <w:tcW w:w="10348"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69DF1A35" w14:textId="5068E9DA" w:rsidR="00AE5604" w:rsidRDefault="00AE5604" w:rsidP="00E61ACA">
            <w:pPr>
              <w:spacing w:line="240" w:lineRule="auto"/>
              <w:jc w:val="center"/>
              <w:rPr>
                <w:b/>
                <w:bCs/>
              </w:rPr>
            </w:pPr>
            <w:r>
              <w:rPr>
                <w:b/>
                <w:bCs/>
              </w:rPr>
              <w:t>Section Three – Behavioural Needs &amp; Concerns</w:t>
            </w:r>
          </w:p>
        </w:tc>
      </w:tr>
      <w:tr w:rsidR="00AE5604" w14:paraId="59BDC12D" w14:textId="77777777" w:rsidTr="0039446C">
        <w:tc>
          <w:tcPr>
            <w:tcW w:w="10348"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480E1D" w14:textId="77777777" w:rsidR="00AE5604" w:rsidRDefault="00AE5604" w:rsidP="00AE5604">
            <w:pPr>
              <w:spacing w:line="240" w:lineRule="auto"/>
              <w:rPr>
                <w:b/>
                <w:bCs/>
              </w:rPr>
            </w:pPr>
            <w:r>
              <w:rPr>
                <w:b/>
                <w:bCs/>
              </w:rPr>
              <w:t xml:space="preserve">Reasons for referral: </w:t>
            </w:r>
          </w:p>
          <w:p w14:paraId="4E521725" w14:textId="3E4ED184" w:rsidR="00AE5604" w:rsidRDefault="00AE5604" w:rsidP="00AE5604">
            <w:pPr>
              <w:spacing w:line="240" w:lineRule="auto"/>
              <w:rPr>
                <w:b/>
                <w:bCs/>
                <w:i/>
                <w:iCs/>
                <w:sz w:val="18"/>
                <w:szCs w:val="18"/>
              </w:rPr>
            </w:pPr>
            <w:r>
              <w:rPr>
                <w:b/>
                <w:bCs/>
                <w:i/>
                <w:iCs/>
                <w:sz w:val="18"/>
                <w:szCs w:val="18"/>
              </w:rPr>
              <w:t>Please supplement the ticked boxes with a brief summary of current concerns and reported behaviours, including length of time the behaviours have been present and any relevant recent support given or pending.</w:t>
            </w:r>
          </w:p>
          <w:p w14:paraId="70C87E15" w14:textId="5699D042" w:rsidR="00AE5604" w:rsidRDefault="00AE5604" w:rsidP="00AE5604">
            <w:pPr>
              <w:spacing w:line="240" w:lineRule="auto"/>
              <w:rPr>
                <w:b/>
                <w:bCs/>
                <w:i/>
                <w:iCs/>
                <w:sz w:val="18"/>
                <w:szCs w:val="18"/>
              </w:rPr>
            </w:pPr>
          </w:p>
          <w:p w14:paraId="65D74BB7" w14:textId="0F80A039" w:rsidR="00AE5604" w:rsidRDefault="00AE5604" w:rsidP="00AE5604">
            <w:pPr>
              <w:spacing w:line="240" w:lineRule="auto"/>
              <w:rPr>
                <w:b/>
                <w:bCs/>
                <w:i/>
                <w:iCs/>
                <w:sz w:val="18"/>
                <w:szCs w:val="18"/>
              </w:rPr>
            </w:pPr>
          </w:p>
          <w:p w14:paraId="548F5E08" w14:textId="1B174302" w:rsidR="00AE5604" w:rsidRDefault="00AE5604" w:rsidP="00AE5604">
            <w:pPr>
              <w:spacing w:line="240" w:lineRule="auto"/>
              <w:rPr>
                <w:b/>
                <w:bCs/>
                <w:i/>
                <w:iCs/>
                <w:sz w:val="18"/>
                <w:szCs w:val="18"/>
              </w:rPr>
            </w:pPr>
          </w:p>
          <w:p w14:paraId="66725EFE" w14:textId="4CB32A1D" w:rsidR="00AE5604" w:rsidRDefault="00AE5604" w:rsidP="00AE5604">
            <w:pPr>
              <w:spacing w:line="240" w:lineRule="auto"/>
              <w:rPr>
                <w:b/>
                <w:bCs/>
                <w:i/>
                <w:iCs/>
                <w:sz w:val="18"/>
                <w:szCs w:val="18"/>
              </w:rPr>
            </w:pPr>
          </w:p>
          <w:p w14:paraId="10636D56" w14:textId="516624B4" w:rsidR="00AE5604" w:rsidRDefault="00AE5604" w:rsidP="00AE5604">
            <w:pPr>
              <w:spacing w:line="240" w:lineRule="auto"/>
              <w:rPr>
                <w:b/>
                <w:bCs/>
                <w:i/>
                <w:iCs/>
                <w:sz w:val="18"/>
                <w:szCs w:val="18"/>
              </w:rPr>
            </w:pPr>
          </w:p>
          <w:p w14:paraId="569AEA87" w14:textId="10240E6B" w:rsidR="00AE5604" w:rsidRDefault="00AE5604" w:rsidP="00AE5604">
            <w:pPr>
              <w:spacing w:line="240" w:lineRule="auto"/>
              <w:rPr>
                <w:b/>
                <w:bCs/>
                <w:i/>
                <w:iCs/>
                <w:sz w:val="18"/>
                <w:szCs w:val="18"/>
              </w:rPr>
            </w:pPr>
          </w:p>
          <w:p w14:paraId="5249DC63" w14:textId="7698A0AC" w:rsidR="00AE5604" w:rsidRDefault="00AE5604" w:rsidP="00AE5604">
            <w:pPr>
              <w:spacing w:line="240" w:lineRule="auto"/>
              <w:rPr>
                <w:b/>
                <w:bCs/>
                <w:i/>
                <w:iCs/>
                <w:sz w:val="18"/>
                <w:szCs w:val="18"/>
              </w:rPr>
            </w:pPr>
          </w:p>
          <w:p w14:paraId="5858D71A" w14:textId="6340DA95" w:rsidR="00AE5604" w:rsidRDefault="00AE5604" w:rsidP="00AE5604">
            <w:pPr>
              <w:spacing w:line="240" w:lineRule="auto"/>
              <w:rPr>
                <w:b/>
                <w:bCs/>
                <w:i/>
                <w:iCs/>
                <w:sz w:val="18"/>
                <w:szCs w:val="18"/>
              </w:rPr>
            </w:pPr>
          </w:p>
          <w:p w14:paraId="4A0E73AC" w14:textId="27787CC1" w:rsidR="00AE5604" w:rsidRDefault="00AE5604" w:rsidP="00AE5604">
            <w:pPr>
              <w:spacing w:line="240" w:lineRule="auto"/>
              <w:rPr>
                <w:b/>
                <w:bCs/>
                <w:i/>
                <w:iCs/>
                <w:sz w:val="18"/>
                <w:szCs w:val="18"/>
              </w:rPr>
            </w:pPr>
          </w:p>
          <w:p w14:paraId="5456C7D6" w14:textId="203D40C6" w:rsidR="00AE5604" w:rsidRDefault="00AE5604" w:rsidP="00AE5604">
            <w:pPr>
              <w:spacing w:line="240" w:lineRule="auto"/>
              <w:rPr>
                <w:b/>
                <w:bCs/>
                <w:i/>
                <w:iCs/>
                <w:sz w:val="18"/>
                <w:szCs w:val="18"/>
              </w:rPr>
            </w:pPr>
          </w:p>
          <w:p w14:paraId="68EAB236" w14:textId="0EC3A9FF" w:rsidR="00AE5604" w:rsidRDefault="00AE5604" w:rsidP="00AE5604">
            <w:pPr>
              <w:spacing w:line="240" w:lineRule="auto"/>
              <w:rPr>
                <w:b/>
                <w:bCs/>
                <w:i/>
                <w:iCs/>
                <w:sz w:val="18"/>
                <w:szCs w:val="18"/>
              </w:rPr>
            </w:pPr>
          </w:p>
          <w:p w14:paraId="035D5017" w14:textId="2DD63B87" w:rsidR="00AE5604" w:rsidRDefault="00AE5604" w:rsidP="00AE5604">
            <w:pPr>
              <w:spacing w:line="240" w:lineRule="auto"/>
              <w:rPr>
                <w:b/>
                <w:bCs/>
                <w:i/>
                <w:iCs/>
                <w:sz w:val="18"/>
                <w:szCs w:val="18"/>
              </w:rPr>
            </w:pPr>
          </w:p>
          <w:p w14:paraId="0EB6743A" w14:textId="089581CE" w:rsidR="00AE5604" w:rsidRDefault="00AE5604" w:rsidP="00AE5604">
            <w:pPr>
              <w:spacing w:line="240" w:lineRule="auto"/>
              <w:rPr>
                <w:b/>
                <w:bCs/>
                <w:i/>
                <w:iCs/>
                <w:sz w:val="18"/>
                <w:szCs w:val="18"/>
              </w:rPr>
            </w:pPr>
          </w:p>
          <w:p w14:paraId="6AA1802B" w14:textId="50BEE4A3" w:rsidR="00AE5604" w:rsidRDefault="00AE5604" w:rsidP="00AE5604">
            <w:pPr>
              <w:spacing w:line="240" w:lineRule="auto"/>
              <w:rPr>
                <w:b/>
                <w:bCs/>
                <w:i/>
                <w:iCs/>
                <w:sz w:val="18"/>
                <w:szCs w:val="18"/>
              </w:rPr>
            </w:pPr>
          </w:p>
          <w:p w14:paraId="46561416" w14:textId="6F4D65C8" w:rsidR="00AE5604" w:rsidRDefault="00AE5604" w:rsidP="00AE5604">
            <w:pPr>
              <w:spacing w:line="240" w:lineRule="auto"/>
              <w:rPr>
                <w:b/>
                <w:bCs/>
                <w:i/>
                <w:iCs/>
                <w:sz w:val="18"/>
                <w:szCs w:val="18"/>
              </w:rPr>
            </w:pPr>
          </w:p>
          <w:p w14:paraId="0746A90A" w14:textId="01D4C9D1" w:rsidR="00AE5604" w:rsidRDefault="00AE5604" w:rsidP="00AE5604">
            <w:pPr>
              <w:spacing w:line="240" w:lineRule="auto"/>
              <w:rPr>
                <w:b/>
                <w:bCs/>
                <w:i/>
                <w:iCs/>
                <w:sz w:val="18"/>
                <w:szCs w:val="18"/>
              </w:rPr>
            </w:pPr>
            <w:r>
              <w:rPr>
                <w:b/>
                <w:bCs/>
                <w:i/>
                <w:iCs/>
                <w:sz w:val="18"/>
                <w:szCs w:val="18"/>
              </w:rPr>
              <w:br/>
            </w:r>
          </w:p>
          <w:p w14:paraId="5B4EFAAA" w14:textId="7FF33E3F" w:rsidR="00AE5604" w:rsidRDefault="00AE5604" w:rsidP="00AE5604">
            <w:pPr>
              <w:spacing w:line="240" w:lineRule="auto"/>
              <w:rPr>
                <w:b/>
                <w:bCs/>
                <w:i/>
                <w:iCs/>
                <w:sz w:val="18"/>
                <w:szCs w:val="18"/>
              </w:rPr>
            </w:pPr>
          </w:p>
          <w:p w14:paraId="31A7FCB6" w14:textId="1496957B" w:rsidR="00AE5604" w:rsidRDefault="00AE5604" w:rsidP="00AE5604">
            <w:pPr>
              <w:spacing w:line="240" w:lineRule="auto"/>
              <w:rPr>
                <w:b/>
                <w:bCs/>
                <w:i/>
                <w:iCs/>
                <w:sz w:val="18"/>
                <w:szCs w:val="18"/>
              </w:rPr>
            </w:pPr>
          </w:p>
          <w:p w14:paraId="6FF14E79" w14:textId="175C5A0A" w:rsidR="00AE5604" w:rsidRDefault="00AE5604" w:rsidP="00AE5604">
            <w:pPr>
              <w:spacing w:line="240" w:lineRule="auto"/>
              <w:rPr>
                <w:b/>
                <w:bCs/>
                <w:i/>
                <w:iCs/>
                <w:sz w:val="18"/>
                <w:szCs w:val="18"/>
              </w:rPr>
            </w:pPr>
          </w:p>
          <w:p w14:paraId="4CF702A1" w14:textId="3B2CC1E4" w:rsidR="00AE5604" w:rsidRDefault="00AE5604" w:rsidP="00AE5604">
            <w:pPr>
              <w:spacing w:line="240" w:lineRule="auto"/>
              <w:rPr>
                <w:b/>
                <w:bCs/>
                <w:i/>
                <w:iCs/>
                <w:sz w:val="18"/>
                <w:szCs w:val="18"/>
              </w:rPr>
            </w:pPr>
          </w:p>
          <w:p w14:paraId="65892783" w14:textId="7289706E" w:rsidR="00AE5604" w:rsidRDefault="00AE5604" w:rsidP="0039446C">
            <w:pPr>
              <w:spacing w:line="240" w:lineRule="auto"/>
              <w:rPr>
                <w:b/>
                <w:bCs/>
              </w:rPr>
            </w:pPr>
          </w:p>
        </w:tc>
      </w:tr>
      <w:tr w:rsidR="005D3F1B" w14:paraId="5B261649" w14:textId="77777777" w:rsidTr="0039446C">
        <w:tc>
          <w:tcPr>
            <w:tcW w:w="10348"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hideMark/>
          </w:tcPr>
          <w:p w14:paraId="4DF21540" w14:textId="15F6331D" w:rsidR="005D3F1B" w:rsidRDefault="00AE5604" w:rsidP="00E61ACA">
            <w:pPr>
              <w:spacing w:line="240" w:lineRule="auto"/>
              <w:jc w:val="center"/>
              <w:rPr>
                <w:b/>
                <w:bCs/>
              </w:rPr>
            </w:pPr>
            <w:r>
              <w:rPr>
                <w:b/>
                <w:bCs/>
              </w:rPr>
              <w:lastRenderedPageBreak/>
              <w:t>S</w:t>
            </w:r>
            <w:commentRangeStart w:id="2"/>
            <w:r w:rsidR="005D3F1B">
              <w:rPr>
                <w:b/>
                <w:bCs/>
              </w:rPr>
              <w:t>ection F</w:t>
            </w:r>
            <w:r>
              <w:rPr>
                <w:b/>
                <w:bCs/>
              </w:rPr>
              <w:t>our</w:t>
            </w:r>
            <w:r w:rsidR="005D3F1B">
              <w:rPr>
                <w:b/>
                <w:bCs/>
              </w:rPr>
              <w:t xml:space="preserve"> </w:t>
            </w:r>
            <w:commentRangeEnd w:id="2"/>
            <w:r>
              <w:rPr>
                <w:rStyle w:val="CommentReference"/>
                <w:lang w:val="en-GB"/>
              </w:rPr>
              <w:commentReference w:id="2"/>
            </w:r>
          </w:p>
        </w:tc>
      </w:tr>
      <w:tr w:rsidR="005D3F1B" w14:paraId="453F7124" w14:textId="77777777" w:rsidTr="0039446C">
        <w:tc>
          <w:tcPr>
            <w:tcW w:w="366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1C6C9" w14:textId="77777777" w:rsidR="005D3F1B" w:rsidRDefault="005D3F1B" w:rsidP="00E61ACA">
            <w:pPr>
              <w:spacing w:line="240" w:lineRule="auto"/>
              <w:rPr>
                <w:b/>
                <w:bCs/>
              </w:rPr>
            </w:pPr>
            <w:r>
              <w:rPr>
                <w:rFonts w:ascii="Cambria Math" w:hAnsi="Cambria Math" w:cs="Cambria Math"/>
                <w:b/>
                <w:bCs/>
              </w:rPr>
              <w:t>▢</w:t>
            </w:r>
            <w:r>
              <w:rPr>
                <w:b/>
                <w:bCs/>
              </w:rPr>
              <w:t xml:space="preserve"> Aggressive behaviours</w:t>
            </w:r>
          </w:p>
        </w:tc>
        <w:tc>
          <w:tcPr>
            <w:tcW w:w="30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3E5D0" w14:textId="77777777" w:rsidR="005D3F1B" w:rsidRDefault="005D3F1B" w:rsidP="00E61ACA">
            <w:pPr>
              <w:spacing w:line="240" w:lineRule="auto"/>
              <w:rPr>
                <w:b/>
                <w:bCs/>
              </w:rPr>
            </w:pPr>
            <w:r>
              <w:rPr>
                <w:rFonts w:ascii="Cambria Math" w:hAnsi="Cambria Math" w:cs="Cambria Math"/>
                <w:b/>
                <w:bCs/>
              </w:rPr>
              <w:t>▢</w:t>
            </w:r>
            <w:r>
              <w:rPr>
                <w:b/>
                <w:bCs/>
              </w:rPr>
              <w:t xml:space="preserve"> Anxiety-related behaviours</w:t>
            </w:r>
          </w:p>
        </w:tc>
        <w:tc>
          <w:tcPr>
            <w:tcW w:w="36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41968" w14:textId="77777777" w:rsidR="005D3F1B" w:rsidRDefault="005D3F1B" w:rsidP="00E61ACA">
            <w:pPr>
              <w:spacing w:line="240" w:lineRule="auto"/>
              <w:rPr>
                <w:b/>
                <w:bCs/>
              </w:rPr>
            </w:pPr>
            <w:r>
              <w:rPr>
                <w:rFonts w:ascii="Cambria Math" w:hAnsi="Cambria Math" w:cs="Cambria Math"/>
                <w:b/>
                <w:bCs/>
              </w:rPr>
              <w:t>▢</w:t>
            </w:r>
            <w:r>
              <w:rPr>
                <w:b/>
                <w:bCs/>
              </w:rPr>
              <w:t xml:space="preserve"> Mental Health Concerns</w:t>
            </w:r>
          </w:p>
        </w:tc>
      </w:tr>
      <w:tr w:rsidR="005D3F1B" w14:paraId="399295FD" w14:textId="77777777" w:rsidTr="0039446C">
        <w:tc>
          <w:tcPr>
            <w:tcW w:w="2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43B0F" w14:textId="77777777" w:rsidR="005D3F1B" w:rsidRDefault="005D3F1B" w:rsidP="00E61ACA">
            <w:pPr>
              <w:spacing w:line="240" w:lineRule="auto"/>
              <w:rPr>
                <w:b/>
                <w:bCs/>
              </w:rPr>
            </w:pPr>
            <w:r>
              <w:rPr>
                <w:b/>
                <w:bCs/>
              </w:rPr>
              <w:t xml:space="preserve">When did issues arise? </w:t>
            </w:r>
            <w:r>
              <w:rPr>
                <w:b/>
                <w:bCs/>
                <w:i/>
                <w:iCs/>
                <w:sz w:val="18"/>
                <w:szCs w:val="18"/>
              </w:rPr>
              <w:t>(approximate duration)</w:t>
            </w:r>
          </w:p>
        </w:tc>
        <w:tc>
          <w:tcPr>
            <w:tcW w:w="744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A8525" w14:textId="77777777" w:rsidR="005D3F1B" w:rsidRDefault="005D3F1B" w:rsidP="00E61ACA">
            <w:pPr>
              <w:spacing w:line="240" w:lineRule="auto"/>
            </w:pPr>
          </w:p>
        </w:tc>
      </w:tr>
      <w:tr w:rsidR="005D3F1B" w14:paraId="7FBD44D6" w14:textId="77777777" w:rsidTr="0039446C">
        <w:tc>
          <w:tcPr>
            <w:tcW w:w="2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0D191" w14:textId="77777777" w:rsidR="005D3F1B" w:rsidRDefault="005D3F1B" w:rsidP="00E61ACA">
            <w:pPr>
              <w:spacing w:line="240" w:lineRule="auto"/>
              <w:rPr>
                <w:b/>
                <w:bCs/>
              </w:rPr>
            </w:pPr>
            <w:r>
              <w:rPr>
                <w:b/>
                <w:bCs/>
              </w:rPr>
              <w:t>Other Agency Involvement:</w:t>
            </w:r>
          </w:p>
        </w:tc>
        <w:tc>
          <w:tcPr>
            <w:tcW w:w="22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48C88" w14:textId="77777777" w:rsidR="005D3F1B" w:rsidRDefault="005D3F1B" w:rsidP="00E61ACA">
            <w:pPr>
              <w:spacing w:line="240" w:lineRule="auto"/>
              <w:rPr>
                <w:b/>
                <w:bCs/>
              </w:rPr>
            </w:pPr>
            <w:r>
              <w:rPr>
                <w:rFonts w:ascii="Cambria Math" w:hAnsi="Cambria Math" w:cs="Cambria Math"/>
                <w:b/>
                <w:bCs/>
              </w:rPr>
              <w:t>▢</w:t>
            </w:r>
            <w:r>
              <w:rPr>
                <w:b/>
                <w:bCs/>
              </w:rPr>
              <w:t xml:space="preserve"> Referred for an Autism Assessment</w:t>
            </w:r>
          </w:p>
          <w:p w14:paraId="2450039E" w14:textId="77777777" w:rsidR="005D3F1B" w:rsidRDefault="005D3F1B" w:rsidP="00E61ACA">
            <w:pPr>
              <w:spacing w:line="240" w:lineRule="auto"/>
              <w:rPr>
                <w:b/>
                <w:bCs/>
              </w:rPr>
            </w:pPr>
          </w:p>
        </w:tc>
        <w:tc>
          <w:tcPr>
            <w:tcW w:w="22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77F72" w14:textId="77777777" w:rsidR="005D3F1B" w:rsidRDefault="005D3F1B" w:rsidP="00E61ACA">
            <w:pPr>
              <w:spacing w:line="240" w:lineRule="auto"/>
              <w:rPr>
                <w:b/>
                <w:bCs/>
              </w:rPr>
            </w:pPr>
            <w:r>
              <w:rPr>
                <w:rFonts w:ascii="Cambria Math" w:hAnsi="Cambria Math" w:cs="Cambria Math"/>
                <w:b/>
                <w:bCs/>
              </w:rPr>
              <w:t>▢</w:t>
            </w:r>
            <w:r>
              <w:rPr>
                <w:b/>
                <w:bCs/>
              </w:rPr>
              <w:t xml:space="preserve"> Speech and Language/OT</w:t>
            </w:r>
          </w:p>
          <w:p w14:paraId="30D0F0FC" w14:textId="77777777" w:rsidR="005D3F1B" w:rsidRDefault="005D3F1B" w:rsidP="00E61ACA">
            <w:pPr>
              <w:spacing w:line="240" w:lineRule="auto"/>
              <w:rPr>
                <w:b/>
                <w:bCs/>
              </w:rPr>
            </w:pP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9D2B4" w14:textId="77777777" w:rsidR="005D3F1B" w:rsidRDefault="005D3F1B" w:rsidP="00E61ACA">
            <w:pPr>
              <w:spacing w:line="240" w:lineRule="auto"/>
              <w:rPr>
                <w:b/>
                <w:bCs/>
              </w:rPr>
            </w:pPr>
            <w:r>
              <w:rPr>
                <w:rFonts w:ascii="Cambria Math" w:hAnsi="Cambria Math" w:cs="Cambria Math"/>
                <w:b/>
                <w:bCs/>
              </w:rPr>
              <w:t>▢</w:t>
            </w:r>
            <w:r>
              <w:rPr>
                <w:b/>
                <w:bCs/>
              </w:rPr>
              <w:t xml:space="preserve"> Previous CAHMS Referral</w:t>
            </w:r>
          </w:p>
          <w:p w14:paraId="25D53775" w14:textId="77777777" w:rsidR="005D3F1B" w:rsidRDefault="005D3F1B" w:rsidP="00E61ACA">
            <w:pPr>
              <w:spacing w:line="240" w:lineRule="auto"/>
              <w:rPr>
                <w:b/>
                <w:bCs/>
              </w:rPr>
            </w:pPr>
          </w:p>
        </w:tc>
      </w:tr>
      <w:tr w:rsidR="005D3F1B" w14:paraId="4B8CDE7B" w14:textId="77777777" w:rsidTr="0039446C">
        <w:tc>
          <w:tcPr>
            <w:tcW w:w="2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6D4EF" w14:textId="77777777" w:rsidR="005D3F1B" w:rsidRDefault="005D3F1B" w:rsidP="00E61ACA">
            <w:pPr>
              <w:spacing w:line="240" w:lineRule="auto"/>
              <w:rPr>
                <w:b/>
                <w:bCs/>
              </w:rPr>
            </w:pPr>
            <w:r>
              <w:rPr>
                <w:rFonts w:ascii="Cambria Math" w:hAnsi="Cambria Math" w:cs="Cambria Math"/>
                <w:b/>
                <w:bCs/>
              </w:rPr>
              <w:t>▢</w:t>
            </w:r>
            <w:r>
              <w:rPr>
                <w:b/>
                <w:bCs/>
              </w:rPr>
              <w:t xml:space="preserve"> Separate ongoing medical care </w:t>
            </w:r>
            <w:r>
              <w:rPr>
                <w:b/>
                <w:bCs/>
                <w:i/>
                <w:iCs/>
                <w:sz w:val="20"/>
                <w:szCs w:val="20"/>
              </w:rPr>
              <w:t>(please specify)</w:t>
            </w:r>
          </w:p>
        </w:tc>
        <w:tc>
          <w:tcPr>
            <w:tcW w:w="22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38CCB" w14:textId="77777777" w:rsidR="005D3F1B" w:rsidRDefault="005D3F1B" w:rsidP="00E61ACA">
            <w:pPr>
              <w:spacing w:line="240" w:lineRule="auto"/>
              <w:rPr>
                <w:b/>
                <w:bCs/>
              </w:rPr>
            </w:pPr>
            <w:r>
              <w:rPr>
                <w:rFonts w:ascii="Cambria Math" w:hAnsi="Cambria Math" w:cs="Cambria Math"/>
                <w:b/>
                <w:bCs/>
              </w:rPr>
              <w:t>▢</w:t>
            </w:r>
            <w:r>
              <w:rPr>
                <w:b/>
                <w:bCs/>
              </w:rPr>
              <w:t xml:space="preserve"> Social Care Involvement</w:t>
            </w:r>
          </w:p>
        </w:tc>
        <w:tc>
          <w:tcPr>
            <w:tcW w:w="51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D3BE3" w14:textId="77777777" w:rsidR="005D3F1B" w:rsidRDefault="005D3F1B" w:rsidP="00E61ACA">
            <w:pPr>
              <w:spacing w:line="240" w:lineRule="auto"/>
              <w:rPr>
                <w:b/>
                <w:bCs/>
              </w:rPr>
            </w:pPr>
            <w:r>
              <w:rPr>
                <w:rFonts w:ascii="Cambria Math" w:hAnsi="Cambria Math" w:cs="Cambria Math"/>
                <w:b/>
                <w:bCs/>
              </w:rPr>
              <w:t>▢</w:t>
            </w:r>
            <w:r>
              <w:rPr>
                <w:b/>
                <w:bCs/>
              </w:rPr>
              <w:t xml:space="preserve"> Other: </w:t>
            </w:r>
          </w:p>
          <w:p w14:paraId="284F3BEC" w14:textId="77777777" w:rsidR="005D3F1B" w:rsidRDefault="005D3F1B" w:rsidP="00E61ACA">
            <w:pPr>
              <w:spacing w:line="240" w:lineRule="auto"/>
              <w:rPr>
                <w:b/>
                <w:bCs/>
              </w:rPr>
            </w:pPr>
          </w:p>
          <w:p w14:paraId="02BA9904" w14:textId="77777777" w:rsidR="005D3F1B" w:rsidRDefault="005D3F1B" w:rsidP="00E61ACA">
            <w:pPr>
              <w:spacing w:line="240" w:lineRule="auto"/>
              <w:rPr>
                <w:b/>
                <w:bCs/>
              </w:rPr>
            </w:pPr>
          </w:p>
        </w:tc>
      </w:tr>
      <w:tr w:rsidR="005D3F1B" w14:paraId="1029B6C7" w14:textId="77777777" w:rsidTr="0039446C">
        <w:tc>
          <w:tcPr>
            <w:tcW w:w="10348"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hideMark/>
          </w:tcPr>
          <w:p w14:paraId="763FFF15" w14:textId="0428A876" w:rsidR="005D3F1B" w:rsidRDefault="005D3F1B" w:rsidP="0039446C">
            <w:pPr>
              <w:spacing w:line="240" w:lineRule="auto"/>
              <w:jc w:val="center"/>
              <w:rPr>
                <w:b/>
                <w:bCs/>
              </w:rPr>
            </w:pPr>
            <w:r>
              <w:rPr>
                <w:lang w:val="en-GB"/>
              </w:rPr>
              <w:br w:type="page"/>
            </w:r>
            <w:r>
              <w:rPr>
                <w:b/>
                <w:bCs/>
              </w:rPr>
              <w:t xml:space="preserve">Section </w:t>
            </w:r>
            <w:r w:rsidR="0039446C">
              <w:rPr>
                <w:b/>
                <w:bCs/>
              </w:rPr>
              <w:t xml:space="preserve">Five </w:t>
            </w:r>
            <w:r>
              <w:rPr>
                <w:b/>
                <w:bCs/>
              </w:rPr>
              <w:t xml:space="preserve"> - Parent/Carer Details and Consent (to be completed by parent/carer)</w:t>
            </w:r>
          </w:p>
        </w:tc>
      </w:tr>
      <w:tr w:rsidR="005D3F1B" w14:paraId="1128E2AE" w14:textId="77777777" w:rsidTr="0039446C">
        <w:tc>
          <w:tcPr>
            <w:tcW w:w="10348"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5A45F" w14:textId="77777777" w:rsidR="005D3F1B" w:rsidRDefault="005D3F1B" w:rsidP="00E61ACA">
            <w:pPr>
              <w:spacing w:line="240" w:lineRule="auto"/>
              <w:rPr>
                <w:b/>
                <w:bCs/>
              </w:rPr>
            </w:pPr>
            <w:r>
              <w:rPr>
                <w:b/>
                <w:bCs/>
              </w:rPr>
              <w:t>Who holds parental responsibility for the child/young person?</w:t>
            </w:r>
          </w:p>
          <w:p w14:paraId="0F8F8D35" w14:textId="77777777" w:rsidR="005D3F1B" w:rsidRDefault="005D3F1B" w:rsidP="00E61ACA">
            <w:pPr>
              <w:spacing w:line="240" w:lineRule="auto"/>
              <w:rPr>
                <w:b/>
                <w:bCs/>
              </w:rPr>
            </w:pPr>
          </w:p>
        </w:tc>
      </w:tr>
      <w:tr w:rsidR="005D3F1B" w14:paraId="1D838EC5" w14:textId="77777777" w:rsidTr="0039446C">
        <w:trPr>
          <w:trHeight w:val="629"/>
        </w:trPr>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CD811" w14:textId="77777777" w:rsidR="005D3F1B" w:rsidRDefault="005D3F1B" w:rsidP="00E61ACA">
            <w:pPr>
              <w:spacing w:line="240" w:lineRule="auto"/>
              <w:rPr>
                <w:b/>
                <w:bCs/>
              </w:rPr>
            </w:pPr>
            <w:r>
              <w:rPr>
                <w:b/>
                <w:bCs/>
              </w:rPr>
              <w:t>Forename</w:t>
            </w:r>
          </w:p>
        </w:tc>
        <w:tc>
          <w:tcPr>
            <w:tcW w:w="1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A007A" w14:textId="77777777" w:rsidR="005D3F1B" w:rsidRDefault="005D3F1B" w:rsidP="00E61ACA">
            <w:pPr>
              <w:spacing w:line="240" w:lineRule="auto"/>
            </w:pPr>
          </w:p>
        </w:tc>
        <w:tc>
          <w:tcPr>
            <w:tcW w:w="23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0155A2" w14:textId="77777777" w:rsidR="005D3F1B" w:rsidRDefault="005D3F1B" w:rsidP="00E61ACA">
            <w:pPr>
              <w:spacing w:line="240" w:lineRule="auto"/>
              <w:rPr>
                <w:b/>
                <w:bCs/>
              </w:rPr>
            </w:pPr>
            <w:r>
              <w:rPr>
                <w:b/>
                <w:bCs/>
              </w:rPr>
              <w:t>Surname</w:t>
            </w:r>
          </w:p>
        </w:tc>
        <w:tc>
          <w:tcPr>
            <w:tcW w:w="2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F17DE" w14:textId="77777777" w:rsidR="005D3F1B" w:rsidRDefault="005D3F1B" w:rsidP="00E61ACA">
            <w:pPr>
              <w:spacing w:line="240" w:lineRule="auto"/>
            </w:pPr>
          </w:p>
        </w:tc>
      </w:tr>
      <w:tr w:rsidR="005D3F1B" w14:paraId="5EB37328" w14:textId="77777777" w:rsidTr="0039446C">
        <w:trPr>
          <w:trHeight w:val="539"/>
        </w:trPr>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8DD5A" w14:textId="77777777" w:rsidR="005D3F1B" w:rsidRDefault="005D3F1B" w:rsidP="00E61ACA">
            <w:pPr>
              <w:spacing w:line="240" w:lineRule="auto"/>
              <w:rPr>
                <w:b/>
                <w:bCs/>
              </w:rPr>
            </w:pPr>
            <w:r>
              <w:rPr>
                <w:b/>
                <w:bCs/>
              </w:rPr>
              <w:t>Relationship</w:t>
            </w:r>
          </w:p>
        </w:tc>
        <w:tc>
          <w:tcPr>
            <w:tcW w:w="1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0B1F7" w14:textId="77777777" w:rsidR="005D3F1B" w:rsidRDefault="005D3F1B" w:rsidP="00E61ACA">
            <w:pPr>
              <w:spacing w:line="240" w:lineRule="auto"/>
            </w:pPr>
          </w:p>
        </w:tc>
        <w:tc>
          <w:tcPr>
            <w:tcW w:w="23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83CA1" w14:textId="77777777" w:rsidR="005D3F1B" w:rsidRDefault="005D3F1B" w:rsidP="00E61ACA">
            <w:pPr>
              <w:spacing w:line="240" w:lineRule="auto"/>
              <w:rPr>
                <w:b/>
                <w:bCs/>
              </w:rPr>
            </w:pPr>
            <w:r>
              <w:rPr>
                <w:b/>
                <w:bCs/>
              </w:rPr>
              <w:t>Main contact number</w:t>
            </w:r>
          </w:p>
        </w:tc>
        <w:tc>
          <w:tcPr>
            <w:tcW w:w="2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AB58C" w14:textId="77777777" w:rsidR="005D3F1B" w:rsidRDefault="005D3F1B" w:rsidP="00E61ACA">
            <w:pPr>
              <w:spacing w:line="240" w:lineRule="auto"/>
            </w:pPr>
          </w:p>
        </w:tc>
      </w:tr>
      <w:tr w:rsidR="005D3F1B" w14:paraId="1A68B5BB" w14:textId="77777777" w:rsidTr="0039446C">
        <w:trPr>
          <w:trHeight w:val="539"/>
        </w:trPr>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2555A152" w14:textId="77777777" w:rsidR="005D3F1B" w:rsidRDefault="005D3F1B" w:rsidP="00E61ACA">
            <w:pPr>
              <w:spacing w:line="240" w:lineRule="auto"/>
              <w:rPr>
                <w:b/>
                <w:bCs/>
              </w:rPr>
            </w:pPr>
            <w:r>
              <w:rPr>
                <w:b/>
                <w:bCs/>
              </w:rPr>
              <w:t xml:space="preserve">Parent/Carer mobile </w:t>
            </w:r>
          </w:p>
          <w:p w14:paraId="611A8DD2" w14:textId="77777777" w:rsidR="005D3F1B" w:rsidRDefault="005D3F1B" w:rsidP="00E61ACA">
            <w:pPr>
              <w:spacing w:line="240" w:lineRule="auto"/>
              <w:rPr>
                <w:b/>
                <w:bCs/>
              </w:rPr>
            </w:pPr>
          </w:p>
        </w:tc>
        <w:tc>
          <w:tcPr>
            <w:tcW w:w="730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52BF929F" w14:textId="77777777" w:rsidR="005D3F1B" w:rsidRDefault="005D3F1B" w:rsidP="00E61ACA">
            <w:pPr>
              <w:spacing w:line="240" w:lineRule="auto"/>
            </w:pPr>
          </w:p>
        </w:tc>
      </w:tr>
      <w:tr w:rsidR="005D3F1B" w14:paraId="5C3C2133" w14:textId="77777777" w:rsidTr="0039446C">
        <w:trPr>
          <w:trHeight w:val="539"/>
        </w:trPr>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E1083DA" w14:textId="77777777" w:rsidR="005D3F1B" w:rsidRDefault="005D3F1B" w:rsidP="00E61ACA">
            <w:pPr>
              <w:spacing w:line="240" w:lineRule="auto"/>
              <w:rPr>
                <w:b/>
                <w:bCs/>
              </w:rPr>
            </w:pPr>
            <w:r>
              <w:rPr>
                <w:b/>
                <w:bCs/>
              </w:rPr>
              <w:t xml:space="preserve">Parent/Carer email </w:t>
            </w:r>
          </w:p>
          <w:p w14:paraId="1A9F0F86" w14:textId="77777777" w:rsidR="005D3F1B" w:rsidRDefault="005D3F1B" w:rsidP="00E61ACA">
            <w:pPr>
              <w:spacing w:line="240" w:lineRule="auto"/>
              <w:rPr>
                <w:b/>
                <w:bCs/>
              </w:rPr>
            </w:pPr>
          </w:p>
        </w:tc>
        <w:tc>
          <w:tcPr>
            <w:tcW w:w="730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63234C89" w14:textId="77777777" w:rsidR="005D3F1B" w:rsidRDefault="005D3F1B" w:rsidP="00E61ACA">
            <w:pPr>
              <w:spacing w:line="240" w:lineRule="auto"/>
            </w:pPr>
          </w:p>
        </w:tc>
      </w:tr>
      <w:tr w:rsidR="005D3F1B" w14:paraId="7E47BB67" w14:textId="77777777" w:rsidTr="0039446C">
        <w:trPr>
          <w:trHeight w:val="1295"/>
        </w:trPr>
        <w:tc>
          <w:tcPr>
            <w:tcW w:w="3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27DEB" w14:textId="77777777" w:rsidR="005D3F1B" w:rsidRDefault="005D3F1B" w:rsidP="00E61ACA">
            <w:pPr>
              <w:spacing w:line="240" w:lineRule="auto"/>
              <w:rPr>
                <w:b/>
                <w:bCs/>
              </w:rPr>
            </w:pPr>
            <w:r>
              <w:rPr>
                <w:b/>
                <w:bCs/>
              </w:rPr>
              <w:t>Current Address</w:t>
            </w:r>
          </w:p>
          <w:p w14:paraId="6B35526C" w14:textId="77777777" w:rsidR="005D3F1B" w:rsidRDefault="005D3F1B" w:rsidP="00E61ACA">
            <w:pPr>
              <w:spacing w:line="240" w:lineRule="auto"/>
              <w:rPr>
                <w:b/>
                <w:bCs/>
              </w:rPr>
            </w:pPr>
            <w:r>
              <w:rPr>
                <w:b/>
                <w:bCs/>
              </w:rPr>
              <w:t>(if different from above)</w:t>
            </w:r>
            <w:bookmarkStart w:id="3" w:name="_GoBack"/>
            <w:bookmarkEnd w:id="3"/>
          </w:p>
        </w:tc>
        <w:tc>
          <w:tcPr>
            <w:tcW w:w="730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7DFF5" w14:textId="77777777" w:rsidR="005D3F1B" w:rsidRDefault="005D3F1B" w:rsidP="00E61ACA">
            <w:pPr>
              <w:spacing w:line="240" w:lineRule="auto"/>
            </w:pPr>
          </w:p>
        </w:tc>
      </w:tr>
      <w:tr w:rsidR="005D3F1B" w14:paraId="008441B9" w14:textId="77777777" w:rsidTr="0039446C">
        <w:trPr>
          <w:trHeight w:val="1550"/>
        </w:trPr>
        <w:tc>
          <w:tcPr>
            <w:tcW w:w="10348"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D52EF" w14:textId="77777777" w:rsidR="005D3F1B" w:rsidRDefault="005D3F1B" w:rsidP="00E61ACA">
            <w:pPr>
              <w:spacing w:line="240" w:lineRule="auto"/>
              <w:rPr>
                <w:b/>
              </w:rPr>
            </w:pPr>
            <w:r>
              <w:rPr>
                <w:b/>
              </w:rPr>
              <w:t>Parental consent</w:t>
            </w:r>
          </w:p>
          <w:p w14:paraId="4B935FAF" w14:textId="77777777" w:rsidR="005D3F1B" w:rsidRDefault="005D3F1B" w:rsidP="00E61ACA">
            <w:pPr>
              <w:spacing w:line="240" w:lineRule="auto"/>
              <w:jc w:val="both"/>
            </w:pPr>
            <w:r>
              <w:t xml:space="preserve">I give my consent for the Wellbeing Support Service to have involvement with my child, and to contact other services (e.g. my child’s GP, school, social services or other services) that have involvement with my child.   </w:t>
            </w:r>
            <w:r>
              <w:tab/>
            </w:r>
          </w:p>
          <w:p w14:paraId="6FCA93A3" w14:textId="77777777" w:rsidR="005D3F1B" w:rsidRDefault="005D3F1B" w:rsidP="00E61ACA">
            <w:pPr>
              <w:spacing w:line="240" w:lineRule="auto"/>
              <w:jc w:val="both"/>
            </w:pPr>
          </w:p>
          <w:p w14:paraId="498ED6F7" w14:textId="77777777" w:rsidR="005D3F1B" w:rsidRDefault="005D3F1B" w:rsidP="00E61ACA">
            <w:pPr>
              <w:spacing w:line="240" w:lineRule="auto"/>
              <w:rPr>
                <w:b/>
                <w:bCs/>
              </w:rPr>
            </w:pPr>
            <w:r>
              <w:rPr>
                <w:b/>
                <w:bCs/>
              </w:rPr>
              <w:t xml:space="preserve">Please state any services you would not want us to contact: </w:t>
            </w:r>
          </w:p>
          <w:p w14:paraId="07D99A39" w14:textId="77777777" w:rsidR="005D3F1B" w:rsidRDefault="005D3F1B" w:rsidP="00E61ACA">
            <w:pPr>
              <w:spacing w:line="240" w:lineRule="auto"/>
            </w:pPr>
          </w:p>
          <w:p w14:paraId="41FE440A" w14:textId="77777777" w:rsidR="005D3F1B" w:rsidRDefault="005D3F1B" w:rsidP="00E61ACA">
            <w:pPr>
              <w:spacing w:line="240" w:lineRule="auto"/>
            </w:pPr>
            <w:r>
              <w:t>____________________________________</w:t>
            </w:r>
          </w:p>
          <w:p w14:paraId="52850A79" w14:textId="77777777" w:rsidR="005D3F1B" w:rsidRDefault="005D3F1B" w:rsidP="00E61ACA">
            <w:pPr>
              <w:spacing w:line="240" w:lineRule="auto"/>
              <w:jc w:val="both"/>
            </w:pPr>
          </w:p>
          <w:p w14:paraId="54EFB1CD" w14:textId="77777777" w:rsidR="005D3F1B" w:rsidRDefault="005D3F1B" w:rsidP="00E61ACA">
            <w:pPr>
              <w:spacing w:line="240" w:lineRule="auto"/>
            </w:pPr>
            <w:r>
              <w:t xml:space="preserve">I declare that the information I have provided is correct. I understand that this information will be kept securely on file (including in Children’s Services information systems), to ensure my family receive appropriate services. It will also be used for statistical monitoring and evaluation purposes. The Wellbeing Support Service fall under </w:t>
            </w:r>
            <w:r>
              <w:rPr>
                <w:b/>
                <w:bCs/>
              </w:rPr>
              <w:t xml:space="preserve">Hampshire County Council which adheres to the requirements of the General Data Protection Regulation (GDPR) and the Data Protection Act 2018 (DPA2018).  Hampshire County Council is the data controller for the purposes of this collection. Hampshire County Council’s full Privacy Notice can be found here </w:t>
            </w:r>
            <w:hyperlink r:id="rId10" w:history="1">
              <w:r>
                <w:rPr>
                  <w:rStyle w:val="Hyperlink"/>
                  <w:b/>
                  <w:bCs/>
                </w:rPr>
                <w:t>https://www.hants.gov.uk/aboutthecouncil/privacy</w:t>
              </w:r>
            </w:hyperlink>
          </w:p>
          <w:p w14:paraId="0A84EA41" w14:textId="77777777" w:rsidR="005D3F1B" w:rsidRDefault="005D3F1B" w:rsidP="00E61ACA">
            <w:pPr>
              <w:spacing w:line="240" w:lineRule="auto"/>
              <w:rPr>
                <w:sz w:val="16"/>
                <w:szCs w:val="16"/>
              </w:rPr>
            </w:pPr>
          </w:p>
          <w:p w14:paraId="281B7EDB" w14:textId="77777777" w:rsidR="005D3F1B" w:rsidRDefault="005D3F1B" w:rsidP="00E61ACA">
            <w:pPr>
              <w:spacing w:line="240" w:lineRule="auto"/>
              <w:rPr>
                <w:sz w:val="18"/>
                <w:szCs w:val="18"/>
              </w:rPr>
            </w:pPr>
            <w:r>
              <w:rPr>
                <w:b/>
                <w:bCs/>
              </w:rPr>
              <w:t>Name:</w:t>
            </w:r>
            <w:r>
              <w:t xml:space="preserve"> </w:t>
            </w:r>
            <w:r>
              <w:rPr>
                <w:sz w:val="18"/>
                <w:szCs w:val="18"/>
              </w:rPr>
              <w:t xml:space="preserve">(please print)  </w:t>
            </w:r>
          </w:p>
          <w:p w14:paraId="41DE56B9" w14:textId="77777777" w:rsidR="005D3F1B" w:rsidRDefault="005D3F1B" w:rsidP="00E61ACA">
            <w:pPr>
              <w:spacing w:line="240" w:lineRule="auto"/>
              <w:rPr>
                <w:sz w:val="18"/>
                <w:szCs w:val="18"/>
              </w:rPr>
            </w:pPr>
          </w:p>
          <w:p w14:paraId="09B1D5C5" w14:textId="77777777" w:rsidR="005D3F1B" w:rsidRDefault="005D3F1B" w:rsidP="00E61ACA">
            <w:pPr>
              <w:spacing w:line="240" w:lineRule="auto"/>
              <w:rPr>
                <w:sz w:val="18"/>
                <w:szCs w:val="18"/>
              </w:rPr>
            </w:pPr>
            <w:r>
              <w:rPr>
                <w:sz w:val="18"/>
                <w:szCs w:val="18"/>
              </w:rPr>
              <w:t>_____________________________________________________________________________________________</w:t>
            </w:r>
          </w:p>
          <w:p w14:paraId="0662A2E3" w14:textId="77777777" w:rsidR="005D3F1B" w:rsidRDefault="005D3F1B" w:rsidP="00E61ACA">
            <w:pPr>
              <w:spacing w:line="240" w:lineRule="auto"/>
              <w:rPr>
                <w:sz w:val="16"/>
                <w:szCs w:val="16"/>
              </w:rPr>
            </w:pPr>
          </w:p>
          <w:p w14:paraId="110F9A69" w14:textId="77777777" w:rsidR="005D3F1B" w:rsidRDefault="005D3F1B" w:rsidP="00E61ACA">
            <w:pPr>
              <w:spacing w:line="240" w:lineRule="auto"/>
              <w:rPr>
                <w:sz w:val="16"/>
                <w:szCs w:val="16"/>
              </w:rPr>
            </w:pPr>
          </w:p>
          <w:p w14:paraId="1EA36D9C" w14:textId="77777777" w:rsidR="005D3F1B" w:rsidRDefault="005D3F1B" w:rsidP="00E61ACA">
            <w:pPr>
              <w:spacing w:line="240" w:lineRule="auto"/>
              <w:rPr>
                <w:b/>
                <w:bCs/>
              </w:rPr>
            </w:pPr>
          </w:p>
          <w:p w14:paraId="7EB0CDBD" w14:textId="77777777" w:rsidR="005D3F1B" w:rsidRDefault="005D3F1B" w:rsidP="00E61ACA">
            <w:pPr>
              <w:spacing w:line="240" w:lineRule="auto"/>
            </w:pPr>
            <w:r>
              <w:rPr>
                <w:b/>
                <w:bCs/>
              </w:rPr>
              <w:t>Signed:</w:t>
            </w:r>
            <w:r>
              <w:t xml:space="preserve"> ______________________________________</w:t>
            </w:r>
            <w:r>
              <w:tab/>
            </w:r>
            <w:r>
              <w:rPr>
                <w:b/>
                <w:bCs/>
              </w:rPr>
              <w:t xml:space="preserve"> Date:</w:t>
            </w:r>
            <w:r>
              <w:t xml:space="preserve"> ________________________</w:t>
            </w:r>
          </w:p>
          <w:p w14:paraId="5FD1C438" w14:textId="77777777" w:rsidR="005D3F1B" w:rsidRDefault="005D3F1B" w:rsidP="00E61ACA">
            <w:pPr>
              <w:spacing w:line="240" w:lineRule="auto"/>
              <w:rPr>
                <w:sz w:val="16"/>
                <w:szCs w:val="16"/>
              </w:rPr>
            </w:pPr>
          </w:p>
          <w:p w14:paraId="0D617C3A" w14:textId="77777777" w:rsidR="005D3F1B" w:rsidRDefault="005D3F1B" w:rsidP="00E61ACA">
            <w:pPr>
              <w:spacing w:line="240" w:lineRule="auto"/>
              <w:rPr>
                <w:b/>
              </w:rPr>
            </w:pPr>
          </w:p>
          <w:p w14:paraId="2CDA3A4A" w14:textId="77777777" w:rsidR="00AE5604" w:rsidRDefault="00AE5604" w:rsidP="00E61ACA">
            <w:pPr>
              <w:spacing w:line="240" w:lineRule="auto"/>
              <w:rPr>
                <w:b/>
              </w:rPr>
            </w:pPr>
          </w:p>
          <w:p w14:paraId="6FE7756A" w14:textId="5E8EF1AC" w:rsidR="005D3F1B" w:rsidRDefault="005D3F1B" w:rsidP="00E61ACA">
            <w:pPr>
              <w:spacing w:line="240" w:lineRule="auto"/>
              <w:rPr>
                <w:b/>
              </w:rPr>
            </w:pPr>
            <w:r>
              <w:rPr>
                <w:b/>
              </w:rPr>
              <w:t>Photography consent</w:t>
            </w:r>
          </w:p>
          <w:p w14:paraId="1D905421" w14:textId="77777777" w:rsidR="005D3F1B" w:rsidRDefault="005D3F1B" w:rsidP="00E61ACA">
            <w:pPr>
              <w:spacing w:line="240" w:lineRule="auto"/>
              <w:rPr>
                <w:b/>
              </w:rPr>
            </w:pPr>
          </w:p>
          <w:p w14:paraId="44F829C4" w14:textId="77777777" w:rsidR="005D3F1B" w:rsidRDefault="005D3F1B" w:rsidP="00E61ACA">
            <w:pPr>
              <w:spacing w:line="240" w:lineRule="auto"/>
            </w:pPr>
            <w:r>
              <w:lastRenderedPageBreak/>
              <w:t xml:space="preserve">There may be circumstances where we would like to use photographs of your child to support the work we do with them.  The photographs would be used for individual work purposes e.g. for use in writing a personal story or for celebrating events.  </w:t>
            </w:r>
          </w:p>
          <w:p w14:paraId="7F670B62" w14:textId="77777777" w:rsidR="005D3F1B" w:rsidRDefault="005D3F1B" w:rsidP="00E61ACA">
            <w:pPr>
              <w:spacing w:line="240" w:lineRule="auto"/>
              <w:rPr>
                <w:b/>
              </w:rPr>
            </w:pPr>
          </w:p>
          <w:p w14:paraId="2F2C9DDF" w14:textId="77777777" w:rsidR="005D3F1B" w:rsidRDefault="005D3F1B" w:rsidP="00E61ACA">
            <w:pPr>
              <w:spacing w:line="240" w:lineRule="auto"/>
              <w:jc w:val="both"/>
              <w:rPr>
                <w:b/>
              </w:rPr>
            </w:pPr>
            <w:r>
              <w:rPr>
                <w:b/>
              </w:rPr>
              <w:t>Our rules in relation to photographs of your child</w:t>
            </w:r>
          </w:p>
          <w:p w14:paraId="5DB143CF" w14:textId="77777777" w:rsidR="005D3F1B" w:rsidRDefault="005D3F1B" w:rsidP="00E61ACA">
            <w:pPr>
              <w:spacing w:line="240" w:lineRule="auto"/>
              <w:jc w:val="both"/>
              <w:rPr>
                <w:b/>
              </w:rPr>
            </w:pPr>
          </w:p>
          <w:p w14:paraId="74834732" w14:textId="77777777" w:rsidR="005D3F1B" w:rsidRDefault="005D3F1B" w:rsidP="005D3F1B">
            <w:pPr>
              <w:numPr>
                <w:ilvl w:val="0"/>
                <w:numId w:val="1"/>
              </w:numPr>
              <w:spacing w:line="240" w:lineRule="auto"/>
              <w:jc w:val="both"/>
            </w:pPr>
            <w:r>
              <w:t xml:space="preserve">We will not include details or full names (which means first name </w:t>
            </w:r>
            <w:r>
              <w:rPr>
                <w:b/>
              </w:rPr>
              <w:t>and</w:t>
            </w:r>
            <w:r>
              <w:t xml:space="preserve"> surname) of any child or adult in an image.  </w:t>
            </w:r>
          </w:p>
          <w:p w14:paraId="6B4F31B0" w14:textId="77777777" w:rsidR="005D3F1B" w:rsidRDefault="005D3F1B" w:rsidP="005D3F1B">
            <w:pPr>
              <w:numPr>
                <w:ilvl w:val="0"/>
                <w:numId w:val="1"/>
              </w:numPr>
              <w:spacing w:line="240" w:lineRule="auto"/>
              <w:jc w:val="both"/>
            </w:pPr>
            <w:r>
              <w:t xml:space="preserve">We will not include personal e-mail or postal addresses, or telephone or fax numbers. </w:t>
            </w:r>
          </w:p>
          <w:p w14:paraId="583215C3" w14:textId="77777777" w:rsidR="005D3F1B" w:rsidRDefault="005D3F1B" w:rsidP="005D3F1B">
            <w:pPr>
              <w:numPr>
                <w:ilvl w:val="0"/>
                <w:numId w:val="1"/>
              </w:numPr>
              <w:spacing w:line="240" w:lineRule="auto"/>
              <w:jc w:val="both"/>
            </w:pPr>
            <w:r>
              <w:t xml:space="preserve">We may use group or class images with very general labels, such as “a science lesson” or “making Christmas decorations”. </w:t>
            </w:r>
          </w:p>
          <w:p w14:paraId="1479B82D" w14:textId="77777777" w:rsidR="005D3F1B" w:rsidRDefault="005D3F1B" w:rsidP="005D3F1B">
            <w:pPr>
              <w:numPr>
                <w:ilvl w:val="0"/>
                <w:numId w:val="1"/>
              </w:numPr>
              <w:spacing w:line="240" w:lineRule="auto"/>
              <w:jc w:val="both"/>
            </w:pPr>
            <w:r>
              <w:t xml:space="preserve">We will only use images of pupils who are suitably dressed, to reduce the risk of such images being used inappropriately. </w:t>
            </w:r>
          </w:p>
          <w:p w14:paraId="602AB731" w14:textId="77777777" w:rsidR="00C675A6" w:rsidRDefault="00C675A6" w:rsidP="00C675A6">
            <w:pPr>
              <w:spacing w:line="240" w:lineRule="auto"/>
            </w:pPr>
          </w:p>
          <w:p w14:paraId="1C9B6420" w14:textId="33E12A90" w:rsidR="005D3F1B" w:rsidRDefault="005D3F1B" w:rsidP="00C675A6">
            <w:pPr>
              <w:spacing w:line="240" w:lineRule="auto"/>
            </w:pPr>
            <w:r>
              <w:t xml:space="preserve">We need your consent to take and use photographs of your child.  If you agree to this, please sign the consent below. </w:t>
            </w:r>
          </w:p>
          <w:p w14:paraId="105CE7EF" w14:textId="77777777" w:rsidR="005D3F1B" w:rsidRDefault="005D3F1B" w:rsidP="00E61ACA">
            <w:pPr>
              <w:spacing w:line="240" w:lineRule="auto"/>
              <w:ind w:left="360"/>
            </w:pPr>
          </w:p>
          <w:p w14:paraId="573A7A2A" w14:textId="77777777" w:rsidR="005D3F1B" w:rsidRDefault="005D3F1B" w:rsidP="00E61ACA">
            <w:pPr>
              <w:spacing w:line="240" w:lineRule="auto"/>
              <w:rPr>
                <w:sz w:val="18"/>
                <w:szCs w:val="18"/>
              </w:rPr>
            </w:pPr>
            <w:r>
              <w:rPr>
                <w:b/>
                <w:bCs/>
              </w:rPr>
              <w:t>Name:</w:t>
            </w:r>
            <w:r>
              <w:t xml:space="preserve"> </w:t>
            </w:r>
            <w:r>
              <w:rPr>
                <w:sz w:val="18"/>
                <w:szCs w:val="18"/>
              </w:rPr>
              <w:t xml:space="preserve">(please print)  </w:t>
            </w:r>
          </w:p>
          <w:p w14:paraId="796D7BE4" w14:textId="77777777" w:rsidR="005D3F1B" w:rsidRDefault="005D3F1B" w:rsidP="00E61ACA">
            <w:pPr>
              <w:spacing w:line="240" w:lineRule="auto"/>
              <w:rPr>
                <w:sz w:val="18"/>
                <w:szCs w:val="18"/>
              </w:rPr>
            </w:pPr>
          </w:p>
          <w:p w14:paraId="7836C379" w14:textId="77777777" w:rsidR="005D3F1B" w:rsidRDefault="005D3F1B" w:rsidP="00E61ACA">
            <w:pPr>
              <w:spacing w:line="240" w:lineRule="auto"/>
              <w:rPr>
                <w:sz w:val="18"/>
                <w:szCs w:val="18"/>
              </w:rPr>
            </w:pPr>
            <w:r>
              <w:rPr>
                <w:sz w:val="18"/>
                <w:szCs w:val="18"/>
              </w:rPr>
              <w:t>_____________________________________________________________________________________________</w:t>
            </w:r>
          </w:p>
          <w:p w14:paraId="67F5FDA7" w14:textId="77777777" w:rsidR="005D3F1B" w:rsidRDefault="005D3F1B" w:rsidP="00E61ACA">
            <w:pPr>
              <w:spacing w:line="240" w:lineRule="auto"/>
              <w:rPr>
                <w:sz w:val="16"/>
                <w:szCs w:val="16"/>
              </w:rPr>
            </w:pPr>
          </w:p>
          <w:p w14:paraId="6310E3E1" w14:textId="77777777" w:rsidR="005D3F1B" w:rsidRDefault="005D3F1B" w:rsidP="00E61ACA">
            <w:pPr>
              <w:spacing w:line="240" w:lineRule="auto"/>
              <w:rPr>
                <w:sz w:val="16"/>
                <w:szCs w:val="16"/>
              </w:rPr>
            </w:pPr>
          </w:p>
          <w:p w14:paraId="1A032461" w14:textId="77777777" w:rsidR="005D3F1B" w:rsidRDefault="005D3F1B" w:rsidP="00E61ACA">
            <w:pPr>
              <w:spacing w:line="240" w:lineRule="auto"/>
            </w:pPr>
            <w:r>
              <w:rPr>
                <w:b/>
                <w:bCs/>
              </w:rPr>
              <w:t>Signed:</w:t>
            </w:r>
            <w:r>
              <w:t xml:space="preserve"> ______________________________________</w:t>
            </w:r>
            <w:r>
              <w:tab/>
              <w:t xml:space="preserve"> </w:t>
            </w:r>
            <w:r>
              <w:rPr>
                <w:b/>
                <w:bCs/>
              </w:rPr>
              <w:t>Date:</w:t>
            </w:r>
            <w:r>
              <w:t xml:space="preserve"> ________________________</w:t>
            </w:r>
          </w:p>
          <w:p w14:paraId="05975776" w14:textId="77777777" w:rsidR="005D3F1B" w:rsidRDefault="005D3F1B" w:rsidP="00E61ACA">
            <w:pPr>
              <w:spacing w:line="240" w:lineRule="auto"/>
              <w:rPr>
                <w:b/>
              </w:rPr>
            </w:pPr>
          </w:p>
          <w:p w14:paraId="1A030284" w14:textId="77777777" w:rsidR="005D3F1B" w:rsidRDefault="005D3F1B" w:rsidP="00E61ACA">
            <w:pPr>
              <w:spacing w:line="240" w:lineRule="auto"/>
              <w:rPr>
                <w:b/>
                <w:bCs/>
              </w:rPr>
            </w:pPr>
          </w:p>
        </w:tc>
      </w:tr>
      <w:tr w:rsidR="005D3F1B" w14:paraId="01428C51" w14:textId="77777777" w:rsidTr="0039446C">
        <w:trPr>
          <w:trHeight w:val="280"/>
        </w:trPr>
        <w:tc>
          <w:tcPr>
            <w:tcW w:w="10348"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hideMark/>
          </w:tcPr>
          <w:p w14:paraId="6CD9F96C" w14:textId="4F0DA640" w:rsidR="005D3F1B" w:rsidRDefault="005D3F1B" w:rsidP="00E61ACA">
            <w:pPr>
              <w:spacing w:line="240" w:lineRule="auto"/>
              <w:jc w:val="center"/>
              <w:rPr>
                <w:b/>
                <w:bCs/>
              </w:rPr>
            </w:pPr>
            <w:r>
              <w:lastRenderedPageBreak/>
              <w:br w:type="page"/>
            </w:r>
            <w:r w:rsidR="0039446C">
              <w:rPr>
                <w:b/>
                <w:bCs/>
              </w:rPr>
              <w:t>Section six</w:t>
            </w:r>
            <w:r>
              <w:rPr>
                <w:b/>
                <w:bCs/>
              </w:rPr>
              <w:t xml:space="preserve"> – Referrer Details – To be completed by Health Professionals Only</w:t>
            </w:r>
          </w:p>
        </w:tc>
      </w:tr>
      <w:tr w:rsidR="0039446C" w14:paraId="760E622C" w14:textId="77777777" w:rsidTr="0021509C">
        <w:trPr>
          <w:trHeight w:val="692"/>
        </w:trPr>
        <w:tc>
          <w:tcPr>
            <w:tcW w:w="3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10DA39D" w14:textId="4635C652" w:rsidR="0039446C" w:rsidRDefault="0039446C" w:rsidP="00E61ACA">
            <w:pPr>
              <w:spacing w:line="240" w:lineRule="auto"/>
              <w:rPr>
                <w:b/>
                <w:bCs/>
              </w:rPr>
            </w:pPr>
            <w:r>
              <w:rPr>
                <w:b/>
                <w:bCs/>
              </w:rPr>
              <w:t>Name</w:t>
            </w:r>
          </w:p>
        </w:tc>
        <w:tc>
          <w:tcPr>
            <w:tcW w:w="733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85F4D4" w14:textId="6FAE34F6" w:rsidR="0039446C" w:rsidRDefault="0039446C" w:rsidP="00E61ACA">
            <w:pPr>
              <w:spacing w:line="240" w:lineRule="auto"/>
            </w:pPr>
          </w:p>
        </w:tc>
      </w:tr>
      <w:tr w:rsidR="005D3F1B" w14:paraId="625EA8BB" w14:textId="77777777" w:rsidTr="0039446C">
        <w:trPr>
          <w:trHeight w:val="276"/>
        </w:trPr>
        <w:tc>
          <w:tcPr>
            <w:tcW w:w="3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D9272D" w14:textId="77777777" w:rsidR="005D3F1B" w:rsidRDefault="005D3F1B" w:rsidP="00E61ACA">
            <w:pPr>
              <w:spacing w:line="240" w:lineRule="auto"/>
              <w:rPr>
                <w:b/>
                <w:bCs/>
              </w:rPr>
            </w:pPr>
            <w:r>
              <w:rPr>
                <w:b/>
                <w:bCs/>
              </w:rPr>
              <w:t>Job Title/Profession</w:t>
            </w:r>
          </w:p>
          <w:p w14:paraId="45C0A01F" w14:textId="77777777" w:rsidR="005D3F1B" w:rsidRDefault="005D3F1B" w:rsidP="00E61ACA">
            <w:pPr>
              <w:spacing w:line="240" w:lineRule="auto"/>
              <w:rPr>
                <w:b/>
                <w:bCs/>
              </w:rPr>
            </w:pPr>
          </w:p>
        </w:tc>
        <w:tc>
          <w:tcPr>
            <w:tcW w:w="733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CB96A3" w14:textId="77777777" w:rsidR="005D3F1B" w:rsidRDefault="005D3F1B" w:rsidP="00E61ACA">
            <w:pPr>
              <w:spacing w:line="240" w:lineRule="auto"/>
            </w:pPr>
          </w:p>
        </w:tc>
      </w:tr>
      <w:tr w:rsidR="005D3F1B" w14:paraId="403DCFA6" w14:textId="77777777" w:rsidTr="0039446C">
        <w:trPr>
          <w:trHeight w:val="1705"/>
        </w:trPr>
        <w:tc>
          <w:tcPr>
            <w:tcW w:w="3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47BECA4" w14:textId="611BCFCC" w:rsidR="005D3F1B" w:rsidRDefault="0039446C" w:rsidP="00E61ACA">
            <w:pPr>
              <w:spacing w:line="240" w:lineRule="auto"/>
              <w:rPr>
                <w:b/>
                <w:bCs/>
              </w:rPr>
            </w:pPr>
            <w:r>
              <w:rPr>
                <w:b/>
                <w:bCs/>
              </w:rPr>
              <w:t xml:space="preserve">Organisation </w:t>
            </w:r>
            <w:r w:rsidR="005D3F1B">
              <w:rPr>
                <w:b/>
                <w:bCs/>
              </w:rPr>
              <w:t xml:space="preserve">Address </w:t>
            </w:r>
          </w:p>
          <w:p w14:paraId="01324033" w14:textId="77777777" w:rsidR="005D3F1B" w:rsidRDefault="005D3F1B" w:rsidP="00E61ACA">
            <w:pPr>
              <w:spacing w:line="240" w:lineRule="auto"/>
              <w:rPr>
                <w:b/>
                <w:bCs/>
              </w:rPr>
            </w:pPr>
            <w:r>
              <w:rPr>
                <w:b/>
                <w:bCs/>
                <w:i/>
                <w:iCs/>
                <w:sz w:val="18"/>
                <w:szCs w:val="18"/>
              </w:rPr>
              <w:t>(including postcode)</w:t>
            </w:r>
          </w:p>
        </w:tc>
        <w:tc>
          <w:tcPr>
            <w:tcW w:w="733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D59839" w14:textId="77777777" w:rsidR="005D3F1B" w:rsidRDefault="005D3F1B" w:rsidP="00E61ACA">
            <w:pPr>
              <w:spacing w:line="240" w:lineRule="auto"/>
            </w:pPr>
          </w:p>
        </w:tc>
      </w:tr>
      <w:tr w:rsidR="005D3F1B" w14:paraId="20F77DD5" w14:textId="77777777" w:rsidTr="0039446C">
        <w:trPr>
          <w:trHeight w:val="512"/>
        </w:trPr>
        <w:tc>
          <w:tcPr>
            <w:tcW w:w="3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53EBF2" w14:textId="77777777" w:rsidR="005D3F1B" w:rsidRDefault="005D3F1B" w:rsidP="00E61ACA">
            <w:pPr>
              <w:spacing w:line="240" w:lineRule="auto"/>
              <w:rPr>
                <w:b/>
                <w:bCs/>
              </w:rPr>
            </w:pPr>
            <w:r>
              <w:rPr>
                <w:b/>
                <w:bCs/>
              </w:rPr>
              <w:t>Main contact number</w:t>
            </w:r>
          </w:p>
          <w:p w14:paraId="148F782F" w14:textId="77777777" w:rsidR="005D3F1B" w:rsidRDefault="005D3F1B" w:rsidP="00E61ACA">
            <w:pPr>
              <w:spacing w:line="240" w:lineRule="auto"/>
              <w:rPr>
                <w:b/>
                <w:bCs/>
              </w:rPr>
            </w:pPr>
          </w:p>
        </w:tc>
        <w:tc>
          <w:tcPr>
            <w:tcW w:w="21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0271AC" w14:textId="77777777" w:rsidR="005D3F1B" w:rsidRDefault="005D3F1B" w:rsidP="00E61ACA">
            <w:pPr>
              <w:spacing w:line="240" w:lineRule="auto"/>
            </w:pPr>
          </w:p>
        </w:tc>
        <w:tc>
          <w:tcPr>
            <w:tcW w:w="22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BCFC213" w14:textId="77777777" w:rsidR="005D3F1B" w:rsidRDefault="005D3F1B" w:rsidP="00E61ACA">
            <w:pPr>
              <w:spacing w:line="240" w:lineRule="auto"/>
              <w:rPr>
                <w:b/>
                <w:bCs/>
              </w:rPr>
            </w:pPr>
            <w:r>
              <w:rPr>
                <w:b/>
                <w:bCs/>
              </w:rPr>
              <w:t>Email address</w:t>
            </w:r>
            <w:r>
              <w:rPr>
                <w:b/>
                <w:bCs/>
                <w:sz w:val="18"/>
                <w:szCs w:val="18"/>
              </w:rPr>
              <w:t xml:space="preserve"> </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555700" w14:textId="77777777" w:rsidR="005D3F1B" w:rsidRDefault="005D3F1B" w:rsidP="00E61ACA">
            <w:pPr>
              <w:spacing w:line="240" w:lineRule="auto"/>
            </w:pPr>
          </w:p>
        </w:tc>
      </w:tr>
      <w:tr w:rsidR="005D3F1B" w14:paraId="676E77C8" w14:textId="77777777" w:rsidTr="0039446C">
        <w:trPr>
          <w:trHeight w:val="276"/>
        </w:trPr>
        <w:tc>
          <w:tcPr>
            <w:tcW w:w="3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A31E55" w14:textId="77777777" w:rsidR="005D3F1B" w:rsidRDefault="005D3F1B" w:rsidP="00E61ACA">
            <w:pPr>
              <w:spacing w:line="240" w:lineRule="auto"/>
              <w:rPr>
                <w:b/>
                <w:bCs/>
              </w:rPr>
            </w:pPr>
            <w:r>
              <w:rPr>
                <w:b/>
                <w:bCs/>
              </w:rPr>
              <w:t>Date of referral</w:t>
            </w:r>
          </w:p>
          <w:p w14:paraId="79CF876E" w14:textId="77777777" w:rsidR="005D3F1B" w:rsidRDefault="005D3F1B" w:rsidP="00E61ACA">
            <w:pPr>
              <w:spacing w:line="240" w:lineRule="auto"/>
              <w:rPr>
                <w:b/>
                <w:bCs/>
              </w:rPr>
            </w:pPr>
          </w:p>
        </w:tc>
        <w:tc>
          <w:tcPr>
            <w:tcW w:w="733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8B7E06" w14:textId="77777777" w:rsidR="005D3F1B" w:rsidRDefault="005D3F1B" w:rsidP="00E61ACA">
            <w:pPr>
              <w:spacing w:line="240" w:lineRule="auto"/>
            </w:pPr>
          </w:p>
        </w:tc>
      </w:tr>
      <w:bookmarkEnd w:id="1"/>
      <w:tr w:rsidR="0039446C" w14:paraId="166D9D9F" w14:textId="77777777" w:rsidTr="0039446C">
        <w:tc>
          <w:tcPr>
            <w:tcW w:w="10348"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hideMark/>
          </w:tcPr>
          <w:p w14:paraId="3A7ADC99" w14:textId="77777777" w:rsidR="0039446C" w:rsidRDefault="0039446C" w:rsidP="00195CF6">
            <w:pPr>
              <w:spacing w:line="240" w:lineRule="auto"/>
              <w:jc w:val="center"/>
              <w:rPr>
                <w:b/>
                <w:bCs/>
              </w:rPr>
            </w:pPr>
            <w:r>
              <w:rPr>
                <w:b/>
                <w:bCs/>
              </w:rPr>
              <w:t>Addresses for Referrals</w:t>
            </w:r>
          </w:p>
        </w:tc>
      </w:tr>
    </w:tbl>
    <w:tbl>
      <w:tblPr>
        <w:tblStyle w:val="TableGrid1"/>
        <w:tblW w:w="10348" w:type="dxa"/>
        <w:tblInd w:w="-714" w:type="dxa"/>
        <w:tblLook w:val="04A0" w:firstRow="1" w:lastRow="0" w:firstColumn="1" w:lastColumn="0" w:noHBand="0" w:noVBand="1"/>
      </w:tblPr>
      <w:tblGrid>
        <w:gridCol w:w="3494"/>
        <w:gridCol w:w="3180"/>
        <w:gridCol w:w="3674"/>
      </w:tblGrid>
      <w:tr w:rsidR="0039446C" w14:paraId="36CC40DD" w14:textId="77777777" w:rsidTr="00195CF6">
        <w:tc>
          <w:tcPr>
            <w:tcW w:w="3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448D8B" w14:textId="77777777" w:rsidR="0039446C" w:rsidRDefault="0039446C" w:rsidP="00195CF6">
            <w:pPr>
              <w:spacing w:line="240" w:lineRule="auto"/>
              <w:jc w:val="center"/>
              <w:rPr>
                <w:b/>
                <w:bCs/>
              </w:rPr>
            </w:pPr>
            <w:r>
              <w:rPr>
                <w:b/>
                <w:bCs/>
              </w:rPr>
              <w:t>Basingstoke and Deane and North Test Valley</w:t>
            </w:r>
          </w:p>
          <w:p w14:paraId="0EF6CA7E" w14:textId="77777777" w:rsidR="0039446C" w:rsidRDefault="0039446C" w:rsidP="00195CF6">
            <w:pPr>
              <w:spacing w:line="240" w:lineRule="auto"/>
              <w:jc w:val="center"/>
              <w:rPr>
                <w:b/>
                <w:bCs/>
              </w:rPr>
            </w:pPr>
          </w:p>
          <w:p w14:paraId="2CC2F1B5" w14:textId="77777777" w:rsidR="0039446C" w:rsidRDefault="0039446C" w:rsidP="00195CF6">
            <w:pPr>
              <w:spacing w:line="240" w:lineRule="auto"/>
              <w:jc w:val="center"/>
              <w:rPr>
                <w:rFonts w:cstheme="minorHAnsi"/>
                <w:color w:val="222222"/>
                <w:shd w:val="clear" w:color="auto" w:fill="F8F8F8"/>
              </w:rPr>
            </w:pPr>
            <w:r>
              <w:rPr>
                <w:rFonts w:cstheme="minorHAnsi"/>
                <w:color w:val="222222"/>
                <w:shd w:val="clear" w:color="auto" w:fill="F8F8F8"/>
              </w:rPr>
              <w:t>The Harewood Centre</w:t>
            </w:r>
            <w:r>
              <w:rPr>
                <w:rFonts w:cstheme="minorHAnsi"/>
                <w:color w:val="222222"/>
              </w:rPr>
              <w:br/>
            </w:r>
            <w:r>
              <w:rPr>
                <w:rFonts w:cstheme="minorHAnsi"/>
                <w:color w:val="222222"/>
                <w:shd w:val="clear" w:color="auto" w:fill="F8F8F8"/>
              </w:rPr>
              <w:t>Bolton Crescent</w:t>
            </w:r>
            <w:r>
              <w:rPr>
                <w:rFonts w:cstheme="minorHAnsi"/>
                <w:color w:val="222222"/>
              </w:rPr>
              <w:br/>
            </w:r>
            <w:r>
              <w:rPr>
                <w:rFonts w:cstheme="minorHAnsi"/>
                <w:color w:val="222222"/>
                <w:shd w:val="clear" w:color="auto" w:fill="F8F8F8"/>
              </w:rPr>
              <w:t>Basingstoke</w:t>
            </w:r>
            <w:r>
              <w:rPr>
                <w:rFonts w:cstheme="minorHAnsi"/>
                <w:color w:val="222222"/>
              </w:rPr>
              <w:br/>
            </w:r>
            <w:r>
              <w:rPr>
                <w:rFonts w:cstheme="minorHAnsi"/>
                <w:color w:val="222222"/>
                <w:shd w:val="clear" w:color="auto" w:fill="F8F8F8"/>
              </w:rPr>
              <w:t>RG22 6AZ</w:t>
            </w:r>
          </w:p>
          <w:p w14:paraId="4DBF6D7E" w14:textId="77777777" w:rsidR="0039446C" w:rsidRDefault="0039446C" w:rsidP="00195CF6">
            <w:pPr>
              <w:spacing w:line="240" w:lineRule="auto"/>
              <w:jc w:val="center"/>
              <w:rPr>
                <w:rFonts w:ascii="inherit" w:hAnsi="inherit"/>
                <w:b/>
                <w:bCs/>
                <w:color w:val="222222"/>
                <w:shd w:val="clear" w:color="auto" w:fill="F8F8F8"/>
              </w:rPr>
            </w:pPr>
          </w:p>
          <w:p w14:paraId="43D85237" w14:textId="77777777" w:rsidR="0039446C" w:rsidRDefault="004B08FF" w:rsidP="00195CF6">
            <w:pPr>
              <w:spacing w:line="240" w:lineRule="auto"/>
              <w:jc w:val="center"/>
              <w:rPr>
                <w:b/>
                <w:bCs/>
              </w:rPr>
            </w:pPr>
            <w:hyperlink r:id="rId11" w:history="1">
              <w:r w:rsidR="0039446C">
                <w:rPr>
                  <w:rStyle w:val="Hyperlink"/>
                  <w:b/>
                  <w:bCs/>
                </w:rPr>
                <w:t>harewood.pbscentre@hants.gov.uk</w:t>
              </w:r>
            </w:hyperlink>
          </w:p>
          <w:p w14:paraId="5CD6E0D8" w14:textId="77777777" w:rsidR="0039446C" w:rsidRDefault="0039446C" w:rsidP="00195CF6">
            <w:pPr>
              <w:spacing w:line="240" w:lineRule="auto"/>
              <w:jc w:val="center"/>
              <w:rPr>
                <w:b/>
                <w:bCs/>
              </w:rPr>
            </w:pP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CA8A5" w14:textId="77777777" w:rsidR="0039446C" w:rsidRDefault="0039446C" w:rsidP="00195CF6">
            <w:pPr>
              <w:spacing w:line="240" w:lineRule="auto"/>
              <w:jc w:val="center"/>
              <w:rPr>
                <w:b/>
                <w:bCs/>
              </w:rPr>
            </w:pPr>
            <w:r>
              <w:rPr>
                <w:b/>
                <w:bCs/>
              </w:rPr>
              <w:t>Fareham and Gosport</w:t>
            </w:r>
          </w:p>
          <w:p w14:paraId="5B5E842D" w14:textId="77777777" w:rsidR="0039446C" w:rsidRDefault="0039446C" w:rsidP="00195CF6">
            <w:pPr>
              <w:spacing w:line="240" w:lineRule="auto"/>
              <w:jc w:val="center"/>
              <w:rPr>
                <w:b/>
                <w:bCs/>
              </w:rPr>
            </w:pPr>
          </w:p>
          <w:p w14:paraId="5401A211" w14:textId="77777777" w:rsidR="0039446C" w:rsidRDefault="0039446C" w:rsidP="00195CF6">
            <w:pPr>
              <w:spacing w:line="240" w:lineRule="auto"/>
              <w:jc w:val="center"/>
              <w:rPr>
                <w:rFonts w:cstheme="minorHAnsi"/>
                <w:color w:val="222222"/>
                <w:shd w:val="clear" w:color="auto" w:fill="F8F8F8"/>
              </w:rPr>
            </w:pPr>
            <w:r>
              <w:rPr>
                <w:rFonts w:cstheme="minorHAnsi"/>
                <w:color w:val="222222"/>
                <w:shd w:val="clear" w:color="auto" w:fill="F8F8F8"/>
              </w:rPr>
              <w:t>The Lennox Centre</w:t>
            </w:r>
            <w:r>
              <w:rPr>
                <w:rFonts w:cstheme="minorHAnsi"/>
                <w:color w:val="222222"/>
              </w:rPr>
              <w:br/>
            </w:r>
            <w:r>
              <w:rPr>
                <w:rFonts w:cstheme="minorHAnsi"/>
                <w:color w:val="222222"/>
                <w:shd w:val="clear" w:color="auto" w:fill="F8F8F8"/>
              </w:rPr>
              <w:t>Bridgemary Avenue</w:t>
            </w:r>
            <w:r>
              <w:rPr>
                <w:rFonts w:cstheme="minorHAnsi"/>
                <w:color w:val="222222"/>
              </w:rPr>
              <w:br/>
            </w:r>
            <w:r>
              <w:rPr>
                <w:rFonts w:cstheme="minorHAnsi"/>
                <w:color w:val="222222"/>
                <w:shd w:val="clear" w:color="auto" w:fill="F8F8F8"/>
              </w:rPr>
              <w:t>Gosport</w:t>
            </w:r>
            <w:r>
              <w:rPr>
                <w:rFonts w:cstheme="minorHAnsi"/>
                <w:color w:val="222222"/>
              </w:rPr>
              <w:br/>
            </w:r>
            <w:r>
              <w:rPr>
                <w:rFonts w:cstheme="minorHAnsi"/>
                <w:color w:val="222222"/>
                <w:shd w:val="clear" w:color="auto" w:fill="F8F8F8"/>
              </w:rPr>
              <w:t>PO13 0XT</w:t>
            </w:r>
          </w:p>
          <w:p w14:paraId="5DB33958" w14:textId="77777777" w:rsidR="0039446C" w:rsidRDefault="0039446C" w:rsidP="00195CF6">
            <w:pPr>
              <w:spacing w:line="240" w:lineRule="auto"/>
              <w:jc w:val="center"/>
              <w:rPr>
                <w:rFonts w:cstheme="minorHAnsi"/>
                <w:b/>
                <w:color w:val="222222"/>
                <w:shd w:val="clear" w:color="auto" w:fill="F8F8F8"/>
              </w:rPr>
            </w:pPr>
          </w:p>
          <w:p w14:paraId="3FABD6A3" w14:textId="77777777" w:rsidR="0039446C" w:rsidRDefault="0039446C" w:rsidP="00195CF6">
            <w:pPr>
              <w:spacing w:line="240" w:lineRule="auto"/>
              <w:jc w:val="center"/>
              <w:rPr>
                <w:rFonts w:cstheme="minorHAnsi"/>
                <w:b/>
                <w:color w:val="222222"/>
                <w:shd w:val="clear" w:color="auto" w:fill="F8F8F8"/>
              </w:rPr>
            </w:pPr>
          </w:p>
          <w:p w14:paraId="3E55F3BF" w14:textId="77777777" w:rsidR="0039446C" w:rsidRDefault="004B08FF" w:rsidP="00195CF6">
            <w:pPr>
              <w:spacing w:line="240" w:lineRule="auto"/>
              <w:jc w:val="center"/>
              <w:rPr>
                <w:rFonts w:cstheme="minorHAnsi"/>
                <w:b/>
                <w:color w:val="222222"/>
                <w:shd w:val="clear" w:color="auto" w:fill="F8F8F8"/>
              </w:rPr>
            </w:pPr>
            <w:hyperlink r:id="rId12" w:history="1">
              <w:r w:rsidR="0039446C">
                <w:rPr>
                  <w:rStyle w:val="Hyperlink"/>
                  <w:rFonts w:cstheme="minorHAnsi"/>
                  <w:b/>
                  <w:shd w:val="clear" w:color="auto" w:fill="F8F8F8"/>
                </w:rPr>
                <w:t>pbs.lennoxcentre@hants.gov.uk</w:t>
              </w:r>
            </w:hyperlink>
          </w:p>
          <w:p w14:paraId="0274B9A3" w14:textId="77777777" w:rsidR="0039446C" w:rsidRDefault="0039446C" w:rsidP="00195CF6">
            <w:pPr>
              <w:spacing w:line="240" w:lineRule="auto"/>
              <w:jc w:val="center"/>
              <w:rPr>
                <w:b/>
              </w:rPr>
            </w:pPr>
          </w:p>
        </w:tc>
        <w:tc>
          <w:tcPr>
            <w:tcW w:w="3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24E1F" w14:textId="77777777" w:rsidR="0039446C" w:rsidRDefault="0039446C" w:rsidP="00195CF6">
            <w:pPr>
              <w:spacing w:line="240" w:lineRule="auto"/>
              <w:jc w:val="center"/>
              <w:rPr>
                <w:b/>
                <w:bCs/>
              </w:rPr>
            </w:pPr>
            <w:r>
              <w:rPr>
                <w:b/>
                <w:bCs/>
              </w:rPr>
              <w:t>Havant</w:t>
            </w:r>
          </w:p>
          <w:p w14:paraId="1A7BE60A" w14:textId="77777777" w:rsidR="0039446C" w:rsidRDefault="0039446C" w:rsidP="00195CF6">
            <w:pPr>
              <w:spacing w:line="240" w:lineRule="auto"/>
              <w:jc w:val="center"/>
            </w:pPr>
          </w:p>
          <w:p w14:paraId="1E34D1E5" w14:textId="77777777" w:rsidR="0039446C" w:rsidRDefault="0039446C" w:rsidP="00195CF6">
            <w:pPr>
              <w:spacing w:line="240" w:lineRule="auto"/>
              <w:jc w:val="center"/>
              <w:rPr>
                <w:rFonts w:cstheme="minorHAnsi"/>
                <w:color w:val="222222"/>
                <w:shd w:val="clear" w:color="auto" w:fill="F8F8F8"/>
              </w:rPr>
            </w:pPr>
            <w:r>
              <w:rPr>
                <w:rFonts w:cstheme="minorHAnsi"/>
                <w:color w:val="222222"/>
                <w:shd w:val="clear" w:color="auto" w:fill="F8F8F8"/>
              </w:rPr>
              <w:t>Robin’s Oak</w:t>
            </w:r>
            <w:r>
              <w:rPr>
                <w:rFonts w:cstheme="minorHAnsi"/>
                <w:color w:val="222222"/>
              </w:rPr>
              <w:br/>
            </w:r>
            <w:r>
              <w:rPr>
                <w:rFonts w:cstheme="minorHAnsi"/>
                <w:color w:val="222222"/>
                <w:shd w:val="clear" w:color="auto" w:fill="F8F8F8"/>
              </w:rPr>
              <w:t>Mill Road</w:t>
            </w:r>
            <w:r>
              <w:rPr>
                <w:rFonts w:cstheme="minorHAnsi"/>
                <w:color w:val="222222"/>
              </w:rPr>
              <w:br/>
            </w:r>
            <w:r>
              <w:rPr>
                <w:rFonts w:cstheme="minorHAnsi"/>
                <w:color w:val="222222"/>
                <w:shd w:val="clear" w:color="auto" w:fill="F8F8F8"/>
              </w:rPr>
              <w:t>Waterlooville</w:t>
            </w:r>
            <w:r>
              <w:rPr>
                <w:rFonts w:cstheme="minorHAnsi"/>
                <w:color w:val="222222"/>
              </w:rPr>
              <w:br/>
            </w:r>
            <w:r>
              <w:rPr>
                <w:rFonts w:cstheme="minorHAnsi"/>
                <w:color w:val="222222"/>
                <w:shd w:val="clear" w:color="auto" w:fill="F8F8F8"/>
              </w:rPr>
              <w:t>PO7 7DB</w:t>
            </w:r>
          </w:p>
          <w:p w14:paraId="6B6503DF" w14:textId="77777777" w:rsidR="0039446C" w:rsidRDefault="0039446C" w:rsidP="00195CF6">
            <w:pPr>
              <w:spacing w:line="240" w:lineRule="auto"/>
              <w:jc w:val="center"/>
              <w:rPr>
                <w:rFonts w:cstheme="minorHAnsi"/>
                <w:color w:val="222222"/>
                <w:shd w:val="clear" w:color="auto" w:fill="F8F8F8"/>
              </w:rPr>
            </w:pPr>
          </w:p>
          <w:p w14:paraId="1D527F5F" w14:textId="77777777" w:rsidR="0039446C" w:rsidRDefault="0039446C" w:rsidP="00195CF6">
            <w:pPr>
              <w:spacing w:line="240" w:lineRule="auto"/>
              <w:jc w:val="center"/>
              <w:rPr>
                <w:rFonts w:cstheme="minorHAnsi"/>
                <w:color w:val="222222"/>
                <w:shd w:val="clear" w:color="auto" w:fill="F8F8F8"/>
              </w:rPr>
            </w:pPr>
          </w:p>
          <w:p w14:paraId="00ED0EA5" w14:textId="77777777" w:rsidR="0039446C" w:rsidRDefault="004B08FF" w:rsidP="00195CF6">
            <w:pPr>
              <w:spacing w:line="240" w:lineRule="auto"/>
              <w:jc w:val="center"/>
              <w:rPr>
                <w:rFonts w:cstheme="minorHAnsi"/>
                <w:b/>
                <w:bCs/>
                <w:color w:val="222222"/>
                <w:shd w:val="clear" w:color="auto" w:fill="F8F8F8"/>
              </w:rPr>
            </w:pPr>
            <w:hyperlink r:id="rId13" w:history="1">
              <w:r w:rsidR="0039446C">
                <w:rPr>
                  <w:rStyle w:val="Hyperlink"/>
                  <w:rFonts w:cstheme="minorHAnsi"/>
                  <w:b/>
                  <w:bCs/>
                  <w:shd w:val="clear" w:color="auto" w:fill="F8F8F8"/>
                </w:rPr>
                <w:t>pbs.robinsoak@hants.gov.uk</w:t>
              </w:r>
            </w:hyperlink>
          </w:p>
          <w:p w14:paraId="21578D16" w14:textId="77777777" w:rsidR="0039446C" w:rsidRDefault="0039446C" w:rsidP="00195CF6">
            <w:pPr>
              <w:spacing w:line="240" w:lineRule="auto"/>
              <w:jc w:val="center"/>
              <w:rPr>
                <w:rFonts w:cstheme="minorHAnsi"/>
                <w:vertAlign w:val="subscript"/>
              </w:rPr>
            </w:pPr>
          </w:p>
        </w:tc>
      </w:tr>
      <w:tr w:rsidR="0039446C" w14:paraId="1AC0F5B9" w14:textId="77777777" w:rsidTr="00195CF6">
        <w:tc>
          <w:tcPr>
            <w:tcW w:w="3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12248" w14:textId="77777777" w:rsidR="0039446C" w:rsidRDefault="0039446C" w:rsidP="00195CF6">
            <w:pPr>
              <w:spacing w:line="240" w:lineRule="auto"/>
              <w:jc w:val="center"/>
              <w:rPr>
                <w:b/>
                <w:bCs/>
              </w:rPr>
            </w:pPr>
            <w:r>
              <w:rPr>
                <w:b/>
                <w:bCs/>
              </w:rPr>
              <w:t>New Forest and South Test Valley</w:t>
            </w:r>
          </w:p>
          <w:p w14:paraId="5BED0AF5" w14:textId="77777777" w:rsidR="0039446C" w:rsidRDefault="0039446C" w:rsidP="00195CF6">
            <w:pPr>
              <w:spacing w:line="240" w:lineRule="auto"/>
              <w:jc w:val="center"/>
            </w:pPr>
          </w:p>
          <w:p w14:paraId="2FCA3AF0" w14:textId="77777777" w:rsidR="0039446C" w:rsidRDefault="0039446C" w:rsidP="00195CF6">
            <w:pPr>
              <w:spacing w:line="240" w:lineRule="auto"/>
              <w:jc w:val="center"/>
              <w:rPr>
                <w:rFonts w:cstheme="minorHAnsi"/>
                <w:color w:val="222222"/>
                <w:shd w:val="clear" w:color="auto" w:fill="F8F8F8"/>
              </w:rPr>
            </w:pPr>
            <w:r>
              <w:rPr>
                <w:rFonts w:cstheme="minorHAnsi"/>
                <w:color w:val="222222"/>
                <w:shd w:val="clear" w:color="auto" w:fill="F8F8F8"/>
              </w:rPr>
              <w:t>The Clifford Centre</w:t>
            </w:r>
            <w:r>
              <w:rPr>
                <w:rFonts w:cstheme="minorHAnsi"/>
                <w:color w:val="222222"/>
              </w:rPr>
              <w:br/>
            </w:r>
            <w:r>
              <w:rPr>
                <w:rFonts w:cstheme="minorHAnsi"/>
                <w:color w:val="222222"/>
                <w:shd w:val="clear" w:color="auto" w:fill="F8F8F8"/>
              </w:rPr>
              <w:t>Calmore Drive</w:t>
            </w:r>
            <w:r>
              <w:rPr>
                <w:rFonts w:cstheme="minorHAnsi"/>
                <w:color w:val="222222"/>
              </w:rPr>
              <w:br/>
            </w:r>
            <w:r>
              <w:rPr>
                <w:rFonts w:cstheme="minorHAnsi"/>
                <w:color w:val="222222"/>
                <w:shd w:val="clear" w:color="auto" w:fill="F8F8F8"/>
              </w:rPr>
              <w:t>Calmore</w:t>
            </w:r>
            <w:r>
              <w:rPr>
                <w:rFonts w:cstheme="minorHAnsi"/>
                <w:color w:val="222222"/>
              </w:rPr>
              <w:br/>
            </w:r>
            <w:r>
              <w:rPr>
                <w:rFonts w:cstheme="minorHAnsi"/>
                <w:color w:val="222222"/>
                <w:shd w:val="clear" w:color="auto" w:fill="F8F8F8"/>
              </w:rPr>
              <w:t>Southampton</w:t>
            </w:r>
            <w:r>
              <w:rPr>
                <w:rFonts w:cstheme="minorHAnsi"/>
                <w:color w:val="222222"/>
              </w:rPr>
              <w:br/>
            </w:r>
            <w:r>
              <w:rPr>
                <w:rFonts w:cstheme="minorHAnsi"/>
                <w:color w:val="222222"/>
                <w:shd w:val="clear" w:color="auto" w:fill="F8F8F8"/>
              </w:rPr>
              <w:t>SO40 2ZX</w:t>
            </w:r>
          </w:p>
          <w:p w14:paraId="7C43CC2C" w14:textId="77777777" w:rsidR="0039446C" w:rsidRDefault="0039446C" w:rsidP="00195CF6">
            <w:pPr>
              <w:spacing w:line="240" w:lineRule="auto"/>
              <w:jc w:val="center"/>
              <w:rPr>
                <w:rFonts w:cstheme="minorHAnsi"/>
                <w:color w:val="222222"/>
                <w:shd w:val="clear" w:color="auto" w:fill="F8F8F8"/>
              </w:rPr>
            </w:pPr>
          </w:p>
          <w:p w14:paraId="4FFC9CA9" w14:textId="77777777" w:rsidR="0039446C" w:rsidRDefault="0039446C" w:rsidP="00195CF6">
            <w:pPr>
              <w:spacing w:line="240" w:lineRule="auto"/>
              <w:jc w:val="center"/>
              <w:rPr>
                <w:b/>
                <w:bCs/>
              </w:rPr>
            </w:pPr>
            <w:r>
              <w:rPr>
                <w:b/>
                <w:bCs/>
                <w:color w:val="4472C4"/>
                <w:u w:val="single"/>
              </w:rPr>
              <w:t>pbs.cliffordcentre.hants.gov.uk</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2CFCB" w14:textId="77777777" w:rsidR="0039446C" w:rsidRDefault="0039446C" w:rsidP="00195CF6">
            <w:pPr>
              <w:spacing w:line="240" w:lineRule="auto"/>
              <w:jc w:val="center"/>
              <w:rPr>
                <w:b/>
                <w:bCs/>
              </w:rPr>
            </w:pPr>
            <w:r>
              <w:rPr>
                <w:b/>
                <w:bCs/>
              </w:rPr>
              <w:lastRenderedPageBreak/>
              <w:t>Rushmoor, Hart and East Hants</w:t>
            </w:r>
          </w:p>
          <w:p w14:paraId="51BA74C3" w14:textId="77777777" w:rsidR="0039446C" w:rsidRDefault="0039446C" w:rsidP="00195CF6">
            <w:pPr>
              <w:spacing w:line="240" w:lineRule="auto"/>
              <w:jc w:val="center"/>
            </w:pPr>
          </w:p>
          <w:p w14:paraId="791E4AC2" w14:textId="77777777" w:rsidR="0039446C" w:rsidRDefault="0039446C" w:rsidP="00195CF6">
            <w:pPr>
              <w:spacing w:line="240" w:lineRule="auto"/>
              <w:jc w:val="center"/>
              <w:rPr>
                <w:rFonts w:cstheme="minorHAnsi"/>
                <w:color w:val="222222"/>
                <w:shd w:val="clear" w:color="auto" w:fill="F8F8F8"/>
              </w:rPr>
            </w:pPr>
            <w:r>
              <w:rPr>
                <w:rFonts w:cstheme="minorHAnsi"/>
                <w:color w:val="222222"/>
                <w:shd w:val="clear" w:color="auto" w:fill="F8F8F8"/>
              </w:rPr>
              <w:t>The Hive</w:t>
            </w:r>
            <w:r>
              <w:rPr>
                <w:rFonts w:cstheme="minorHAnsi"/>
                <w:color w:val="222222"/>
              </w:rPr>
              <w:br/>
            </w:r>
            <w:r>
              <w:rPr>
                <w:rFonts w:cstheme="minorHAnsi"/>
                <w:color w:val="222222"/>
                <w:shd w:val="clear" w:color="auto" w:fill="F8F8F8"/>
              </w:rPr>
              <w:t>Alexandra Road</w:t>
            </w:r>
            <w:r>
              <w:rPr>
                <w:rFonts w:cstheme="minorHAnsi"/>
                <w:color w:val="222222"/>
              </w:rPr>
              <w:br/>
            </w:r>
            <w:r>
              <w:rPr>
                <w:rFonts w:cstheme="minorHAnsi"/>
                <w:color w:val="222222"/>
                <w:shd w:val="clear" w:color="auto" w:fill="F8F8F8"/>
              </w:rPr>
              <w:t>Aldershot</w:t>
            </w:r>
            <w:r>
              <w:rPr>
                <w:rFonts w:cstheme="minorHAnsi"/>
                <w:color w:val="222222"/>
              </w:rPr>
              <w:br/>
            </w:r>
            <w:r>
              <w:rPr>
                <w:rFonts w:cstheme="minorHAnsi"/>
                <w:color w:val="222222"/>
                <w:shd w:val="clear" w:color="auto" w:fill="F8F8F8"/>
              </w:rPr>
              <w:t>GU11 1QJ</w:t>
            </w:r>
          </w:p>
          <w:p w14:paraId="1A26E03A" w14:textId="77777777" w:rsidR="0039446C" w:rsidRDefault="0039446C" w:rsidP="00195CF6">
            <w:pPr>
              <w:spacing w:line="240" w:lineRule="auto"/>
              <w:jc w:val="center"/>
              <w:rPr>
                <w:rFonts w:cstheme="minorHAnsi"/>
                <w:color w:val="222222"/>
                <w:shd w:val="clear" w:color="auto" w:fill="F8F8F8"/>
              </w:rPr>
            </w:pPr>
          </w:p>
          <w:p w14:paraId="6074CC56" w14:textId="77777777" w:rsidR="0039446C" w:rsidRDefault="0039446C" w:rsidP="00195CF6">
            <w:pPr>
              <w:spacing w:line="240" w:lineRule="auto"/>
              <w:jc w:val="center"/>
              <w:rPr>
                <w:rFonts w:ascii="inherit" w:hAnsi="inherit"/>
                <w:color w:val="222222"/>
                <w:shd w:val="clear" w:color="auto" w:fill="F8F8F8"/>
              </w:rPr>
            </w:pPr>
          </w:p>
          <w:p w14:paraId="7BCFF314" w14:textId="77777777" w:rsidR="0039446C" w:rsidRDefault="004B08FF" w:rsidP="00195CF6">
            <w:pPr>
              <w:spacing w:line="240" w:lineRule="auto"/>
              <w:jc w:val="center"/>
              <w:rPr>
                <w:b/>
                <w:bCs/>
              </w:rPr>
            </w:pPr>
            <w:hyperlink r:id="rId14" w:history="1">
              <w:r w:rsidR="0039446C">
                <w:rPr>
                  <w:rStyle w:val="Hyperlink"/>
                  <w:b/>
                  <w:bCs/>
                </w:rPr>
                <w:t>pbs.thehive@hants.gov.uk</w:t>
              </w:r>
            </w:hyperlink>
          </w:p>
          <w:p w14:paraId="73AD3F6C" w14:textId="77777777" w:rsidR="0039446C" w:rsidRDefault="0039446C" w:rsidP="00195CF6">
            <w:pPr>
              <w:spacing w:line="240" w:lineRule="auto"/>
              <w:jc w:val="center"/>
              <w:rPr>
                <w:b/>
                <w:bCs/>
              </w:rPr>
            </w:pPr>
          </w:p>
        </w:tc>
        <w:tc>
          <w:tcPr>
            <w:tcW w:w="3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7077F" w14:textId="77777777" w:rsidR="0039446C" w:rsidRDefault="0039446C" w:rsidP="00195CF6">
            <w:pPr>
              <w:spacing w:line="240" w:lineRule="auto"/>
              <w:jc w:val="center"/>
              <w:rPr>
                <w:b/>
                <w:bCs/>
              </w:rPr>
            </w:pPr>
            <w:r>
              <w:rPr>
                <w:b/>
                <w:bCs/>
              </w:rPr>
              <w:lastRenderedPageBreak/>
              <w:t>Winchester and Eastleigh</w:t>
            </w:r>
          </w:p>
          <w:p w14:paraId="03977752" w14:textId="77777777" w:rsidR="0039446C" w:rsidRDefault="0039446C" w:rsidP="00195CF6">
            <w:pPr>
              <w:spacing w:line="240" w:lineRule="auto"/>
              <w:jc w:val="center"/>
            </w:pPr>
          </w:p>
          <w:p w14:paraId="64C932A5" w14:textId="77777777" w:rsidR="0039446C" w:rsidRDefault="0039446C" w:rsidP="00195CF6">
            <w:pPr>
              <w:spacing w:line="240" w:lineRule="auto"/>
              <w:jc w:val="center"/>
              <w:rPr>
                <w:rFonts w:cstheme="minorHAnsi"/>
                <w:color w:val="222222"/>
                <w:shd w:val="clear" w:color="auto" w:fill="F8F8F8"/>
              </w:rPr>
            </w:pPr>
            <w:r>
              <w:rPr>
                <w:rFonts w:cstheme="minorHAnsi"/>
                <w:color w:val="222222"/>
                <w:shd w:val="clear" w:color="auto" w:fill="F8F8F8"/>
              </w:rPr>
              <w:t>The Keppel Centre</w:t>
            </w:r>
            <w:r>
              <w:rPr>
                <w:rFonts w:cstheme="minorHAnsi"/>
                <w:color w:val="222222"/>
              </w:rPr>
              <w:br/>
            </w:r>
            <w:r>
              <w:rPr>
                <w:rFonts w:cstheme="minorHAnsi"/>
                <w:color w:val="222222"/>
                <w:shd w:val="clear" w:color="auto" w:fill="F8F8F8"/>
              </w:rPr>
              <w:t>Stoke Park Junior School</w:t>
            </w:r>
            <w:r>
              <w:rPr>
                <w:rFonts w:cstheme="minorHAnsi"/>
                <w:color w:val="222222"/>
              </w:rPr>
              <w:br/>
            </w:r>
            <w:r>
              <w:rPr>
                <w:rFonts w:cstheme="minorHAnsi"/>
                <w:color w:val="222222"/>
                <w:shd w:val="clear" w:color="auto" w:fill="F8F8F8"/>
              </w:rPr>
              <w:t>Underwood Road</w:t>
            </w:r>
            <w:r>
              <w:rPr>
                <w:rFonts w:cstheme="minorHAnsi"/>
                <w:color w:val="222222"/>
              </w:rPr>
              <w:br/>
            </w:r>
            <w:r>
              <w:rPr>
                <w:rFonts w:cstheme="minorHAnsi"/>
                <w:color w:val="222222"/>
                <w:shd w:val="clear" w:color="auto" w:fill="F8F8F8"/>
              </w:rPr>
              <w:t>Eastleigh</w:t>
            </w:r>
            <w:r>
              <w:rPr>
                <w:rFonts w:cstheme="minorHAnsi"/>
                <w:color w:val="222222"/>
              </w:rPr>
              <w:br/>
            </w:r>
            <w:r>
              <w:rPr>
                <w:rFonts w:cstheme="minorHAnsi"/>
                <w:color w:val="222222"/>
                <w:shd w:val="clear" w:color="auto" w:fill="F8F8F8"/>
              </w:rPr>
              <w:t>SO50 6GR</w:t>
            </w:r>
          </w:p>
          <w:p w14:paraId="15A8C414" w14:textId="77777777" w:rsidR="0039446C" w:rsidRDefault="0039446C" w:rsidP="00195CF6">
            <w:pPr>
              <w:spacing w:line="240" w:lineRule="auto"/>
              <w:jc w:val="center"/>
              <w:rPr>
                <w:rFonts w:cstheme="minorHAnsi"/>
                <w:color w:val="222222"/>
                <w:shd w:val="clear" w:color="auto" w:fill="F8F8F8"/>
              </w:rPr>
            </w:pPr>
          </w:p>
          <w:p w14:paraId="0676E878" w14:textId="77777777" w:rsidR="0039446C" w:rsidRDefault="004B08FF" w:rsidP="00195CF6">
            <w:pPr>
              <w:spacing w:line="240" w:lineRule="auto"/>
              <w:jc w:val="center"/>
              <w:rPr>
                <w:b/>
                <w:bCs/>
              </w:rPr>
            </w:pPr>
            <w:hyperlink r:id="rId15" w:history="1">
              <w:r w:rsidR="0039446C">
                <w:rPr>
                  <w:rStyle w:val="Hyperlink"/>
                  <w:b/>
                  <w:bCs/>
                </w:rPr>
                <w:t>pbs.keppelcentre@hants.gov.uk</w:t>
              </w:r>
            </w:hyperlink>
          </w:p>
        </w:tc>
      </w:tr>
    </w:tbl>
    <w:p w14:paraId="3CC1665A" w14:textId="55437B4C" w:rsidR="008C4D55" w:rsidRPr="00F0265E" w:rsidRDefault="008C4D55" w:rsidP="00AE5604"/>
    <w:sectPr w:rsidR="008C4D55" w:rsidRPr="00F0265E" w:rsidSect="00D36FFE">
      <w:pgSz w:w="11906" w:h="16838"/>
      <w:pgMar w:top="1418" w:right="1440" w:bottom="1134"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Barron, Debbie (The Lennox Centre)" w:date="2020-10-27T09:13:00Z" w:initials="BD(LC">
    <w:p w14:paraId="0D53BCD7" w14:textId="60802ED0" w:rsidR="00AE5604" w:rsidRDefault="00AE560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53BC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633D" w16cex:dateUtc="2020-10-27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53BCD7" w16cid:durableId="2342633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0F12F" w14:textId="77777777" w:rsidR="004B08FF" w:rsidRDefault="004B08FF" w:rsidP="000D0D38">
      <w:pPr>
        <w:spacing w:after="0" w:line="240" w:lineRule="auto"/>
      </w:pPr>
      <w:r>
        <w:separator/>
      </w:r>
    </w:p>
  </w:endnote>
  <w:endnote w:type="continuationSeparator" w:id="0">
    <w:p w14:paraId="6E62530E" w14:textId="77777777" w:rsidR="004B08FF" w:rsidRDefault="004B08FF" w:rsidP="000D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E2874" w14:textId="77777777" w:rsidR="004B08FF" w:rsidRDefault="004B08FF" w:rsidP="000D0D38">
      <w:pPr>
        <w:spacing w:after="0" w:line="240" w:lineRule="auto"/>
      </w:pPr>
      <w:r>
        <w:separator/>
      </w:r>
    </w:p>
  </w:footnote>
  <w:footnote w:type="continuationSeparator" w:id="0">
    <w:p w14:paraId="7275FE4C" w14:textId="77777777" w:rsidR="004B08FF" w:rsidRDefault="004B08FF" w:rsidP="000D0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07E2A"/>
    <w:multiLevelType w:val="hybridMultilevel"/>
    <w:tmpl w:val="E22C4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ron, Debbie (The Lennox Centre)">
    <w15:presenceInfo w15:providerId="AD" w15:userId="S::cseihedb@hants.gov.uk::b5291c13-c207-4395-aee2-2f5d4aeca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FE"/>
    <w:rsid w:val="00071E23"/>
    <w:rsid w:val="000A2289"/>
    <w:rsid w:val="000D0D38"/>
    <w:rsid w:val="00212507"/>
    <w:rsid w:val="0039446C"/>
    <w:rsid w:val="00496B47"/>
    <w:rsid w:val="004B08FF"/>
    <w:rsid w:val="004F79F3"/>
    <w:rsid w:val="005D3F1B"/>
    <w:rsid w:val="005D5345"/>
    <w:rsid w:val="00796127"/>
    <w:rsid w:val="008011E8"/>
    <w:rsid w:val="0083723B"/>
    <w:rsid w:val="00840143"/>
    <w:rsid w:val="008C4D55"/>
    <w:rsid w:val="009026EF"/>
    <w:rsid w:val="009F19E9"/>
    <w:rsid w:val="00A96E65"/>
    <w:rsid w:val="00AE5604"/>
    <w:rsid w:val="00AF3E91"/>
    <w:rsid w:val="00B3586A"/>
    <w:rsid w:val="00B901FA"/>
    <w:rsid w:val="00BB07FE"/>
    <w:rsid w:val="00C0521E"/>
    <w:rsid w:val="00C675A6"/>
    <w:rsid w:val="00D36FFE"/>
    <w:rsid w:val="00E7015E"/>
    <w:rsid w:val="00F0265E"/>
    <w:rsid w:val="00F73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8F52"/>
  <w15:chartTrackingRefBased/>
  <w15:docId w15:val="{6D9C5457-72DE-42A9-BC36-DEAFAFBD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FF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36FFE"/>
    <w:rPr>
      <w:color w:val="0563C1" w:themeColor="hyperlink"/>
      <w:u w:val="single"/>
    </w:rPr>
  </w:style>
  <w:style w:type="table" w:customStyle="1" w:styleId="TableGrid1">
    <w:name w:val="Table Grid1"/>
    <w:basedOn w:val="TableNormal"/>
    <w:next w:val="TableGrid"/>
    <w:uiPriority w:val="59"/>
    <w:rsid w:val="00496B47"/>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D0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D38"/>
  </w:style>
  <w:style w:type="paragraph" w:styleId="Footer">
    <w:name w:val="footer"/>
    <w:basedOn w:val="Normal"/>
    <w:link w:val="FooterChar"/>
    <w:uiPriority w:val="99"/>
    <w:unhideWhenUsed/>
    <w:rsid w:val="000D0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D38"/>
  </w:style>
  <w:style w:type="character" w:styleId="CommentReference">
    <w:name w:val="annotation reference"/>
    <w:basedOn w:val="DefaultParagraphFont"/>
    <w:uiPriority w:val="99"/>
    <w:semiHidden/>
    <w:unhideWhenUsed/>
    <w:rsid w:val="00AE5604"/>
    <w:rPr>
      <w:sz w:val="16"/>
      <w:szCs w:val="16"/>
    </w:rPr>
  </w:style>
  <w:style w:type="paragraph" w:styleId="CommentText">
    <w:name w:val="annotation text"/>
    <w:basedOn w:val="Normal"/>
    <w:link w:val="CommentTextChar"/>
    <w:uiPriority w:val="99"/>
    <w:semiHidden/>
    <w:unhideWhenUsed/>
    <w:rsid w:val="00AE5604"/>
    <w:pPr>
      <w:spacing w:line="240" w:lineRule="auto"/>
    </w:pPr>
    <w:rPr>
      <w:sz w:val="20"/>
      <w:szCs w:val="20"/>
    </w:rPr>
  </w:style>
  <w:style w:type="character" w:customStyle="1" w:styleId="CommentTextChar">
    <w:name w:val="Comment Text Char"/>
    <w:basedOn w:val="DefaultParagraphFont"/>
    <w:link w:val="CommentText"/>
    <w:uiPriority w:val="99"/>
    <w:semiHidden/>
    <w:rsid w:val="00AE5604"/>
    <w:rPr>
      <w:sz w:val="20"/>
      <w:szCs w:val="20"/>
    </w:rPr>
  </w:style>
  <w:style w:type="paragraph" w:styleId="CommentSubject">
    <w:name w:val="annotation subject"/>
    <w:basedOn w:val="CommentText"/>
    <w:next w:val="CommentText"/>
    <w:link w:val="CommentSubjectChar"/>
    <w:uiPriority w:val="99"/>
    <w:semiHidden/>
    <w:unhideWhenUsed/>
    <w:rsid w:val="00AE5604"/>
    <w:rPr>
      <w:b/>
      <w:bCs/>
    </w:rPr>
  </w:style>
  <w:style w:type="character" w:customStyle="1" w:styleId="CommentSubjectChar">
    <w:name w:val="Comment Subject Char"/>
    <w:basedOn w:val="CommentTextChar"/>
    <w:link w:val="CommentSubject"/>
    <w:uiPriority w:val="99"/>
    <w:semiHidden/>
    <w:rsid w:val="00AE5604"/>
    <w:rPr>
      <w:b/>
      <w:bCs/>
      <w:sz w:val="20"/>
      <w:szCs w:val="20"/>
    </w:rPr>
  </w:style>
  <w:style w:type="paragraph" w:styleId="BalloonText">
    <w:name w:val="Balloon Text"/>
    <w:basedOn w:val="Normal"/>
    <w:link w:val="BalloonTextChar"/>
    <w:uiPriority w:val="99"/>
    <w:semiHidden/>
    <w:unhideWhenUsed/>
    <w:rsid w:val="00AE5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71577">
      <w:bodyDiv w:val="1"/>
      <w:marLeft w:val="0"/>
      <w:marRight w:val="0"/>
      <w:marTop w:val="0"/>
      <w:marBottom w:val="0"/>
      <w:divBdr>
        <w:top w:val="none" w:sz="0" w:space="0" w:color="auto"/>
        <w:left w:val="none" w:sz="0" w:space="0" w:color="auto"/>
        <w:bottom w:val="none" w:sz="0" w:space="0" w:color="auto"/>
        <w:right w:val="none" w:sz="0" w:space="0" w:color="auto"/>
      </w:divBdr>
    </w:div>
    <w:div w:id="15990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pbs.robinsoak@hants.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bs.lennoxcentre@hants.gov.uk"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ewood.pbscentre@hants.gov.uk" TargetMode="External"/><Relationship Id="rId5" Type="http://schemas.openxmlformats.org/officeDocument/2006/relationships/footnotes" Target="footnotes.xml"/><Relationship Id="rId15" Type="http://schemas.openxmlformats.org/officeDocument/2006/relationships/hyperlink" Target="mailto:pbs.keppelcentre@hants.gov.uk" TargetMode="External"/><Relationship Id="rId10" Type="http://schemas.openxmlformats.org/officeDocument/2006/relationships/hyperlink" Target="https://www.hants.gov.uk/aboutthecouncil/privacy"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mailto:pbs.thehive@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Debbie (The Lennox Centre)</dc:creator>
  <cp:keywords/>
  <dc:description/>
  <cp:lastModifiedBy>Barnard Catherine</cp:lastModifiedBy>
  <cp:revision>3</cp:revision>
  <dcterms:created xsi:type="dcterms:W3CDTF">2020-11-05T15:05:00Z</dcterms:created>
  <dcterms:modified xsi:type="dcterms:W3CDTF">2020-11-05T15:07:00Z</dcterms:modified>
</cp:coreProperties>
</file>