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F7" w:rsidRPr="001F21C8" w:rsidRDefault="005C47F7">
      <w:pPr>
        <w:pStyle w:val="Header"/>
        <w:tabs>
          <w:tab w:val="clear" w:pos="4320"/>
          <w:tab w:val="clear" w:pos="8640"/>
        </w:tabs>
        <w:rPr>
          <w:rFonts w:asciiTheme="minorHAnsi" w:hAnsiTheme="minorHAnsi"/>
          <w:szCs w:val="24"/>
        </w:rPr>
      </w:pPr>
    </w:p>
    <w:p w:rsidR="001F21C8" w:rsidRDefault="001F21C8" w:rsidP="0093048F">
      <w:pPr>
        <w:jc w:val="right"/>
        <w:rPr>
          <w:rFonts w:asciiTheme="minorHAnsi" w:hAnsiTheme="minorHAnsi"/>
          <w:szCs w:val="24"/>
        </w:rPr>
      </w:pPr>
    </w:p>
    <w:p w:rsidR="001F21C8" w:rsidRDefault="001F21C8" w:rsidP="0093048F">
      <w:pPr>
        <w:jc w:val="right"/>
        <w:rPr>
          <w:rFonts w:asciiTheme="minorHAnsi" w:hAnsiTheme="minorHAnsi"/>
          <w:szCs w:val="24"/>
        </w:rPr>
      </w:pPr>
    </w:p>
    <w:p w:rsidR="00F8597C" w:rsidRDefault="00F8597C" w:rsidP="00A51E45">
      <w:pPr>
        <w:suppressAutoHyphens w:val="0"/>
        <w:rPr>
          <w:rFonts w:asciiTheme="minorHAnsi" w:eastAsiaTheme="minorHAnsi" w:hAnsiTheme="minorHAnsi" w:cstheme="minorBidi"/>
          <w:color w:val="auto"/>
          <w:sz w:val="22"/>
          <w:szCs w:val="22"/>
        </w:rPr>
      </w:pPr>
    </w:p>
    <w:p w:rsidR="00A51E45" w:rsidRPr="00A51E45" w:rsidRDefault="00802C47" w:rsidP="00A51E45">
      <w:pPr>
        <w:suppressAutoHyphens w:val="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0</w:t>
      </w:r>
      <w:r w:rsidR="0087200E">
        <w:rPr>
          <w:rFonts w:asciiTheme="minorHAnsi" w:eastAsiaTheme="minorHAnsi" w:hAnsiTheme="minorHAnsi" w:cstheme="minorBidi"/>
          <w:color w:val="auto"/>
          <w:sz w:val="22"/>
          <w:szCs w:val="22"/>
        </w:rPr>
        <w:t>6</w:t>
      </w:r>
      <w:r>
        <w:rPr>
          <w:rFonts w:asciiTheme="minorHAnsi" w:eastAsiaTheme="minorHAnsi" w:hAnsiTheme="minorHAnsi" w:cstheme="minorBidi"/>
          <w:color w:val="auto"/>
          <w:sz w:val="22"/>
          <w:szCs w:val="22"/>
        </w:rPr>
        <w:t xml:space="preserve"> 04</w:t>
      </w:r>
      <w:r w:rsidR="00C70B59">
        <w:rPr>
          <w:rFonts w:asciiTheme="minorHAnsi" w:eastAsiaTheme="minorHAnsi" w:hAnsiTheme="minorHAnsi" w:cstheme="minorBidi"/>
          <w:color w:val="auto"/>
          <w:sz w:val="22"/>
          <w:szCs w:val="22"/>
        </w:rPr>
        <w:t xml:space="preserve"> 2020</w:t>
      </w:r>
    </w:p>
    <w:p w:rsidR="00A51E45" w:rsidRPr="00A51E45" w:rsidRDefault="00DA75DA" w:rsidP="00A51E45">
      <w:pPr>
        <w:suppressAutoHyphens w:val="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Media and Communications </w:t>
      </w:r>
      <w:r w:rsidR="00A51E45" w:rsidRPr="00A51E45">
        <w:rPr>
          <w:rFonts w:asciiTheme="minorHAnsi" w:eastAsiaTheme="minorHAnsi" w:hAnsiTheme="minorHAnsi" w:cstheme="minorBidi"/>
          <w:color w:val="auto"/>
          <w:sz w:val="22"/>
          <w:szCs w:val="22"/>
        </w:rPr>
        <w:t>Team</w:t>
      </w:r>
    </w:p>
    <w:p w:rsidR="00A51E45" w:rsidRPr="00A51E45" w:rsidRDefault="00A51E45" w:rsidP="00A51E45">
      <w:pPr>
        <w:pBdr>
          <w:bottom w:val="single" w:sz="4" w:space="1" w:color="auto"/>
        </w:pBdr>
        <w:suppressAutoHyphens w:val="0"/>
        <w:rPr>
          <w:rFonts w:asciiTheme="minorHAnsi" w:eastAsiaTheme="minorHAnsi" w:hAnsiTheme="minorHAnsi" w:cstheme="minorBidi"/>
          <w:color w:val="auto"/>
          <w:sz w:val="22"/>
          <w:szCs w:val="22"/>
        </w:rPr>
      </w:pPr>
    </w:p>
    <w:p w:rsidR="00A51E45" w:rsidRPr="00A51E45" w:rsidRDefault="00A51E45" w:rsidP="00A51E45">
      <w:pPr>
        <w:suppressAutoHyphens w:val="0"/>
        <w:rPr>
          <w:rFonts w:asciiTheme="minorHAnsi" w:eastAsiaTheme="minorHAnsi" w:hAnsiTheme="minorHAnsi" w:cstheme="minorBidi"/>
          <w:color w:val="auto"/>
          <w:sz w:val="22"/>
          <w:szCs w:val="22"/>
        </w:rPr>
      </w:pPr>
    </w:p>
    <w:p w:rsidR="00A51E45" w:rsidRPr="00A51E45" w:rsidRDefault="00A51E45" w:rsidP="00A51E45">
      <w:pPr>
        <w:suppressAutoHyphens w:val="0"/>
        <w:rPr>
          <w:rFonts w:asciiTheme="minorHAnsi" w:eastAsiaTheme="minorHAnsi" w:hAnsiTheme="minorHAnsi" w:cstheme="minorBidi"/>
          <w:b/>
          <w:color w:val="auto"/>
          <w:sz w:val="36"/>
          <w:szCs w:val="36"/>
        </w:rPr>
      </w:pPr>
      <w:r w:rsidRPr="00A51E45">
        <w:rPr>
          <w:rFonts w:asciiTheme="minorHAnsi" w:eastAsiaTheme="minorHAnsi" w:hAnsiTheme="minorHAnsi" w:cstheme="minorBidi"/>
          <w:b/>
          <w:color w:val="auto"/>
          <w:sz w:val="36"/>
          <w:szCs w:val="36"/>
        </w:rPr>
        <w:t xml:space="preserve">Briefing note: </w:t>
      </w:r>
    </w:p>
    <w:p w:rsidR="00A51E45" w:rsidRPr="00A51E45" w:rsidRDefault="001268CC" w:rsidP="00A51E45">
      <w:pPr>
        <w:suppressAutoHyphens w:val="0"/>
        <w:spacing w:line="276" w:lineRule="auto"/>
        <w:rPr>
          <w:rFonts w:asciiTheme="minorHAnsi" w:eastAsiaTheme="minorHAnsi" w:hAnsiTheme="minorHAnsi" w:cstheme="minorBidi"/>
          <w:color w:val="auto"/>
          <w:sz w:val="22"/>
          <w:szCs w:val="22"/>
        </w:rPr>
      </w:pPr>
      <w:r>
        <w:rPr>
          <w:rFonts w:asciiTheme="minorHAnsi" w:eastAsiaTheme="minorHAnsi" w:hAnsiTheme="minorHAnsi" w:cstheme="minorBidi"/>
          <w:b/>
          <w:color w:val="auto"/>
          <w:sz w:val="36"/>
          <w:szCs w:val="36"/>
        </w:rPr>
        <w:t>Southern Health’s response to coronavirus epidemic</w:t>
      </w:r>
      <w:r w:rsidR="00802C47">
        <w:rPr>
          <w:rFonts w:asciiTheme="minorHAnsi" w:eastAsiaTheme="minorHAnsi" w:hAnsiTheme="minorHAnsi" w:cstheme="minorBidi"/>
          <w:b/>
          <w:color w:val="auto"/>
          <w:sz w:val="36"/>
          <w:szCs w:val="36"/>
        </w:rPr>
        <w:t>: update 2</w:t>
      </w:r>
    </w:p>
    <w:p w:rsidR="00A51E45" w:rsidRPr="00A51E45" w:rsidRDefault="00A51E45" w:rsidP="00A51E45">
      <w:pPr>
        <w:suppressAutoHyphens w:val="0"/>
        <w:spacing w:line="276" w:lineRule="auto"/>
        <w:rPr>
          <w:rFonts w:asciiTheme="minorHAnsi" w:eastAsiaTheme="minorHAnsi" w:hAnsiTheme="minorHAnsi" w:cstheme="minorBidi"/>
          <w:color w:val="auto"/>
          <w:sz w:val="22"/>
          <w:szCs w:val="22"/>
        </w:rPr>
      </w:pPr>
    </w:p>
    <w:p w:rsidR="00A51E45" w:rsidRDefault="00BD040F" w:rsidP="00A51E45">
      <w:pPr>
        <w:suppressAutoHyphens w:val="0"/>
        <w:spacing w:line="276" w:lineRule="auto"/>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 xml:space="preserve">Overview </w:t>
      </w:r>
    </w:p>
    <w:p w:rsidR="00F934AA" w:rsidRPr="00FE0015" w:rsidRDefault="00F934AA" w:rsidP="00F934AA">
      <w:pPr>
        <w:pStyle w:val="Header"/>
        <w:rPr>
          <w:rFonts w:asciiTheme="minorHAnsi" w:hAnsiTheme="minorHAnsi"/>
          <w:sz w:val="22"/>
          <w:szCs w:val="22"/>
        </w:rPr>
      </w:pPr>
    </w:p>
    <w:p w:rsidR="008155D6" w:rsidRDefault="009439C2" w:rsidP="00F934AA">
      <w:pPr>
        <w:pStyle w:val="Header"/>
        <w:rPr>
          <w:rFonts w:asciiTheme="minorHAnsi" w:hAnsiTheme="minorHAnsi"/>
          <w:sz w:val="22"/>
          <w:szCs w:val="22"/>
        </w:rPr>
      </w:pPr>
      <w:r>
        <w:rPr>
          <w:rFonts w:asciiTheme="minorHAnsi" w:hAnsiTheme="minorHAnsi"/>
          <w:sz w:val="22"/>
          <w:szCs w:val="22"/>
        </w:rPr>
        <w:t xml:space="preserve">As a result of the </w:t>
      </w:r>
      <w:r w:rsidR="00B36E03">
        <w:rPr>
          <w:rFonts w:asciiTheme="minorHAnsi" w:hAnsiTheme="minorHAnsi"/>
          <w:sz w:val="22"/>
          <w:szCs w:val="22"/>
        </w:rPr>
        <w:t xml:space="preserve">current and ongoing </w:t>
      </w:r>
      <w:r>
        <w:rPr>
          <w:rFonts w:asciiTheme="minorHAnsi" w:hAnsiTheme="minorHAnsi"/>
          <w:sz w:val="22"/>
          <w:szCs w:val="22"/>
        </w:rPr>
        <w:t>coron</w:t>
      </w:r>
      <w:r w:rsidR="009656AC">
        <w:rPr>
          <w:rFonts w:asciiTheme="minorHAnsi" w:hAnsiTheme="minorHAnsi"/>
          <w:sz w:val="22"/>
          <w:szCs w:val="22"/>
        </w:rPr>
        <w:t>avirus epidemic, Southern Health (</w:t>
      </w:r>
      <w:r>
        <w:rPr>
          <w:rFonts w:asciiTheme="minorHAnsi" w:hAnsiTheme="minorHAnsi"/>
          <w:sz w:val="22"/>
          <w:szCs w:val="22"/>
        </w:rPr>
        <w:t>along with all other NHS organisations across the country</w:t>
      </w:r>
      <w:r w:rsidR="009656AC">
        <w:rPr>
          <w:rFonts w:asciiTheme="minorHAnsi" w:hAnsiTheme="minorHAnsi"/>
          <w:sz w:val="22"/>
          <w:szCs w:val="22"/>
        </w:rPr>
        <w:t>)</w:t>
      </w:r>
      <w:r>
        <w:rPr>
          <w:rFonts w:asciiTheme="minorHAnsi" w:hAnsiTheme="minorHAnsi"/>
          <w:sz w:val="22"/>
          <w:szCs w:val="22"/>
        </w:rPr>
        <w:t xml:space="preserve"> is having to </w:t>
      </w:r>
      <w:r w:rsidR="00B36E03">
        <w:rPr>
          <w:rFonts w:asciiTheme="minorHAnsi" w:hAnsiTheme="minorHAnsi"/>
          <w:sz w:val="22"/>
          <w:szCs w:val="22"/>
        </w:rPr>
        <w:t xml:space="preserve">adapt its healthcare services </w:t>
      </w:r>
      <w:r w:rsidR="009656AC">
        <w:rPr>
          <w:rFonts w:asciiTheme="minorHAnsi" w:hAnsiTheme="minorHAnsi"/>
          <w:sz w:val="22"/>
          <w:szCs w:val="22"/>
        </w:rPr>
        <w:t xml:space="preserve">to (a) keep pace with the fast evolving situation, (b) adhere to Government guidance </w:t>
      </w:r>
      <w:r w:rsidR="00FA5867">
        <w:rPr>
          <w:rFonts w:asciiTheme="minorHAnsi" w:hAnsiTheme="minorHAnsi"/>
          <w:sz w:val="22"/>
          <w:szCs w:val="22"/>
        </w:rPr>
        <w:t xml:space="preserve">on increasing capacity for current and expected demand across the system </w:t>
      </w:r>
      <w:r w:rsidR="009656AC">
        <w:rPr>
          <w:rFonts w:asciiTheme="minorHAnsi" w:hAnsiTheme="minorHAnsi"/>
          <w:sz w:val="22"/>
          <w:szCs w:val="22"/>
        </w:rPr>
        <w:t xml:space="preserve">and (c) protect our patients, staff and local communities. </w:t>
      </w:r>
    </w:p>
    <w:p w:rsidR="008155D6" w:rsidRDefault="008155D6" w:rsidP="00F934AA">
      <w:pPr>
        <w:pStyle w:val="Header"/>
        <w:rPr>
          <w:rFonts w:asciiTheme="minorHAnsi" w:hAnsiTheme="minorHAnsi"/>
          <w:sz w:val="22"/>
          <w:szCs w:val="22"/>
        </w:rPr>
      </w:pPr>
    </w:p>
    <w:p w:rsidR="009656AC" w:rsidRDefault="009656AC" w:rsidP="009656AC">
      <w:pPr>
        <w:pStyle w:val="Header"/>
        <w:rPr>
          <w:rFonts w:asciiTheme="minorHAnsi" w:hAnsiTheme="minorHAnsi"/>
          <w:sz w:val="22"/>
          <w:szCs w:val="22"/>
        </w:rPr>
      </w:pPr>
      <w:r w:rsidRPr="009656AC">
        <w:rPr>
          <w:rFonts w:asciiTheme="minorHAnsi" w:hAnsiTheme="minorHAnsi"/>
          <w:sz w:val="22"/>
          <w:szCs w:val="22"/>
        </w:rPr>
        <w:t xml:space="preserve">During these fast-changing times, </w:t>
      </w:r>
      <w:r>
        <w:rPr>
          <w:rFonts w:asciiTheme="minorHAnsi" w:hAnsiTheme="minorHAnsi"/>
          <w:sz w:val="22"/>
          <w:szCs w:val="22"/>
        </w:rPr>
        <w:t>our aim is to</w:t>
      </w:r>
      <w:r w:rsidRPr="009656AC">
        <w:rPr>
          <w:rFonts w:asciiTheme="minorHAnsi" w:hAnsiTheme="minorHAnsi"/>
          <w:sz w:val="22"/>
          <w:szCs w:val="22"/>
        </w:rPr>
        <w:t xml:space="preserve"> provide our local overview and scrutiny committees with regular updates on </w:t>
      </w:r>
      <w:r>
        <w:rPr>
          <w:rFonts w:asciiTheme="minorHAnsi" w:hAnsiTheme="minorHAnsi"/>
          <w:sz w:val="22"/>
          <w:szCs w:val="22"/>
        </w:rPr>
        <w:t xml:space="preserve">those healthcare </w:t>
      </w:r>
      <w:r w:rsidRPr="009656AC">
        <w:rPr>
          <w:rFonts w:asciiTheme="minorHAnsi" w:hAnsiTheme="minorHAnsi"/>
          <w:sz w:val="22"/>
          <w:szCs w:val="22"/>
        </w:rPr>
        <w:t xml:space="preserve">services </w:t>
      </w:r>
      <w:r w:rsidR="00FA5867">
        <w:rPr>
          <w:rFonts w:asciiTheme="minorHAnsi" w:hAnsiTheme="minorHAnsi"/>
          <w:sz w:val="22"/>
          <w:szCs w:val="22"/>
        </w:rPr>
        <w:t xml:space="preserve">where changes are necessary as a result of the national crisis. </w:t>
      </w:r>
    </w:p>
    <w:p w:rsidR="009656AC" w:rsidRDefault="009656AC" w:rsidP="009656AC">
      <w:pPr>
        <w:pStyle w:val="Header"/>
        <w:rPr>
          <w:rFonts w:asciiTheme="minorHAnsi" w:hAnsiTheme="minorHAnsi"/>
          <w:sz w:val="22"/>
          <w:szCs w:val="22"/>
        </w:rPr>
      </w:pPr>
    </w:p>
    <w:p w:rsidR="009656AC" w:rsidRDefault="006B7409" w:rsidP="009656AC">
      <w:pPr>
        <w:pStyle w:val="Header"/>
        <w:rPr>
          <w:rFonts w:asciiTheme="minorHAnsi" w:hAnsiTheme="minorHAnsi"/>
          <w:sz w:val="22"/>
          <w:szCs w:val="22"/>
        </w:rPr>
      </w:pPr>
      <w:r>
        <w:rPr>
          <w:rFonts w:asciiTheme="minorHAnsi" w:hAnsiTheme="minorHAnsi"/>
          <w:sz w:val="22"/>
          <w:szCs w:val="22"/>
        </w:rPr>
        <w:t>This paper is the second in a planned series of updates – and follows the first written briefing on 27 March 2020, which also provided some background on the coronavirus.</w:t>
      </w:r>
    </w:p>
    <w:p w:rsidR="00672A2A" w:rsidRPr="009656AC" w:rsidRDefault="00672A2A" w:rsidP="009656AC">
      <w:pPr>
        <w:pStyle w:val="Header"/>
        <w:rPr>
          <w:rFonts w:asciiTheme="minorHAnsi" w:hAnsiTheme="minorHAnsi"/>
          <w:sz w:val="22"/>
          <w:szCs w:val="22"/>
        </w:rPr>
      </w:pPr>
    </w:p>
    <w:p w:rsidR="009656AC" w:rsidRDefault="009656AC" w:rsidP="00F934AA">
      <w:pPr>
        <w:pStyle w:val="Header"/>
        <w:rPr>
          <w:rFonts w:asciiTheme="minorHAnsi" w:hAnsiTheme="minorHAnsi"/>
          <w:sz w:val="22"/>
          <w:szCs w:val="22"/>
        </w:rPr>
      </w:pPr>
    </w:p>
    <w:p w:rsidR="00BD040F" w:rsidRDefault="006B7409" w:rsidP="00F934AA">
      <w:pPr>
        <w:pStyle w:val="Header"/>
        <w:rPr>
          <w:rFonts w:asciiTheme="minorHAnsi" w:hAnsiTheme="minorHAnsi"/>
          <w:b/>
          <w:sz w:val="22"/>
          <w:szCs w:val="22"/>
        </w:rPr>
      </w:pPr>
      <w:r>
        <w:rPr>
          <w:rFonts w:asciiTheme="minorHAnsi" w:hAnsiTheme="minorHAnsi"/>
          <w:b/>
          <w:sz w:val="22"/>
          <w:szCs w:val="22"/>
        </w:rPr>
        <w:t xml:space="preserve">Changes </w:t>
      </w:r>
      <w:r w:rsidR="00F92A8E">
        <w:rPr>
          <w:rFonts w:asciiTheme="minorHAnsi" w:hAnsiTheme="minorHAnsi"/>
          <w:b/>
          <w:sz w:val="22"/>
          <w:szCs w:val="22"/>
        </w:rPr>
        <w:t>Previously Shared</w:t>
      </w:r>
    </w:p>
    <w:p w:rsidR="006B7409" w:rsidRDefault="006B7409" w:rsidP="00F934AA">
      <w:pPr>
        <w:pStyle w:val="Header"/>
        <w:rPr>
          <w:rFonts w:asciiTheme="minorHAnsi" w:hAnsiTheme="minorHAnsi"/>
          <w:b/>
          <w:sz w:val="22"/>
          <w:szCs w:val="22"/>
        </w:rPr>
      </w:pPr>
    </w:p>
    <w:p w:rsidR="00F92A8E" w:rsidRPr="00F92A8E" w:rsidRDefault="00F92A8E" w:rsidP="006B7409">
      <w:pPr>
        <w:pStyle w:val="Header"/>
        <w:rPr>
          <w:rFonts w:asciiTheme="minorHAnsi" w:hAnsiTheme="minorHAnsi"/>
          <w:sz w:val="22"/>
          <w:szCs w:val="22"/>
        </w:rPr>
      </w:pPr>
      <w:r w:rsidRPr="00F92A8E">
        <w:rPr>
          <w:rFonts w:asciiTheme="minorHAnsi" w:hAnsiTheme="minorHAnsi"/>
          <w:sz w:val="22"/>
          <w:szCs w:val="22"/>
        </w:rPr>
        <w:t xml:space="preserve">Changes </w:t>
      </w:r>
      <w:r>
        <w:rPr>
          <w:rFonts w:asciiTheme="minorHAnsi" w:hAnsiTheme="minorHAnsi"/>
          <w:sz w:val="22"/>
          <w:szCs w:val="22"/>
        </w:rPr>
        <w:t>we have already shared (and in more detail, in the last briefing) include:</w:t>
      </w:r>
    </w:p>
    <w:p w:rsidR="00F92A8E" w:rsidRDefault="00F92A8E" w:rsidP="006B7409">
      <w:pPr>
        <w:pStyle w:val="Header"/>
        <w:rPr>
          <w:rFonts w:asciiTheme="minorHAnsi" w:hAnsiTheme="minorHAnsi"/>
          <w:sz w:val="22"/>
          <w:szCs w:val="22"/>
          <w:u w:val="single"/>
        </w:rPr>
      </w:pPr>
    </w:p>
    <w:p w:rsidR="006B7409" w:rsidRPr="00BE7B00" w:rsidRDefault="006B7409" w:rsidP="006B7409">
      <w:pPr>
        <w:pStyle w:val="Header"/>
        <w:rPr>
          <w:rFonts w:asciiTheme="minorHAnsi" w:hAnsiTheme="minorHAnsi"/>
          <w:sz w:val="22"/>
          <w:szCs w:val="22"/>
          <w:u w:val="single"/>
        </w:rPr>
      </w:pPr>
      <w:r w:rsidRPr="00BE7B00">
        <w:rPr>
          <w:rFonts w:asciiTheme="minorHAnsi" w:hAnsiTheme="minorHAnsi"/>
          <w:sz w:val="22"/>
          <w:szCs w:val="22"/>
          <w:u w:val="single"/>
        </w:rPr>
        <w:t>Staffing</w:t>
      </w:r>
    </w:p>
    <w:p w:rsidR="006B7409" w:rsidRPr="00BE7B00" w:rsidRDefault="006B7409" w:rsidP="006B7409">
      <w:pPr>
        <w:pStyle w:val="Header"/>
        <w:rPr>
          <w:rFonts w:asciiTheme="minorHAnsi" w:hAnsiTheme="minorHAnsi"/>
          <w:sz w:val="22"/>
          <w:szCs w:val="22"/>
        </w:rPr>
      </w:pPr>
      <w:r>
        <w:rPr>
          <w:rFonts w:asciiTheme="minorHAnsi" w:hAnsiTheme="minorHAnsi"/>
          <w:sz w:val="22"/>
          <w:szCs w:val="22"/>
        </w:rPr>
        <w:t>Where teams</w:t>
      </w:r>
      <w:r w:rsidRPr="009439C2">
        <w:rPr>
          <w:rFonts w:asciiTheme="minorHAnsi" w:hAnsiTheme="minorHAnsi"/>
          <w:sz w:val="22"/>
          <w:szCs w:val="22"/>
        </w:rPr>
        <w:t xml:space="preserve"> can continue to carry out essential duties whilst working from home, </w:t>
      </w:r>
      <w:r>
        <w:rPr>
          <w:rFonts w:asciiTheme="minorHAnsi" w:hAnsiTheme="minorHAnsi"/>
          <w:sz w:val="22"/>
          <w:szCs w:val="22"/>
        </w:rPr>
        <w:t xml:space="preserve">we are encouraging </w:t>
      </w:r>
      <w:r w:rsidRPr="00BE7B00">
        <w:rPr>
          <w:rFonts w:asciiTheme="minorHAnsi" w:hAnsiTheme="minorHAnsi"/>
          <w:sz w:val="22"/>
          <w:szCs w:val="22"/>
        </w:rPr>
        <w:t>them to do so. At the same time, we are also drawing up contingency plans to redeploy staff to other duties and work in other settings, if/when the need a</w:t>
      </w:r>
      <w:r>
        <w:rPr>
          <w:rFonts w:asciiTheme="minorHAnsi" w:hAnsiTheme="minorHAnsi"/>
          <w:sz w:val="22"/>
          <w:szCs w:val="22"/>
        </w:rPr>
        <w:t>rises</w:t>
      </w:r>
      <w:r w:rsidRPr="00BE7B00">
        <w:rPr>
          <w:rFonts w:asciiTheme="minorHAnsi" w:hAnsiTheme="minorHAnsi"/>
          <w:sz w:val="22"/>
          <w:szCs w:val="22"/>
        </w:rPr>
        <w:t>.</w:t>
      </w:r>
    </w:p>
    <w:p w:rsidR="006B7409" w:rsidRPr="00BD040F" w:rsidRDefault="006B7409" w:rsidP="00F934AA">
      <w:pPr>
        <w:pStyle w:val="Header"/>
        <w:rPr>
          <w:rFonts w:asciiTheme="minorHAnsi" w:hAnsiTheme="minorHAnsi"/>
          <w:b/>
          <w:sz w:val="22"/>
          <w:szCs w:val="22"/>
        </w:rPr>
      </w:pPr>
    </w:p>
    <w:p w:rsidR="006B7409" w:rsidRDefault="006B7409" w:rsidP="006B7409">
      <w:pPr>
        <w:pStyle w:val="Header"/>
        <w:rPr>
          <w:rStyle w:val="Strong"/>
          <w:rFonts w:asciiTheme="minorHAnsi" w:hAnsiTheme="minorHAnsi" w:cs="Helvetica"/>
          <w:b w:val="0"/>
          <w:color w:val="202020"/>
          <w:sz w:val="22"/>
          <w:szCs w:val="22"/>
          <w:u w:val="single"/>
        </w:rPr>
      </w:pPr>
      <w:r w:rsidRPr="00BE7B00">
        <w:rPr>
          <w:rStyle w:val="Strong"/>
          <w:rFonts w:asciiTheme="minorHAnsi" w:hAnsiTheme="minorHAnsi" w:cs="Helvetica"/>
          <w:b w:val="0"/>
          <w:color w:val="202020"/>
          <w:sz w:val="22"/>
          <w:szCs w:val="22"/>
          <w:u w:val="single"/>
        </w:rPr>
        <w:t>Bed capacity</w:t>
      </w:r>
    </w:p>
    <w:p w:rsidR="006B7409" w:rsidRDefault="006B7409" w:rsidP="006B7409">
      <w:pPr>
        <w:pStyle w:val="Header"/>
        <w:rPr>
          <w:rFonts w:asciiTheme="minorHAnsi" w:hAnsiTheme="minorHAnsi" w:cs="Helvetica"/>
          <w:color w:val="202020"/>
          <w:sz w:val="22"/>
          <w:szCs w:val="22"/>
        </w:rPr>
      </w:pPr>
      <w:r>
        <w:rPr>
          <w:rFonts w:asciiTheme="minorHAnsi" w:hAnsiTheme="minorHAnsi" w:cs="Helvetica"/>
          <w:color w:val="202020"/>
          <w:sz w:val="22"/>
          <w:szCs w:val="22"/>
        </w:rPr>
        <w:t>Across the Trust, we</w:t>
      </w:r>
      <w:r w:rsidRPr="00BE7B00">
        <w:rPr>
          <w:rFonts w:asciiTheme="minorHAnsi" w:hAnsiTheme="minorHAnsi" w:cs="Helvetica"/>
          <w:color w:val="202020"/>
          <w:sz w:val="22"/>
          <w:szCs w:val="22"/>
        </w:rPr>
        <w:t xml:space="preserve"> working to release capacity in our inpatient units in order to help alleviate the increasing demand that acute hospitals are</w:t>
      </w:r>
      <w:r>
        <w:rPr>
          <w:rFonts w:asciiTheme="minorHAnsi" w:hAnsiTheme="minorHAnsi" w:cs="Helvetica"/>
          <w:color w:val="202020"/>
          <w:sz w:val="22"/>
          <w:szCs w:val="22"/>
        </w:rPr>
        <w:t>, and will be,</w:t>
      </w:r>
      <w:r w:rsidRPr="00BE7B00">
        <w:rPr>
          <w:rFonts w:asciiTheme="minorHAnsi" w:hAnsiTheme="minorHAnsi" w:cs="Helvetica"/>
          <w:color w:val="202020"/>
          <w:sz w:val="22"/>
          <w:szCs w:val="22"/>
        </w:rPr>
        <w:t xml:space="preserve"> facing. </w:t>
      </w:r>
    </w:p>
    <w:p w:rsidR="006B7409" w:rsidRDefault="006B7409" w:rsidP="006B7409">
      <w:pPr>
        <w:pStyle w:val="Header"/>
        <w:rPr>
          <w:rFonts w:asciiTheme="minorHAnsi" w:hAnsiTheme="minorHAnsi" w:cs="Helvetica"/>
          <w:color w:val="202020"/>
          <w:sz w:val="22"/>
          <w:szCs w:val="22"/>
        </w:rPr>
      </w:pPr>
    </w:p>
    <w:p w:rsidR="006B7409" w:rsidRPr="00B36E03" w:rsidRDefault="000832B8" w:rsidP="006B7409">
      <w:pPr>
        <w:pStyle w:val="Header"/>
        <w:rPr>
          <w:rFonts w:asciiTheme="minorHAnsi" w:hAnsiTheme="minorHAnsi"/>
          <w:sz w:val="22"/>
          <w:szCs w:val="22"/>
          <w:u w:val="single"/>
        </w:rPr>
      </w:pPr>
      <w:r>
        <w:rPr>
          <w:rFonts w:asciiTheme="minorHAnsi" w:hAnsiTheme="minorHAnsi"/>
          <w:sz w:val="22"/>
          <w:szCs w:val="22"/>
          <w:u w:val="single"/>
        </w:rPr>
        <w:t>Closing wards to v</w:t>
      </w:r>
      <w:r w:rsidR="006B7409" w:rsidRPr="00B36E03">
        <w:rPr>
          <w:rFonts w:asciiTheme="minorHAnsi" w:hAnsiTheme="minorHAnsi"/>
          <w:sz w:val="22"/>
          <w:szCs w:val="22"/>
          <w:u w:val="single"/>
        </w:rPr>
        <w:t>isitors</w:t>
      </w:r>
    </w:p>
    <w:p w:rsidR="006B7409" w:rsidRDefault="006B7409" w:rsidP="006B7409">
      <w:pPr>
        <w:pStyle w:val="Header"/>
        <w:rPr>
          <w:rFonts w:asciiTheme="minorHAnsi" w:hAnsiTheme="minorHAnsi" w:cs="Helvetica"/>
          <w:color w:val="202020"/>
          <w:sz w:val="22"/>
          <w:szCs w:val="22"/>
        </w:rPr>
      </w:pPr>
      <w:r>
        <w:rPr>
          <w:rFonts w:asciiTheme="minorHAnsi" w:hAnsiTheme="minorHAnsi"/>
          <w:sz w:val="22"/>
          <w:szCs w:val="22"/>
        </w:rPr>
        <w:t>On Tuesday 24 March</w:t>
      </w:r>
      <w:r w:rsidRPr="00B36E03">
        <w:rPr>
          <w:rFonts w:asciiTheme="minorHAnsi" w:hAnsiTheme="minorHAnsi"/>
          <w:sz w:val="22"/>
          <w:szCs w:val="22"/>
        </w:rPr>
        <w:t xml:space="preserve">, we </w:t>
      </w:r>
      <w:r>
        <w:rPr>
          <w:rFonts w:asciiTheme="minorHAnsi" w:hAnsiTheme="minorHAnsi"/>
          <w:sz w:val="22"/>
          <w:szCs w:val="22"/>
        </w:rPr>
        <w:t xml:space="preserve">took </w:t>
      </w:r>
      <w:r w:rsidRPr="00B36E03">
        <w:rPr>
          <w:rFonts w:asciiTheme="minorHAnsi" w:hAnsiTheme="minorHAnsi"/>
          <w:sz w:val="22"/>
          <w:szCs w:val="22"/>
        </w:rPr>
        <w:t xml:space="preserve">the difficult but necessary decision to close our wards to visitors with immediate effect.  </w:t>
      </w:r>
    </w:p>
    <w:p w:rsidR="006B7409" w:rsidRDefault="006B7409" w:rsidP="006B7409">
      <w:pPr>
        <w:pStyle w:val="Header"/>
        <w:rPr>
          <w:rFonts w:asciiTheme="minorHAnsi" w:hAnsiTheme="minorHAnsi" w:cs="Helvetica"/>
          <w:color w:val="202020"/>
          <w:sz w:val="22"/>
          <w:szCs w:val="22"/>
        </w:rPr>
      </w:pPr>
    </w:p>
    <w:p w:rsidR="006B7409" w:rsidRPr="00BE7B00" w:rsidRDefault="006B7409" w:rsidP="006B7409">
      <w:pPr>
        <w:pStyle w:val="Header"/>
        <w:rPr>
          <w:rFonts w:asciiTheme="minorHAnsi" w:hAnsiTheme="minorHAnsi"/>
          <w:sz w:val="22"/>
          <w:szCs w:val="22"/>
          <w:u w:val="single"/>
        </w:rPr>
      </w:pPr>
      <w:r>
        <w:rPr>
          <w:rFonts w:asciiTheme="minorHAnsi" w:hAnsiTheme="minorHAnsi"/>
          <w:sz w:val="22"/>
          <w:szCs w:val="22"/>
          <w:u w:val="single"/>
        </w:rPr>
        <w:t>Specific service c</w:t>
      </w:r>
      <w:r w:rsidRPr="00BE7B00">
        <w:rPr>
          <w:rFonts w:asciiTheme="minorHAnsi" w:hAnsiTheme="minorHAnsi"/>
          <w:sz w:val="22"/>
          <w:szCs w:val="22"/>
          <w:u w:val="single"/>
        </w:rPr>
        <w:t>hanges</w:t>
      </w:r>
    </w:p>
    <w:p w:rsidR="006B7409" w:rsidRPr="009439C2" w:rsidRDefault="006B7409" w:rsidP="006B7409">
      <w:pPr>
        <w:pStyle w:val="Header"/>
        <w:rPr>
          <w:rFonts w:asciiTheme="minorHAnsi" w:hAnsiTheme="minorHAnsi"/>
          <w:sz w:val="22"/>
          <w:szCs w:val="22"/>
        </w:rPr>
      </w:pPr>
      <w:r>
        <w:rPr>
          <w:rFonts w:asciiTheme="minorHAnsi" w:hAnsiTheme="minorHAnsi"/>
          <w:sz w:val="22"/>
          <w:szCs w:val="22"/>
        </w:rPr>
        <w:t xml:space="preserve">In terms of specific services where we have already agreed adaptations with our commissioning </w:t>
      </w:r>
      <w:r w:rsidR="00F92A8E">
        <w:rPr>
          <w:rFonts w:asciiTheme="minorHAnsi" w:hAnsiTheme="minorHAnsi"/>
          <w:sz w:val="22"/>
          <w:szCs w:val="22"/>
        </w:rPr>
        <w:t>colleagues, these include:</w:t>
      </w:r>
    </w:p>
    <w:p w:rsidR="006B7409" w:rsidRDefault="006B7409" w:rsidP="006B7409">
      <w:pPr>
        <w:pStyle w:val="Header"/>
        <w:rPr>
          <w:rFonts w:asciiTheme="minorHAnsi" w:hAnsiTheme="minorHAnsi"/>
          <w:sz w:val="22"/>
          <w:szCs w:val="22"/>
        </w:rPr>
      </w:pPr>
    </w:p>
    <w:p w:rsidR="00BD7633" w:rsidRDefault="00F92A8E" w:rsidP="00BD7633">
      <w:pPr>
        <w:pStyle w:val="ListParagraph"/>
        <w:numPr>
          <w:ilvl w:val="0"/>
          <w:numId w:val="12"/>
        </w:numPr>
      </w:pPr>
      <w:proofErr w:type="spellStart"/>
      <w:r>
        <w:t>Beechwood</w:t>
      </w:r>
      <w:proofErr w:type="spellEnd"/>
      <w:r>
        <w:t xml:space="preserve"> ward: a mental health ward for older people at Parklands Hospital. This will temporarily become a ward for adult/older people with mental health issues who require physical health care for COVID-19.</w:t>
      </w:r>
      <w:r w:rsidR="001B50F9" w:rsidRPr="0087200E">
        <w:t xml:space="preserve"> </w:t>
      </w:r>
      <w:r w:rsidRPr="0087200E">
        <w:t xml:space="preserve"> </w:t>
      </w:r>
      <w:r w:rsidR="001B50F9" w:rsidRPr="0087200E">
        <w:t>It will operate in this capacity as an 18 bedded ward from Monday 6 April 2020.</w:t>
      </w:r>
    </w:p>
    <w:p w:rsidR="00BD7633" w:rsidRPr="00BD7633" w:rsidRDefault="00F92A8E" w:rsidP="00BD7633">
      <w:pPr>
        <w:pStyle w:val="ListParagraph"/>
        <w:numPr>
          <w:ilvl w:val="0"/>
          <w:numId w:val="12"/>
        </w:numPr>
      </w:pPr>
      <w:r>
        <w:lastRenderedPageBreak/>
        <w:t>Diabetes service</w:t>
      </w:r>
      <w:r w:rsidR="000832B8">
        <w:t>s</w:t>
      </w:r>
      <w:r>
        <w:t xml:space="preserve">: </w:t>
      </w:r>
      <w:r w:rsidR="000832B8">
        <w:rPr>
          <w:rFonts w:cs="Calibri"/>
          <w:color w:val="000000"/>
        </w:rPr>
        <w:t>have</w:t>
      </w:r>
      <w:r w:rsidR="00BD7633" w:rsidRPr="00BD7633">
        <w:rPr>
          <w:rFonts w:cs="Calibri"/>
          <w:color w:val="000000"/>
        </w:rPr>
        <w:t xml:space="preserve"> moved to a single team across all sites to maintain a safe service. Group education is cancelled and the team are working on videos and webinars to replace this. </w:t>
      </w:r>
      <w:r w:rsidR="00BD7633">
        <w:t>Face to face appointments have also been cancelled (many will switch to telephone reviews).</w:t>
      </w:r>
      <w:r w:rsidR="00BD7633" w:rsidRPr="00BD7633">
        <w:rPr>
          <w:rFonts w:cs="Calibri"/>
          <w:color w:val="000000"/>
        </w:rPr>
        <w:t xml:space="preserve"> </w:t>
      </w:r>
    </w:p>
    <w:p w:rsidR="001B50F9" w:rsidRPr="0087200E" w:rsidRDefault="001B50F9" w:rsidP="001B50F9">
      <w:pPr>
        <w:pStyle w:val="ListParagraph"/>
        <w:numPr>
          <w:ilvl w:val="0"/>
          <w:numId w:val="12"/>
        </w:numPr>
      </w:pPr>
      <w:r w:rsidRPr="0087200E">
        <w:t>Electro-Convulsive Therapy (ECT): these services will temporarily operate from a reduced number of sites, (reducing from three sites to two, or potentially one if necessary).</w:t>
      </w:r>
    </w:p>
    <w:p w:rsidR="00F92A8E" w:rsidRDefault="00F92A8E" w:rsidP="00F92A8E">
      <w:pPr>
        <w:pStyle w:val="ListParagraph"/>
        <w:numPr>
          <w:ilvl w:val="0"/>
          <w:numId w:val="12"/>
        </w:numPr>
      </w:pPr>
      <w:r>
        <w:t>Outpatient services (in particular musculoskeletal services): patients who cancel appointments will be discharged but able to self-refer back into the service at any point over the next 12 months.</w:t>
      </w:r>
    </w:p>
    <w:p w:rsidR="00F92A8E" w:rsidRDefault="00F92A8E" w:rsidP="00F92A8E">
      <w:pPr>
        <w:pStyle w:val="ListParagraph"/>
        <w:numPr>
          <w:ilvl w:val="0"/>
          <w:numId w:val="12"/>
        </w:numPr>
      </w:pPr>
      <w:r>
        <w:t xml:space="preserve">MSK </w:t>
      </w:r>
      <w:r w:rsidR="002C027E">
        <w:t xml:space="preserve">(musculoskeletal) </w:t>
      </w:r>
      <w:r>
        <w:t>services are also currently only providing a telephone service, predominantly for triage, advice and discharge (and the vast majority of staff will be redeployed)</w:t>
      </w:r>
    </w:p>
    <w:p w:rsidR="00F92A8E" w:rsidRDefault="00F92A8E" w:rsidP="00F92A8E">
      <w:pPr>
        <w:pStyle w:val="ListParagraph"/>
        <w:numPr>
          <w:ilvl w:val="0"/>
          <w:numId w:val="12"/>
        </w:numPr>
      </w:pPr>
      <w:proofErr w:type="spellStart"/>
      <w:proofErr w:type="gramStart"/>
      <w:r>
        <w:t>italk</w:t>
      </w:r>
      <w:proofErr w:type="spellEnd"/>
      <w:proofErr w:type="gramEnd"/>
      <w:r>
        <w:t xml:space="preserve"> services: face to face sessions have been cancelled and replaced with virtual consultations/appointments.</w:t>
      </w:r>
    </w:p>
    <w:p w:rsidR="006B7409" w:rsidRPr="00F92A8E" w:rsidRDefault="00F92A8E" w:rsidP="00F92A8E">
      <w:pPr>
        <w:pStyle w:val="ListParagraph"/>
        <w:numPr>
          <w:ilvl w:val="0"/>
          <w:numId w:val="12"/>
        </w:numPr>
      </w:pPr>
      <w:r>
        <w:t xml:space="preserve">Psychology services: have stopped ISP group interventions for adult mental health inpatients, instead patients are being offering interventions via telephone and via </w:t>
      </w:r>
      <w:proofErr w:type="spellStart"/>
      <w:r>
        <w:t>Visionable</w:t>
      </w:r>
      <w:proofErr w:type="spellEnd"/>
      <w:r>
        <w:t>.</w:t>
      </w:r>
    </w:p>
    <w:p w:rsidR="008E3AD0" w:rsidRDefault="008E3AD0" w:rsidP="009439C2">
      <w:pPr>
        <w:pStyle w:val="Header"/>
        <w:rPr>
          <w:rFonts w:asciiTheme="minorHAnsi" w:hAnsiTheme="minorHAnsi"/>
          <w:sz w:val="22"/>
          <w:szCs w:val="22"/>
        </w:rPr>
      </w:pPr>
    </w:p>
    <w:p w:rsidR="001C5DB2" w:rsidRPr="001C5DB2" w:rsidRDefault="006B7409" w:rsidP="00F934AA">
      <w:pPr>
        <w:pStyle w:val="Header"/>
        <w:rPr>
          <w:rFonts w:asciiTheme="minorHAnsi" w:hAnsiTheme="minorHAnsi"/>
          <w:b/>
          <w:sz w:val="22"/>
          <w:szCs w:val="22"/>
        </w:rPr>
      </w:pPr>
      <w:r>
        <w:rPr>
          <w:rFonts w:asciiTheme="minorHAnsi" w:hAnsiTheme="minorHAnsi"/>
          <w:b/>
          <w:sz w:val="22"/>
          <w:szCs w:val="22"/>
        </w:rPr>
        <w:t>Additional</w:t>
      </w:r>
      <w:r w:rsidR="001C5DB2" w:rsidRPr="001C5DB2">
        <w:rPr>
          <w:rFonts w:asciiTheme="minorHAnsi" w:hAnsiTheme="minorHAnsi"/>
          <w:b/>
          <w:sz w:val="22"/>
          <w:szCs w:val="22"/>
        </w:rPr>
        <w:t xml:space="preserve"> Changes</w:t>
      </w:r>
      <w:r w:rsidR="005505AF">
        <w:rPr>
          <w:rFonts w:asciiTheme="minorHAnsi" w:hAnsiTheme="minorHAnsi"/>
          <w:b/>
          <w:sz w:val="22"/>
          <w:szCs w:val="22"/>
        </w:rPr>
        <w:t xml:space="preserve"> at Southern Health</w:t>
      </w:r>
    </w:p>
    <w:p w:rsidR="000832B8" w:rsidRDefault="000832B8" w:rsidP="000832B8">
      <w:pPr>
        <w:pStyle w:val="Header"/>
        <w:rPr>
          <w:rFonts w:asciiTheme="minorHAnsi" w:hAnsiTheme="minorHAnsi"/>
          <w:sz w:val="22"/>
          <w:szCs w:val="22"/>
        </w:rPr>
      </w:pPr>
    </w:p>
    <w:p w:rsidR="000832B8" w:rsidRPr="009439C2" w:rsidRDefault="000832B8" w:rsidP="000832B8">
      <w:pPr>
        <w:pStyle w:val="Header"/>
        <w:rPr>
          <w:rFonts w:asciiTheme="minorHAnsi" w:hAnsiTheme="minorHAnsi"/>
          <w:sz w:val="22"/>
          <w:szCs w:val="22"/>
        </w:rPr>
      </w:pPr>
      <w:r>
        <w:rPr>
          <w:rFonts w:asciiTheme="minorHAnsi" w:hAnsiTheme="minorHAnsi"/>
          <w:sz w:val="22"/>
          <w:szCs w:val="22"/>
        </w:rPr>
        <w:t>Additional services, where we have now agreed adaptations with our commissioning colleagues, include:</w:t>
      </w:r>
    </w:p>
    <w:p w:rsidR="00BE7B00" w:rsidRDefault="00BE7B00" w:rsidP="009439C2">
      <w:pPr>
        <w:pStyle w:val="Header"/>
        <w:rPr>
          <w:rFonts w:asciiTheme="minorHAnsi" w:hAnsiTheme="minorHAnsi"/>
          <w:sz w:val="22"/>
          <w:szCs w:val="22"/>
        </w:rPr>
      </w:pPr>
    </w:p>
    <w:p w:rsidR="0070109F" w:rsidRDefault="0070109F" w:rsidP="009439C2">
      <w:pPr>
        <w:pStyle w:val="Header"/>
        <w:rPr>
          <w:rFonts w:asciiTheme="minorHAnsi" w:hAnsiTheme="minorHAnsi"/>
          <w:sz w:val="22"/>
          <w:szCs w:val="22"/>
          <w:u w:val="single"/>
        </w:rPr>
      </w:pPr>
      <w:r w:rsidRPr="0070109F">
        <w:rPr>
          <w:rFonts w:asciiTheme="minorHAnsi" w:hAnsiTheme="minorHAnsi"/>
          <w:sz w:val="22"/>
          <w:szCs w:val="22"/>
          <w:u w:val="single"/>
        </w:rPr>
        <w:t>A</w:t>
      </w:r>
      <w:r w:rsidR="002C027E">
        <w:rPr>
          <w:rFonts w:asciiTheme="minorHAnsi" w:hAnsiTheme="minorHAnsi"/>
          <w:sz w:val="22"/>
          <w:szCs w:val="22"/>
          <w:u w:val="single"/>
        </w:rPr>
        <w:t>cross all a</w:t>
      </w:r>
      <w:r w:rsidRPr="0070109F">
        <w:rPr>
          <w:rFonts w:asciiTheme="minorHAnsi" w:hAnsiTheme="minorHAnsi"/>
          <w:sz w:val="22"/>
          <w:szCs w:val="22"/>
          <w:u w:val="single"/>
        </w:rPr>
        <w:t>reas</w:t>
      </w:r>
    </w:p>
    <w:p w:rsidR="0070109F" w:rsidRPr="00362F34" w:rsidRDefault="000155B1" w:rsidP="0070109F">
      <w:pPr>
        <w:rPr>
          <w:rFonts w:asciiTheme="minorHAnsi" w:hAnsiTheme="minorHAnsi"/>
          <w:sz w:val="22"/>
          <w:szCs w:val="22"/>
        </w:rPr>
      </w:pPr>
      <w:r>
        <w:rPr>
          <w:rFonts w:asciiTheme="minorHAnsi" w:hAnsiTheme="minorHAnsi"/>
          <w:sz w:val="22"/>
          <w:szCs w:val="22"/>
        </w:rPr>
        <w:t xml:space="preserve">A number of community care services </w:t>
      </w:r>
      <w:r w:rsidR="002D5A81">
        <w:rPr>
          <w:rFonts w:asciiTheme="minorHAnsi" w:hAnsiTheme="minorHAnsi"/>
          <w:sz w:val="22"/>
          <w:szCs w:val="22"/>
        </w:rPr>
        <w:t xml:space="preserve">across Hampshire </w:t>
      </w:r>
      <w:r>
        <w:rPr>
          <w:rFonts w:asciiTheme="minorHAnsi" w:hAnsiTheme="minorHAnsi"/>
          <w:sz w:val="22"/>
          <w:szCs w:val="22"/>
        </w:rPr>
        <w:t>will cease temporarily during the coronavirus pandemic. These include:</w:t>
      </w:r>
    </w:p>
    <w:p w:rsidR="0070109F" w:rsidRPr="00362F34" w:rsidRDefault="0070109F" w:rsidP="0070109F">
      <w:pPr>
        <w:rPr>
          <w:rFonts w:asciiTheme="minorHAnsi" w:hAnsiTheme="minorHAnsi"/>
          <w:sz w:val="22"/>
          <w:szCs w:val="22"/>
        </w:rPr>
      </w:pPr>
    </w:p>
    <w:p w:rsidR="0070109F" w:rsidRPr="00362F34" w:rsidRDefault="0070109F" w:rsidP="0070109F">
      <w:pPr>
        <w:pStyle w:val="ListParagraph"/>
        <w:numPr>
          <w:ilvl w:val="0"/>
          <w:numId w:val="14"/>
        </w:numPr>
        <w:spacing w:after="0" w:line="240" w:lineRule="auto"/>
      </w:pPr>
      <w:r w:rsidRPr="00362F34">
        <w:t>Orthopaedic Choice</w:t>
      </w:r>
      <w:r w:rsidR="000155B1">
        <w:t xml:space="preserve"> (except urgent triage,</w:t>
      </w:r>
      <w:r w:rsidRPr="00362F34">
        <w:t xml:space="preserve"> in line with national guidelines)</w:t>
      </w:r>
    </w:p>
    <w:p w:rsidR="0070109F" w:rsidRPr="00362F34" w:rsidRDefault="000155B1" w:rsidP="0070109F">
      <w:pPr>
        <w:pStyle w:val="ListParagraph"/>
        <w:numPr>
          <w:ilvl w:val="0"/>
          <w:numId w:val="14"/>
        </w:numPr>
        <w:spacing w:after="0" w:line="240" w:lineRule="auto"/>
      </w:pPr>
      <w:r>
        <w:t>Diabetes education s</w:t>
      </w:r>
      <w:r w:rsidR="0070109F" w:rsidRPr="00362F34">
        <w:t>essions</w:t>
      </w:r>
      <w:r>
        <w:t xml:space="preserve"> </w:t>
      </w:r>
    </w:p>
    <w:p w:rsidR="0070109F" w:rsidRPr="00362F34" w:rsidRDefault="000155B1" w:rsidP="0070109F">
      <w:pPr>
        <w:pStyle w:val="ListParagraph"/>
        <w:numPr>
          <w:ilvl w:val="0"/>
          <w:numId w:val="14"/>
        </w:numPr>
        <w:spacing w:after="0" w:line="240" w:lineRule="auto"/>
      </w:pPr>
      <w:r>
        <w:t>Pulmonary r</w:t>
      </w:r>
      <w:r w:rsidR="0070109F" w:rsidRPr="00362F34">
        <w:t>ehabilitation</w:t>
      </w:r>
    </w:p>
    <w:p w:rsidR="0070109F" w:rsidRPr="00362F34" w:rsidRDefault="000155B1" w:rsidP="0070109F">
      <w:pPr>
        <w:pStyle w:val="ListParagraph"/>
        <w:numPr>
          <w:ilvl w:val="0"/>
          <w:numId w:val="14"/>
        </w:numPr>
        <w:spacing w:after="0" w:line="240" w:lineRule="auto"/>
      </w:pPr>
      <w:r>
        <w:t xml:space="preserve">Routine therapy - </w:t>
      </w:r>
      <w:r w:rsidR="0070109F" w:rsidRPr="00362F34">
        <w:t>Podiatry, Hand Therapy, Pain Service</w:t>
      </w:r>
      <w:r>
        <w:t>, MSK (as outlined above)</w:t>
      </w:r>
    </w:p>
    <w:p w:rsidR="0070109F" w:rsidRPr="00362F34" w:rsidRDefault="000155B1" w:rsidP="0070109F">
      <w:pPr>
        <w:pStyle w:val="ListParagraph"/>
        <w:numPr>
          <w:ilvl w:val="0"/>
          <w:numId w:val="14"/>
        </w:numPr>
        <w:spacing w:after="0" w:line="240" w:lineRule="auto"/>
      </w:pPr>
      <w:r>
        <w:t>Continence a</w:t>
      </w:r>
      <w:r w:rsidR="0070109F" w:rsidRPr="00362F34">
        <w:t>ssessments</w:t>
      </w:r>
    </w:p>
    <w:p w:rsidR="0070109F" w:rsidRPr="00362F34" w:rsidRDefault="000155B1" w:rsidP="0070109F">
      <w:pPr>
        <w:pStyle w:val="ListParagraph"/>
        <w:numPr>
          <w:ilvl w:val="0"/>
          <w:numId w:val="14"/>
        </w:numPr>
        <w:spacing w:after="0" w:line="240" w:lineRule="auto"/>
      </w:pPr>
      <w:r>
        <w:t>Dietetic c</w:t>
      </w:r>
      <w:r w:rsidR="0070109F" w:rsidRPr="00362F34">
        <w:t>linics</w:t>
      </w:r>
    </w:p>
    <w:p w:rsidR="0070109F" w:rsidRPr="00362F34" w:rsidRDefault="0070109F" w:rsidP="0070109F">
      <w:pPr>
        <w:pStyle w:val="ListParagraph"/>
        <w:numPr>
          <w:ilvl w:val="0"/>
          <w:numId w:val="14"/>
        </w:numPr>
        <w:spacing w:after="0" w:line="240" w:lineRule="auto"/>
      </w:pPr>
      <w:r w:rsidRPr="00362F34">
        <w:t>Parkinson’s</w:t>
      </w:r>
      <w:r w:rsidR="000155B1">
        <w:t xml:space="preserve"> r</w:t>
      </w:r>
      <w:r w:rsidRPr="00362F34">
        <w:t>outine</w:t>
      </w:r>
      <w:r w:rsidR="000155B1">
        <w:t xml:space="preserve"> cl</w:t>
      </w:r>
      <w:r w:rsidRPr="00362F34">
        <w:t>inic</w:t>
      </w:r>
    </w:p>
    <w:p w:rsidR="002E12E9" w:rsidRDefault="000155B1" w:rsidP="0070109F">
      <w:pPr>
        <w:pStyle w:val="ListParagraph"/>
        <w:numPr>
          <w:ilvl w:val="0"/>
          <w:numId w:val="14"/>
        </w:numPr>
        <w:spacing w:after="0" w:line="240" w:lineRule="auto"/>
      </w:pPr>
      <w:proofErr w:type="spellStart"/>
      <w:r>
        <w:t>Dexa</w:t>
      </w:r>
      <w:proofErr w:type="spellEnd"/>
      <w:r w:rsidR="002E12E9">
        <w:t xml:space="preserve"> (bone density)</w:t>
      </w:r>
      <w:r>
        <w:t xml:space="preserve"> s</w:t>
      </w:r>
      <w:r w:rsidR="0070109F" w:rsidRPr="00362F34">
        <w:t>canning</w:t>
      </w:r>
      <w:r w:rsidR="002E12E9">
        <w:t xml:space="preserve"> </w:t>
      </w:r>
    </w:p>
    <w:p w:rsidR="0070109F" w:rsidRPr="00362F34" w:rsidRDefault="000155B1" w:rsidP="0070109F">
      <w:pPr>
        <w:pStyle w:val="ListParagraph"/>
        <w:numPr>
          <w:ilvl w:val="0"/>
          <w:numId w:val="14"/>
        </w:numPr>
        <w:spacing w:after="0" w:line="240" w:lineRule="auto"/>
      </w:pPr>
      <w:r>
        <w:t>Routine e</w:t>
      </w:r>
      <w:r w:rsidR="0070109F" w:rsidRPr="00362F34">
        <w:t>ndoscopy</w:t>
      </w:r>
    </w:p>
    <w:p w:rsidR="0070109F" w:rsidRPr="00362F34" w:rsidRDefault="0070109F" w:rsidP="0070109F">
      <w:pPr>
        <w:pStyle w:val="ListParagraph"/>
        <w:numPr>
          <w:ilvl w:val="0"/>
          <w:numId w:val="14"/>
        </w:numPr>
        <w:spacing w:after="0" w:line="240" w:lineRule="auto"/>
      </w:pPr>
      <w:r w:rsidRPr="00362F34">
        <w:t>Falls  assessments and clinics</w:t>
      </w:r>
    </w:p>
    <w:p w:rsidR="0070109F" w:rsidRPr="00362F34" w:rsidRDefault="0070109F" w:rsidP="0070109F">
      <w:pPr>
        <w:pStyle w:val="ListParagraph"/>
        <w:numPr>
          <w:ilvl w:val="0"/>
          <w:numId w:val="14"/>
        </w:numPr>
        <w:spacing w:after="0" w:line="240" w:lineRule="auto"/>
      </w:pPr>
      <w:r w:rsidRPr="00362F34">
        <w:t>Falls classes</w:t>
      </w:r>
    </w:p>
    <w:p w:rsidR="0070109F" w:rsidRPr="00362F34" w:rsidRDefault="000155B1" w:rsidP="0070109F">
      <w:pPr>
        <w:pStyle w:val="ListParagraph"/>
        <w:numPr>
          <w:ilvl w:val="0"/>
          <w:numId w:val="14"/>
        </w:numPr>
        <w:spacing w:after="0" w:line="240" w:lineRule="auto"/>
      </w:pPr>
      <w:r>
        <w:t>6/12 f</w:t>
      </w:r>
      <w:r w:rsidR="0070109F" w:rsidRPr="00362F34">
        <w:t>ollow up stroke assessment</w:t>
      </w:r>
    </w:p>
    <w:p w:rsidR="0070109F" w:rsidRPr="00362F34" w:rsidRDefault="000155B1" w:rsidP="0070109F">
      <w:pPr>
        <w:pStyle w:val="ListParagraph"/>
        <w:numPr>
          <w:ilvl w:val="0"/>
          <w:numId w:val="14"/>
        </w:numPr>
        <w:spacing w:after="0" w:line="240" w:lineRule="auto"/>
      </w:pPr>
      <w:r>
        <w:t xml:space="preserve">All routine medical outpatient departments </w:t>
      </w:r>
      <w:r w:rsidR="002E12E9">
        <w:t>–</w:t>
      </w:r>
      <w:r w:rsidR="0070109F" w:rsidRPr="00362F34">
        <w:t xml:space="preserve"> </w:t>
      </w:r>
      <w:r w:rsidR="002E12E9">
        <w:t xml:space="preserve">i.e. </w:t>
      </w:r>
      <w:r w:rsidR="0070109F" w:rsidRPr="00362F34">
        <w:t>respiratory, cardiology, medi</w:t>
      </w:r>
      <w:r w:rsidR="002E12E9">
        <w:t>cal</w:t>
      </w:r>
      <w:r w:rsidR="00082841">
        <w:t>, ENT</w:t>
      </w:r>
    </w:p>
    <w:p w:rsidR="0070109F" w:rsidRPr="00362F34" w:rsidRDefault="0070109F" w:rsidP="0070109F">
      <w:pPr>
        <w:pStyle w:val="ListParagraph"/>
        <w:numPr>
          <w:ilvl w:val="0"/>
          <w:numId w:val="14"/>
        </w:numPr>
        <w:spacing w:after="0" w:line="240" w:lineRule="auto"/>
      </w:pPr>
      <w:r w:rsidRPr="00362F34">
        <w:t>Routine bloods</w:t>
      </w:r>
    </w:p>
    <w:p w:rsidR="0070109F" w:rsidRPr="00362F34" w:rsidRDefault="0070109F" w:rsidP="0070109F">
      <w:pPr>
        <w:pStyle w:val="ListParagraph"/>
        <w:numPr>
          <w:ilvl w:val="0"/>
          <w:numId w:val="14"/>
        </w:numPr>
        <w:spacing w:after="0" w:line="240" w:lineRule="auto"/>
      </w:pPr>
      <w:r w:rsidRPr="00362F34">
        <w:t>Outpatient routin</w:t>
      </w:r>
      <w:r w:rsidR="0073292D">
        <w:t>e diagnostics - 24 hour tapes, plain film x-ray, MRI, CT, u</w:t>
      </w:r>
      <w:r w:rsidR="002E12E9">
        <w:t>ltra-</w:t>
      </w:r>
      <w:r w:rsidRPr="00362F34">
        <w:t>scan</w:t>
      </w:r>
    </w:p>
    <w:p w:rsidR="0070109F" w:rsidRPr="00362F34" w:rsidRDefault="0070109F" w:rsidP="0070109F">
      <w:pPr>
        <w:pStyle w:val="ListParagraph"/>
        <w:numPr>
          <w:ilvl w:val="0"/>
          <w:numId w:val="14"/>
        </w:numPr>
        <w:spacing w:after="0" w:line="240" w:lineRule="auto"/>
      </w:pPr>
      <w:r w:rsidRPr="00362F34">
        <w:t xml:space="preserve">Routine rehabilitation in </w:t>
      </w:r>
      <w:r w:rsidR="0073292D">
        <w:t xml:space="preserve">the </w:t>
      </w:r>
      <w:r w:rsidRPr="00362F34">
        <w:t>community</w:t>
      </w:r>
    </w:p>
    <w:p w:rsidR="0070109F" w:rsidRPr="00362F34" w:rsidRDefault="0070109F" w:rsidP="0070109F">
      <w:pPr>
        <w:pStyle w:val="ListParagraph"/>
        <w:numPr>
          <w:ilvl w:val="0"/>
          <w:numId w:val="14"/>
        </w:numPr>
        <w:spacing w:after="0" w:line="240" w:lineRule="auto"/>
      </w:pPr>
      <w:r w:rsidRPr="00362F34">
        <w:t>Routine wound clinics</w:t>
      </w:r>
      <w:r w:rsidR="002D5A81">
        <w:t xml:space="preserve"> (however self-care packs in relation to wound care will be given to all care homes)</w:t>
      </w:r>
    </w:p>
    <w:p w:rsidR="0070109F" w:rsidRPr="00362F34" w:rsidRDefault="0070109F" w:rsidP="0070109F">
      <w:pPr>
        <w:pStyle w:val="ListParagraph"/>
        <w:numPr>
          <w:ilvl w:val="0"/>
          <w:numId w:val="14"/>
        </w:numPr>
        <w:spacing w:after="0" w:line="240" w:lineRule="auto"/>
      </w:pPr>
      <w:r w:rsidRPr="00362F34">
        <w:t>Medicine or dressing deliveries</w:t>
      </w:r>
    </w:p>
    <w:p w:rsidR="0070109F" w:rsidRPr="00362F34" w:rsidRDefault="0070109F" w:rsidP="0070109F">
      <w:pPr>
        <w:pStyle w:val="ListParagraph"/>
        <w:numPr>
          <w:ilvl w:val="0"/>
          <w:numId w:val="14"/>
        </w:numPr>
        <w:spacing w:after="0" w:line="240" w:lineRule="auto"/>
      </w:pPr>
      <w:r w:rsidRPr="00362F34">
        <w:t xml:space="preserve">CHC </w:t>
      </w:r>
      <w:r w:rsidR="002E12E9">
        <w:t xml:space="preserve">(continuing health care) </w:t>
      </w:r>
      <w:r w:rsidRPr="00362F34">
        <w:t>applications for nursing home placements</w:t>
      </w:r>
    </w:p>
    <w:p w:rsidR="0070109F" w:rsidRDefault="0070109F" w:rsidP="0070109F">
      <w:pPr>
        <w:pStyle w:val="ListParagraph"/>
        <w:numPr>
          <w:ilvl w:val="0"/>
          <w:numId w:val="14"/>
        </w:numPr>
        <w:spacing w:after="0" w:line="240" w:lineRule="auto"/>
      </w:pPr>
      <w:r w:rsidRPr="00362F34">
        <w:t xml:space="preserve">Pressure </w:t>
      </w:r>
      <w:r w:rsidR="0073292D">
        <w:t>u</w:t>
      </w:r>
      <w:r w:rsidRPr="00362F34">
        <w:t>lcer panels</w:t>
      </w:r>
    </w:p>
    <w:p w:rsidR="00073AF4" w:rsidRDefault="00073AF4" w:rsidP="0070109F">
      <w:pPr>
        <w:pStyle w:val="ListParagraph"/>
        <w:numPr>
          <w:ilvl w:val="0"/>
          <w:numId w:val="14"/>
        </w:numPr>
        <w:spacing w:after="0" w:line="240" w:lineRule="auto"/>
      </w:pPr>
      <w:r>
        <w:t xml:space="preserve">Psychological services across the </w:t>
      </w:r>
      <w:r w:rsidR="0087200E">
        <w:t>T</w:t>
      </w:r>
      <w:r>
        <w:t>rust have been moved where possible to video/telephone contact, this includes</w:t>
      </w:r>
      <w:r w:rsidR="0087200E">
        <w:t>:</w:t>
      </w:r>
      <w:r>
        <w:t xml:space="preserve"> older people’s mental health, eating disorders, adult mental health, </w:t>
      </w:r>
      <w:proofErr w:type="gramStart"/>
      <w:r>
        <w:t>early</w:t>
      </w:r>
      <w:proofErr w:type="gramEnd"/>
      <w:r>
        <w:t xml:space="preserve"> intervention in psychosis, crisis resolution and home treatment and community mental health teams.</w:t>
      </w:r>
    </w:p>
    <w:p w:rsidR="001671B5" w:rsidRPr="0087200E" w:rsidRDefault="00B36B84" w:rsidP="0070109F">
      <w:pPr>
        <w:pStyle w:val="ListParagraph"/>
        <w:numPr>
          <w:ilvl w:val="0"/>
          <w:numId w:val="14"/>
        </w:numPr>
        <w:spacing w:after="0" w:line="240" w:lineRule="auto"/>
      </w:pPr>
      <w:r w:rsidRPr="0087200E">
        <w:t xml:space="preserve">0-19 services - </w:t>
      </w:r>
      <w:r w:rsidR="0087200E">
        <w:t>c</w:t>
      </w:r>
      <w:r w:rsidR="0087200E" w:rsidRPr="0087200E">
        <w:t xml:space="preserve">hild </w:t>
      </w:r>
      <w:r w:rsidRPr="0087200E">
        <w:t xml:space="preserve">health clinics, community group baby clinics and group work have been suspended and </w:t>
      </w:r>
      <w:proofErr w:type="gramStart"/>
      <w:r w:rsidRPr="0087200E">
        <w:t>staff have</w:t>
      </w:r>
      <w:proofErr w:type="gramEnd"/>
      <w:r w:rsidRPr="0087200E">
        <w:t xml:space="preserve"> been rede</w:t>
      </w:r>
      <w:r>
        <w:t>p</w:t>
      </w:r>
      <w:r w:rsidRPr="0087200E">
        <w:t>loyed to support the Covid19 response.</w:t>
      </w:r>
      <w:r w:rsidR="006E097D">
        <w:t xml:space="preserve"> (The </w:t>
      </w:r>
      <w:proofErr w:type="spellStart"/>
      <w:r w:rsidR="006E097D">
        <w:t>ChatHealth</w:t>
      </w:r>
      <w:proofErr w:type="spellEnd"/>
      <w:r w:rsidR="006E097D">
        <w:t xml:space="preserve"> service remains open as usual).</w:t>
      </w:r>
    </w:p>
    <w:p w:rsidR="0070109F" w:rsidRDefault="0070109F" w:rsidP="0070109F">
      <w:pPr>
        <w:rPr>
          <w:rFonts w:asciiTheme="minorHAnsi" w:hAnsiTheme="minorHAnsi"/>
          <w:sz w:val="22"/>
          <w:szCs w:val="22"/>
        </w:rPr>
      </w:pPr>
    </w:p>
    <w:p w:rsidR="0087200E" w:rsidRPr="00362F34" w:rsidRDefault="0087200E" w:rsidP="0070109F">
      <w:pPr>
        <w:rPr>
          <w:rFonts w:asciiTheme="minorHAnsi" w:hAnsiTheme="minorHAnsi"/>
          <w:sz w:val="22"/>
          <w:szCs w:val="22"/>
        </w:rPr>
      </w:pPr>
    </w:p>
    <w:p w:rsidR="0070109F" w:rsidRPr="00362F34" w:rsidRDefault="00891939" w:rsidP="0070109F">
      <w:pPr>
        <w:rPr>
          <w:rFonts w:asciiTheme="minorHAnsi" w:hAnsiTheme="minorHAnsi"/>
          <w:sz w:val="22"/>
          <w:szCs w:val="22"/>
        </w:rPr>
      </w:pPr>
      <w:r>
        <w:rPr>
          <w:rFonts w:asciiTheme="minorHAnsi" w:hAnsiTheme="minorHAnsi"/>
          <w:sz w:val="22"/>
          <w:szCs w:val="22"/>
        </w:rPr>
        <w:lastRenderedPageBreak/>
        <w:t>A number of</w:t>
      </w:r>
      <w:r w:rsidR="0070109F" w:rsidRPr="00362F34">
        <w:rPr>
          <w:rFonts w:asciiTheme="minorHAnsi" w:hAnsiTheme="minorHAnsi"/>
          <w:sz w:val="22"/>
          <w:szCs w:val="22"/>
        </w:rPr>
        <w:t xml:space="preserve"> services </w:t>
      </w:r>
      <w:r>
        <w:rPr>
          <w:rFonts w:asciiTheme="minorHAnsi" w:hAnsiTheme="minorHAnsi"/>
          <w:sz w:val="22"/>
          <w:szCs w:val="22"/>
        </w:rPr>
        <w:t>w</w:t>
      </w:r>
      <w:r w:rsidR="002D5A81">
        <w:rPr>
          <w:rFonts w:asciiTheme="minorHAnsi" w:hAnsiTheme="minorHAnsi"/>
          <w:sz w:val="22"/>
          <w:szCs w:val="22"/>
        </w:rPr>
        <w:t>ill be subject to a reduction in frequency (based on national guidelines during the pandemic). These include:</w:t>
      </w:r>
      <w:r w:rsidR="0070109F" w:rsidRPr="00362F34">
        <w:rPr>
          <w:rFonts w:asciiTheme="minorHAnsi" w:hAnsiTheme="minorHAnsi"/>
          <w:sz w:val="22"/>
          <w:szCs w:val="22"/>
        </w:rPr>
        <w:t xml:space="preserve"> </w:t>
      </w:r>
    </w:p>
    <w:p w:rsidR="0070109F" w:rsidRPr="00362F34" w:rsidRDefault="0070109F" w:rsidP="0070109F">
      <w:pPr>
        <w:rPr>
          <w:rFonts w:asciiTheme="minorHAnsi" w:hAnsiTheme="minorHAnsi"/>
          <w:sz w:val="22"/>
          <w:szCs w:val="22"/>
        </w:rPr>
      </w:pPr>
    </w:p>
    <w:p w:rsidR="0070109F" w:rsidRPr="00362F34" w:rsidRDefault="0070109F" w:rsidP="0070109F">
      <w:pPr>
        <w:pStyle w:val="ListParagraph"/>
        <w:numPr>
          <w:ilvl w:val="0"/>
          <w:numId w:val="15"/>
        </w:numPr>
        <w:spacing w:after="0" w:line="240" w:lineRule="auto"/>
      </w:pPr>
      <w:r w:rsidRPr="00362F34">
        <w:t>Catheter care</w:t>
      </w:r>
      <w:r w:rsidR="00903FBA">
        <w:t xml:space="preserve"> (moving</w:t>
      </w:r>
      <w:r w:rsidRPr="00362F34">
        <w:t xml:space="preserve"> from 3/12 to 6/12</w:t>
      </w:r>
      <w:r w:rsidR="00903FBA">
        <w:t>)</w:t>
      </w:r>
    </w:p>
    <w:p w:rsidR="0070109F" w:rsidRPr="00362F34" w:rsidRDefault="0070109F" w:rsidP="0070109F">
      <w:pPr>
        <w:pStyle w:val="ListParagraph"/>
        <w:numPr>
          <w:ilvl w:val="0"/>
          <w:numId w:val="15"/>
        </w:numPr>
        <w:spacing w:after="0" w:line="240" w:lineRule="auto"/>
      </w:pPr>
      <w:r w:rsidRPr="00362F34">
        <w:t>Vitamin B12 injections</w:t>
      </w:r>
      <w:r w:rsidR="00903FBA">
        <w:t xml:space="preserve"> (moving from 3/12 to </w:t>
      </w:r>
      <w:r w:rsidRPr="00362F34">
        <w:t>6/12</w:t>
      </w:r>
      <w:r w:rsidR="00903FBA">
        <w:t>)</w:t>
      </w:r>
    </w:p>
    <w:p w:rsidR="002E12E9" w:rsidRDefault="002E12E9" w:rsidP="0070109F">
      <w:pPr>
        <w:pStyle w:val="ListParagraph"/>
        <w:numPr>
          <w:ilvl w:val="0"/>
          <w:numId w:val="15"/>
        </w:numPr>
        <w:spacing w:after="0" w:line="240" w:lineRule="auto"/>
      </w:pPr>
      <w:r>
        <w:t>P</w:t>
      </w:r>
      <w:r w:rsidR="00903FBA">
        <w:t xml:space="preserve">eriods of time between </w:t>
      </w:r>
      <w:r w:rsidR="0070109F" w:rsidRPr="00362F34">
        <w:t xml:space="preserve">dressings </w:t>
      </w:r>
      <w:r>
        <w:t>for wound therapy to be extended</w:t>
      </w:r>
    </w:p>
    <w:p w:rsidR="0070109F" w:rsidRPr="00362F34" w:rsidRDefault="0070109F" w:rsidP="0070109F">
      <w:pPr>
        <w:pStyle w:val="ListParagraph"/>
        <w:numPr>
          <w:ilvl w:val="0"/>
          <w:numId w:val="15"/>
        </w:numPr>
        <w:spacing w:after="0" w:line="240" w:lineRule="auto"/>
      </w:pPr>
      <w:r w:rsidRPr="00362F34">
        <w:t xml:space="preserve">Essential rehabilitation for discharge </w:t>
      </w:r>
      <w:r w:rsidR="00903FBA">
        <w:t>(in the Romsey and Fordingbridge area only at present)</w:t>
      </w:r>
      <w:r w:rsidRPr="00362F34">
        <w:t xml:space="preserve"> </w:t>
      </w:r>
    </w:p>
    <w:p w:rsidR="0070109F" w:rsidRPr="00362F34" w:rsidRDefault="0070109F" w:rsidP="002E12E9">
      <w:pPr>
        <w:pStyle w:val="ListParagraph"/>
        <w:numPr>
          <w:ilvl w:val="0"/>
          <w:numId w:val="15"/>
        </w:numPr>
        <w:spacing w:after="0" w:line="240" w:lineRule="auto"/>
      </w:pPr>
      <w:r w:rsidRPr="00362F34">
        <w:t>PICC</w:t>
      </w:r>
      <w:r w:rsidR="002E12E9">
        <w:t xml:space="preserve"> lines (p</w:t>
      </w:r>
      <w:r w:rsidR="002E12E9" w:rsidRPr="002E12E9">
        <w:t>eripherally inserted central catheter</w:t>
      </w:r>
      <w:r w:rsidR="002E12E9">
        <w:t xml:space="preserve">) - </w:t>
      </w:r>
      <w:r w:rsidR="00903FBA">
        <w:t>moving from 7/7 to</w:t>
      </w:r>
      <w:r w:rsidRPr="00362F34">
        <w:t xml:space="preserve"> 10/7</w:t>
      </w:r>
    </w:p>
    <w:p w:rsidR="0070109F" w:rsidRPr="00362F34" w:rsidRDefault="0070109F" w:rsidP="0070109F">
      <w:pPr>
        <w:pStyle w:val="ListParagraph"/>
        <w:numPr>
          <w:ilvl w:val="0"/>
          <w:numId w:val="15"/>
        </w:numPr>
        <w:spacing w:after="0" w:line="240" w:lineRule="auto"/>
      </w:pPr>
      <w:r w:rsidRPr="00362F34">
        <w:t xml:space="preserve">Bowel care </w:t>
      </w:r>
      <w:r w:rsidR="00903FBA">
        <w:t>(no longer</w:t>
      </w:r>
      <w:r w:rsidRPr="00362F34">
        <w:t xml:space="preserve"> twice daily</w:t>
      </w:r>
      <w:r w:rsidR="002E12E9">
        <w:t xml:space="preserve"> although work underway to teach families</w:t>
      </w:r>
      <w:r w:rsidRPr="00362F34">
        <w:t>/carers</w:t>
      </w:r>
      <w:r w:rsidR="00903FBA">
        <w:t>)</w:t>
      </w:r>
    </w:p>
    <w:p w:rsidR="0070109F" w:rsidRPr="00362F34" w:rsidRDefault="00903FBA" w:rsidP="0070109F">
      <w:pPr>
        <w:pStyle w:val="ListParagraph"/>
        <w:numPr>
          <w:ilvl w:val="0"/>
          <w:numId w:val="15"/>
        </w:numPr>
        <w:spacing w:after="0" w:line="240" w:lineRule="auto"/>
      </w:pPr>
      <w:r>
        <w:t xml:space="preserve">Depot injections for </w:t>
      </w:r>
      <w:proofErr w:type="spellStart"/>
      <w:r>
        <w:t>Prostap</w:t>
      </w:r>
      <w:proofErr w:type="spellEnd"/>
      <w:r>
        <w:t xml:space="preserve">, </w:t>
      </w:r>
      <w:proofErr w:type="spellStart"/>
      <w:r>
        <w:t>Denusomab</w:t>
      </w:r>
      <w:proofErr w:type="spellEnd"/>
      <w:r>
        <w:t xml:space="preserve">, </w:t>
      </w:r>
      <w:proofErr w:type="spellStart"/>
      <w:r>
        <w:t>Epoetin</w:t>
      </w:r>
      <w:proofErr w:type="spellEnd"/>
      <w:r>
        <w:t xml:space="preserve"> and </w:t>
      </w:r>
      <w:proofErr w:type="spellStart"/>
      <w:r w:rsidR="0070109F" w:rsidRPr="00362F34">
        <w:t>Zoladex</w:t>
      </w:r>
      <w:proofErr w:type="spellEnd"/>
    </w:p>
    <w:p w:rsidR="0070109F" w:rsidRPr="00362F34" w:rsidRDefault="0070109F" w:rsidP="0070109F">
      <w:pPr>
        <w:pStyle w:val="ListParagraph"/>
        <w:numPr>
          <w:ilvl w:val="0"/>
          <w:numId w:val="15"/>
        </w:numPr>
        <w:spacing w:after="0" w:line="240" w:lineRule="auto"/>
      </w:pPr>
      <w:r w:rsidRPr="00362F34">
        <w:t>CHC FastTrack provision assessments (</w:t>
      </w:r>
      <w:r w:rsidR="00903FBA">
        <w:t xml:space="preserve">although </w:t>
      </w:r>
      <w:r w:rsidRPr="00362F34">
        <w:t xml:space="preserve">this </w:t>
      </w:r>
      <w:r w:rsidR="00903FBA">
        <w:t>may be</w:t>
      </w:r>
      <w:r w:rsidRPr="00362F34">
        <w:t xml:space="preserve"> delivered by </w:t>
      </w:r>
      <w:r w:rsidR="00903FBA">
        <w:t xml:space="preserve">redeployed </w:t>
      </w:r>
      <w:r w:rsidR="002E12E9">
        <w:t>CHC staff)</w:t>
      </w:r>
    </w:p>
    <w:p w:rsidR="0070109F" w:rsidRDefault="0070109F" w:rsidP="002E12E9">
      <w:pPr>
        <w:pStyle w:val="ListParagraph"/>
        <w:numPr>
          <w:ilvl w:val="0"/>
          <w:numId w:val="15"/>
        </w:numPr>
        <w:spacing w:after="0" w:line="240" w:lineRule="auto"/>
      </w:pPr>
      <w:r w:rsidRPr="00362F34">
        <w:t xml:space="preserve">Nephrostomy </w:t>
      </w:r>
      <w:r w:rsidR="00913106">
        <w:t xml:space="preserve">(urinary tubes/bags) </w:t>
      </w:r>
      <w:r w:rsidRPr="00362F34">
        <w:t>care</w:t>
      </w:r>
      <w:r w:rsidR="002E12E9">
        <w:t>.</w:t>
      </w:r>
    </w:p>
    <w:p w:rsidR="001B50F9" w:rsidRPr="0087200E" w:rsidRDefault="001B50F9" w:rsidP="001B50F9">
      <w:pPr>
        <w:pStyle w:val="Header"/>
        <w:numPr>
          <w:ilvl w:val="0"/>
          <w:numId w:val="15"/>
        </w:numPr>
        <w:rPr>
          <w:rFonts w:asciiTheme="minorHAnsi" w:hAnsiTheme="minorHAnsi"/>
          <w:color w:val="auto"/>
          <w:sz w:val="22"/>
          <w:szCs w:val="22"/>
        </w:rPr>
      </w:pPr>
      <w:r w:rsidRPr="0087200E">
        <w:rPr>
          <w:rFonts w:asciiTheme="minorHAnsi" w:hAnsiTheme="minorHAnsi"/>
          <w:color w:val="auto"/>
          <w:sz w:val="22"/>
          <w:szCs w:val="22"/>
        </w:rPr>
        <w:t>Complaints</w:t>
      </w:r>
    </w:p>
    <w:p w:rsidR="001B50F9" w:rsidRPr="0087200E" w:rsidRDefault="001B50F9" w:rsidP="001B50F9">
      <w:pPr>
        <w:pStyle w:val="Header"/>
        <w:ind w:left="720"/>
        <w:rPr>
          <w:rFonts w:asciiTheme="minorHAnsi" w:hAnsiTheme="minorHAnsi"/>
          <w:color w:val="auto"/>
          <w:sz w:val="22"/>
          <w:szCs w:val="22"/>
        </w:rPr>
      </w:pPr>
      <w:r w:rsidRPr="0087200E">
        <w:rPr>
          <w:rFonts w:asciiTheme="minorHAnsi" w:hAnsiTheme="minorHAnsi"/>
          <w:color w:val="auto"/>
          <w:sz w:val="22"/>
          <w:szCs w:val="22"/>
        </w:rPr>
        <w:t>New guidance from NHS England/Improvement has recommended a system-wide ‘pause’ in the NHS complaints process, to allow all staff to concentrate their efforts on the Covid-19 crisis. This means that whilst all Trusts should ensure that people are still able to raise concerns or make a complaint (and that all complaints should be logged, triaged and acknowledged), they will then remain open until further notice (the initial ‘pause’ period is recommended to be for three months).</w:t>
      </w:r>
    </w:p>
    <w:p w:rsidR="0070109F" w:rsidRPr="00362F34" w:rsidRDefault="0070109F" w:rsidP="0070109F">
      <w:pPr>
        <w:rPr>
          <w:rFonts w:asciiTheme="minorHAnsi" w:hAnsiTheme="minorHAnsi"/>
          <w:sz w:val="22"/>
          <w:szCs w:val="22"/>
        </w:rPr>
      </w:pPr>
    </w:p>
    <w:p w:rsidR="0070109F" w:rsidRPr="00923740" w:rsidRDefault="00923740" w:rsidP="0070109F">
      <w:pPr>
        <w:rPr>
          <w:rFonts w:asciiTheme="minorHAnsi" w:hAnsiTheme="minorHAnsi"/>
          <w:i/>
          <w:sz w:val="22"/>
          <w:szCs w:val="22"/>
        </w:rPr>
      </w:pPr>
      <w:r w:rsidRPr="00923740">
        <w:rPr>
          <w:rFonts w:asciiTheme="minorHAnsi" w:hAnsiTheme="minorHAnsi"/>
          <w:i/>
          <w:sz w:val="22"/>
          <w:szCs w:val="22"/>
        </w:rPr>
        <w:t>Please note, c</w:t>
      </w:r>
      <w:r w:rsidR="00903FBA" w:rsidRPr="00923740">
        <w:rPr>
          <w:rFonts w:asciiTheme="minorHAnsi" w:hAnsiTheme="minorHAnsi"/>
          <w:i/>
          <w:sz w:val="22"/>
          <w:szCs w:val="22"/>
        </w:rPr>
        <w:t>ritical s</w:t>
      </w:r>
      <w:r w:rsidR="0070109F" w:rsidRPr="00923740">
        <w:rPr>
          <w:rFonts w:asciiTheme="minorHAnsi" w:hAnsiTheme="minorHAnsi"/>
          <w:i/>
          <w:sz w:val="22"/>
          <w:szCs w:val="22"/>
        </w:rPr>
        <w:t>ervice</w:t>
      </w:r>
      <w:r w:rsidR="00903FBA" w:rsidRPr="00923740">
        <w:rPr>
          <w:rFonts w:asciiTheme="minorHAnsi" w:hAnsiTheme="minorHAnsi"/>
          <w:i/>
          <w:sz w:val="22"/>
          <w:szCs w:val="22"/>
        </w:rPr>
        <w:t xml:space="preserve">s </w:t>
      </w:r>
      <w:r w:rsidRPr="00923740">
        <w:rPr>
          <w:rFonts w:asciiTheme="minorHAnsi" w:hAnsiTheme="minorHAnsi"/>
          <w:i/>
          <w:sz w:val="22"/>
          <w:szCs w:val="22"/>
        </w:rPr>
        <w:t xml:space="preserve">across the county </w:t>
      </w:r>
      <w:r w:rsidR="00903FBA" w:rsidRPr="00923740">
        <w:rPr>
          <w:rFonts w:asciiTheme="minorHAnsi" w:hAnsiTheme="minorHAnsi"/>
          <w:i/>
          <w:sz w:val="22"/>
          <w:szCs w:val="22"/>
        </w:rPr>
        <w:t>which will remain a priority are as follows:</w:t>
      </w:r>
    </w:p>
    <w:p w:rsidR="0070109F" w:rsidRPr="00923740" w:rsidRDefault="00903FBA" w:rsidP="0070109F">
      <w:pPr>
        <w:pStyle w:val="ListParagraph"/>
        <w:numPr>
          <w:ilvl w:val="0"/>
          <w:numId w:val="16"/>
        </w:numPr>
        <w:spacing w:after="0" w:line="240" w:lineRule="auto"/>
        <w:rPr>
          <w:i/>
        </w:rPr>
      </w:pPr>
      <w:r w:rsidRPr="00923740">
        <w:rPr>
          <w:i/>
        </w:rPr>
        <w:t>End of life care</w:t>
      </w:r>
      <w:r w:rsidR="0070109F" w:rsidRPr="00923740">
        <w:rPr>
          <w:i/>
        </w:rPr>
        <w:t xml:space="preserve"> - syringe driver management, symptom management </w:t>
      </w:r>
    </w:p>
    <w:p w:rsidR="0070109F" w:rsidRPr="00923740" w:rsidRDefault="00903FBA" w:rsidP="0070109F">
      <w:pPr>
        <w:pStyle w:val="ListParagraph"/>
        <w:numPr>
          <w:ilvl w:val="0"/>
          <w:numId w:val="16"/>
        </w:numPr>
        <w:spacing w:after="0" w:line="240" w:lineRule="auto"/>
        <w:rPr>
          <w:i/>
        </w:rPr>
      </w:pPr>
      <w:r w:rsidRPr="00923740">
        <w:rPr>
          <w:i/>
        </w:rPr>
        <w:t>Insulin i</w:t>
      </w:r>
      <w:r w:rsidR="0070109F" w:rsidRPr="00923740">
        <w:rPr>
          <w:i/>
        </w:rPr>
        <w:t>njections</w:t>
      </w:r>
    </w:p>
    <w:p w:rsidR="0070109F" w:rsidRPr="00923740" w:rsidRDefault="00A85245" w:rsidP="0070109F">
      <w:pPr>
        <w:pStyle w:val="ListParagraph"/>
        <w:numPr>
          <w:ilvl w:val="0"/>
          <w:numId w:val="16"/>
        </w:numPr>
        <w:spacing w:after="0" w:line="240" w:lineRule="auto"/>
        <w:rPr>
          <w:i/>
        </w:rPr>
      </w:pPr>
      <w:r>
        <w:rPr>
          <w:i/>
        </w:rPr>
        <w:t>Urgent o</w:t>
      </w:r>
      <w:r w:rsidR="0070109F" w:rsidRPr="00923740">
        <w:rPr>
          <w:i/>
        </w:rPr>
        <w:t>xygen assessment and provision</w:t>
      </w:r>
      <w:r>
        <w:rPr>
          <w:i/>
        </w:rPr>
        <w:t>(for high risk patients/to facilitate acute hospital transfers)</w:t>
      </w:r>
    </w:p>
    <w:p w:rsidR="0070109F" w:rsidRPr="00923740" w:rsidRDefault="0070109F" w:rsidP="0070109F">
      <w:pPr>
        <w:pStyle w:val="ListParagraph"/>
        <w:numPr>
          <w:ilvl w:val="0"/>
          <w:numId w:val="16"/>
        </w:numPr>
        <w:spacing w:after="0" w:line="240" w:lineRule="auto"/>
        <w:rPr>
          <w:i/>
        </w:rPr>
      </w:pPr>
      <w:r w:rsidRPr="00923740">
        <w:rPr>
          <w:i/>
        </w:rPr>
        <w:t xml:space="preserve">Admission avoidance </w:t>
      </w:r>
    </w:p>
    <w:p w:rsidR="0070109F" w:rsidRPr="00923740" w:rsidRDefault="0070109F" w:rsidP="0070109F">
      <w:pPr>
        <w:pStyle w:val="ListParagraph"/>
        <w:numPr>
          <w:ilvl w:val="0"/>
          <w:numId w:val="15"/>
        </w:numPr>
        <w:spacing w:after="0" w:line="240" w:lineRule="auto"/>
        <w:rPr>
          <w:i/>
        </w:rPr>
      </w:pPr>
      <w:r w:rsidRPr="00923740">
        <w:rPr>
          <w:i/>
        </w:rPr>
        <w:t>Blocked catheter</w:t>
      </w:r>
      <w:r w:rsidR="00903FBA" w:rsidRPr="00923740">
        <w:rPr>
          <w:i/>
        </w:rPr>
        <w:t>s</w:t>
      </w:r>
    </w:p>
    <w:p w:rsidR="0070109F" w:rsidRPr="00923740" w:rsidRDefault="0070109F" w:rsidP="0070109F">
      <w:pPr>
        <w:pStyle w:val="ListParagraph"/>
        <w:numPr>
          <w:ilvl w:val="0"/>
          <w:numId w:val="15"/>
        </w:numPr>
        <w:spacing w:after="0" w:line="240" w:lineRule="auto"/>
        <w:rPr>
          <w:i/>
        </w:rPr>
      </w:pPr>
      <w:r w:rsidRPr="00923740">
        <w:rPr>
          <w:i/>
        </w:rPr>
        <w:t>O</w:t>
      </w:r>
      <w:r w:rsidR="00903FBA" w:rsidRPr="00923740">
        <w:rPr>
          <w:i/>
        </w:rPr>
        <w:t xml:space="preserve">lder </w:t>
      </w:r>
      <w:r w:rsidRPr="00923740">
        <w:rPr>
          <w:i/>
        </w:rPr>
        <w:t>P</w:t>
      </w:r>
      <w:r w:rsidR="00903FBA" w:rsidRPr="00923740">
        <w:rPr>
          <w:i/>
        </w:rPr>
        <w:t xml:space="preserve">eople’s </w:t>
      </w:r>
      <w:r w:rsidRPr="00923740">
        <w:rPr>
          <w:i/>
        </w:rPr>
        <w:t>M</w:t>
      </w:r>
      <w:r w:rsidR="00903FBA" w:rsidRPr="00923740">
        <w:rPr>
          <w:i/>
        </w:rPr>
        <w:t xml:space="preserve">ental </w:t>
      </w:r>
      <w:r w:rsidRPr="00923740">
        <w:rPr>
          <w:i/>
        </w:rPr>
        <w:t>H</w:t>
      </w:r>
      <w:r w:rsidR="00903FBA" w:rsidRPr="00923740">
        <w:rPr>
          <w:i/>
        </w:rPr>
        <w:t>ealth d</w:t>
      </w:r>
      <w:r w:rsidRPr="00923740">
        <w:rPr>
          <w:i/>
        </w:rPr>
        <w:t>epot injections</w:t>
      </w:r>
    </w:p>
    <w:p w:rsidR="00903FBA" w:rsidRPr="00923740" w:rsidRDefault="00903FBA" w:rsidP="0070109F">
      <w:pPr>
        <w:pStyle w:val="ListParagraph"/>
        <w:numPr>
          <w:ilvl w:val="0"/>
          <w:numId w:val="15"/>
        </w:numPr>
        <w:spacing w:after="0" w:line="240" w:lineRule="auto"/>
        <w:rPr>
          <w:i/>
        </w:rPr>
      </w:pPr>
      <w:proofErr w:type="spellStart"/>
      <w:r w:rsidRPr="00923740">
        <w:rPr>
          <w:i/>
        </w:rPr>
        <w:t>Clexane</w:t>
      </w:r>
      <w:proofErr w:type="spellEnd"/>
      <w:r w:rsidRPr="00923740">
        <w:rPr>
          <w:i/>
        </w:rPr>
        <w:t xml:space="preserve"> and </w:t>
      </w:r>
      <w:proofErr w:type="spellStart"/>
      <w:r w:rsidRPr="00923740">
        <w:rPr>
          <w:i/>
        </w:rPr>
        <w:t>Daltaparin</w:t>
      </w:r>
      <w:proofErr w:type="spellEnd"/>
      <w:r w:rsidRPr="00923740">
        <w:rPr>
          <w:i/>
        </w:rPr>
        <w:t xml:space="preserve"> injections (</w:t>
      </w:r>
      <w:r w:rsidR="0070109F" w:rsidRPr="00923740">
        <w:rPr>
          <w:i/>
        </w:rPr>
        <w:t>given an oral anticoagulant alternative</w:t>
      </w:r>
      <w:r w:rsidRPr="00923740">
        <w:rPr>
          <w:i/>
        </w:rPr>
        <w:t>)</w:t>
      </w:r>
    </w:p>
    <w:p w:rsidR="0070109F" w:rsidRDefault="00EE4680" w:rsidP="0070109F">
      <w:pPr>
        <w:pStyle w:val="ListParagraph"/>
        <w:numPr>
          <w:ilvl w:val="0"/>
          <w:numId w:val="15"/>
        </w:numPr>
        <w:spacing w:after="0" w:line="240" w:lineRule="auto"/>
        <w:rPr>
          <w:i/>
        </w:rPr>
      </w:pPr>
      <w:r w:rsidRPr="00923740">
        <w:rPr>
          <w:i/>
        </w:rPr>
        <w:t>Complex wounds (</w:t>
      </w:r>
      <w:r w:rsidR="0070109F" w:rsidRPr="00923740">
        <w:rPr>
          <w:i/>
        </w:rPr>
        <w:t>in line with national guidance)</w:t>
      </w:r>
      <w:r w:rsidR="00923740" w:rsidRPr="00923740">
        <w:rPr>
          <w:i/>
        </w:rPr>
        <w:t>.</w:t>
      </w:r>
    </w:p>
    <w:p w:rsidR="001671B5" w:rsidRDefault="001671B5" w:rsidP="0087200E">
      <w:pPr>
        <w:rPr>
          <w:i/>
        </w:rPr>
      </w:pPr>
    </w:p>
    <w:p w:rsidR="00672A2A" w:rsidRDefault="00672A2A" w:rsidP="0087200E">
      <w:pPr>
        <w:rPr>
          <w:i/>
        </w:rPr>
      </w:pPr>
      <w:bookmarkStart w:id="0" w:name="_GoBack"/>
      <w:bookmarkEnd w:id="0"/>
    </w:p>
    <w:p w:rsidR="0070109F" w:rsidRDefault="002A1044" w:rsidP="009439C2">
      <w:pPr>
        <w:pStyle w:val="Header"/>
        <w:rPr>
          <w:rFonts w:asciiTheme="minorHAnsi" w:hAnsiTheme="minorHAnsi"/>
          <w:sz w:val="22"/>
          <w:szCs w:val="22"/>
          <w:u w:val="single"/>
        </w:rPr>
      </w:pPr>
      <w:r>
        <w:rPr>
          <w:rFonts w:asciiTheme="minorHAnsi" w:hAnsiTheme="minorHAnsi"/>
          <w:sz w:val="22"/>
          <w:szCs w:val="22"/>
          <w:u w:val="single"/>
        </w:rPr>
        <w:t xml:space="preserve">Specifically in </w:t>
      </w:r>
      <w:r w:rsidR="0070109F" w:rsidRPr="0070109F">
        <w:rPr>
          <w:rFonts w:asciiTheme="minorHAnsi" w:hAnsiTheme="minorHAnsi"/>
          <w:sz w:val="22"/>
          <w:szCs w:val="22"/>
          <w:u w:val="single"/>
        </w:rPr>
        <w:t xml:space="preserve">Portsmouth and South East Hampshire </w:t>
      </w:r>
    </w:p>
    <w:p w:rsidR="002A1044" w:rsidRPr="009439C2" w:rsidRDefault="002A1044" w:rsidP="002A1044">
      <w:pPr>
        <w:pStyle w:val="Header"/>
        <w:rPr>
          <w:rFonts w:asciiTheme="minorHAnsi" w:hAnsiTheme="minorHAnsi"/>
          <w:sz w:val="22"/>
          <w:szCs w:val="22"/>
        </w:rPr>
      </w:pPr>
      <w:r>
        <w:rPr>
          <w:rFonts w:asciiTheme="minorHAnsi" w:hAnsiTheme="minorHAnsi"/>
          <w:sz w:val="22"/>
          <w:szCs w:val="22"/>
        </w:rPr>
        <w:t>The following temporary adaptations are being implemented within these divisional services, in order to reduce contamination and prioritise activities:</w:t>
      </w:r>
    </w:p>
    <w:p w:rsidR="0070109F" w:rsidRDefault="0070109F" w:rsidP="009439C2">
      <w:pPr>
        <w:pStyle w:val="Header"/>
        <w:rPr>
          <w:rFonts w:asciiTheme="minorHAnsi" w:hAnsiTheme="minorHAnsi"/>
          <w:sz w:val="22"/>
          <w:szCs w:val="22"/>
          <w:u w:val="single"/>
        </w:rPr>
      </w:pPr>
    </w:p>
    <w:p w:rsidR="0070109F" w:rsidRPr="00D63E6F" w:rsidRDefault="0070109F" w:rsidP="00D63E6F">
      <w:pPr>
        <w:pStyle w:val="ListParagraph"/>
        <w:numPr>
          <w:ilvl w:val="0"/>
          <w:numId w:val="18"/>
        </w:numPr>
        <w:rPr>
          <w:lang w:eastAsia="en-GB"/>
        </w:rPr>
      </w:pPr>
      <w:r w:rsidRPr="00D63E6F">
        <w:t xml:space="preserve">Care Home Team: </w:t>
      </w:r>
      <w:r w:rsidR="002A1044">
        <w:rPr>
          <w:lang w:eastAsia="en-GB"/>
        </w:rPr>
        <w:t>nursing home f</w:t>
      </w:r>
      <w:r w:rsidRPr="00D63E6F">
        <w:rPr>
          <w:lang w:eastAsia="en-GB"/>
        </w:rPr>
        <w:t>orums/group sessions</w:t>
      </w:r>
      <w:r w:rsidR="002A1044">
        <w:rPr>
          <w:lang w:eastAsia="en-GB"/>
        </w:rPr>
        <w:t xml:space="preserve"> are cancelled.</w:t>
      </w:r>
    </w:p>
    <w:p w:rsidR="00D63E6F" w:rsidRDefault="00D63E6F" w:rsidP="00D63E6F">
      <w:pPr>
        <w:pStyle w:val="ListParagraph"/>
        <w:numPr>
          <w:ilvl w:val="0"/>
          <w:numId w:val="18"/>
        </w:numPr>
      </w:pPr>
      <w:r w:rsidRPr="00D63E6F">
        <w:rPr>
          <w:lang w:eastAsia="en-GB"/>
        </w:rPr>
        <w:t>Primary Care</w:t>
      </w:r>
      <w:r w:rsidR="002A1044">
        <w:rPr>
          <w:lang w:eastAsia="en-GB"/>
        </w:rPr>
        <w:t xml:space="preserve"> Teams: </w:t>
      </w:r>
      <w:r w:rsidRPr="00D63E6F">
        <w:rPr>
          <w:lang w:eastAsia="en-GB"/>
        </w:rPr>
        <w:t xml:space="preserve">routine </w:t>
      </w:r>
      <w:r w:rsidR="002A1044">
        <w:rPr>
          <w:lang w:eastAsia="en-GB"/>
        </w:rPr>
        <w:t>appointments including health checks, routine</w:t>
      </w:r>
      <w:r w:rsidRPr="00D63E6F">
        <w:rPr>
          <w:lang w:eastAsia="en-GB"/>
        </w:rPr>
        <w:t xml:space="preserve"> smears, annual reviews </w:t>
      </w:r>
      <w:r w:rsidR="002A1044">
        <w:rPr>
          <w:lang w:eastAsia="en-GB"/>
        </w:rPr>
        <w:t>(</w:t>
      </w:r>
      <w:proofErr w:type="spellStart"/>
      <w:r w:rsidRPr="00D63E6F">
        <w:rPr>
          <w:lang w:eastAsia="en-GB"/>
        </w:rPr>
        <w:t>ie</w:t>
      </w:r>
      <w:proofErr w:type="spellEnd"/>
      <w:r w:rsidRPr="00D63E6F">
        <w:rPr>
          <w:lang w:eastAsia="en-GB"/>
        </w:rPr>
        <w:t xml:space="preserve"> diabetic, respiratory, routine blood tests, travel va</w:t>
      </w:r>
      <w:r w:rsidR="002A1044">
        <w:rPr>
          <w:lang w:eastAsia="en-GB"/>
        </w:rPr>
        <w:t>ccinations, face to face routine</w:t>
      </w:r>
      <w:r w:rsidRPr="00D63E6F">
        <w:rPr>
          <w:lang w:eastAsia="en-GB"/>
        </w:rPr>
        <w:t xml:space="preserve"> consultations/medication reviews</w:t>
      </w:r>
      <w:r w:rsidR="002A1044">
        <w:rPr>
          <w:lang w:eastAsia="en-GB"/>
        </w:rPr>
        <w:t>) cancelled.</w:t>
      </w:r>
    </w:p>
    <w:p w:rsidR="006E097D" w:rsidRPr="00073AF4" w:rsidRDefault="006E097D" w:rsidP="006E097D">
      <w:pPr>
        <w:pStyle w:val="ListParagraph"/>
        <w:numPr>
          <w:ilvl w:val="0"/>
          <w:numId w:val="18"/>
        </w:numPr>
      </w:pPr>
      <w:r>
        <w:rPr>
          <w:rFonts w:eastAsia="Times New Roman" w:cs="Times New Roman"/>
          <w:color w:val="000000"/>
          <w:lang w:eastAsia="en-GB"/>
        </w:rPr>
        <w:t xml:space="preserve">Adult </w:t>
      </w:r>
      <w:r w:rsidRPr="007B1CAF">
        <w:rPr>
          <w:rFonts w:eastAsia="Times New Roman" w:cs="Times New Roman"/>
          <w:color w:val="000000"/>
          <w:lang w:eastAsia="en-GB"/>
        </w:rPr>
        <w:t>MHLT</w:t>
      </w:r>
      <w:r>
        <w:rPr>
          <w:rFonts w:eastAsia="Times New Roman" w:cs="Times New Roman"/>
          <w:color w:val="000000"/>
          <w:lang w:eastAsia="en-GB"/>
        </w:rPr>
        <w:t xml:space="preserve"> (mental health liaison team): the team has temporarily changed location (the aim is to redirect patients without medical needs from the Queen Alexandra Hospital to the Turner Centre at St James’ Hospital) and is undertaking assessments and </w:t>
      </w:r>
      <w:r w:rsidRPr="007B1CAF">
        <w:rPr>
          <w:rFonts w:eastAsia="Times New Roman" w:cs="Times New Roman"/>
          <w:color w:val="000000"/>
          <w:lang w:eastAsia="en-GB"/>
        </w:rPr>
        <w:t>triaging</w:t>
      </w:r>
      <w:r>
        <w:rPr>
          <w:rFonts w:eastAsia="Times New Roman" w:cs="Times New Roman"/>
          <w:color w:val="000000"/>
          <w:lang w:eastAsia="en-GB"/>
        </w:rPr>
        <w:t xml:space="preserve"> by telephone</w:t>
      </w:r>
      <w:r w:rsidRPr="007B1CAF">
        <w:rPr>
          <w:rFonts w:eastAsia="Times New Roman" w:cs="Times New Roman"/>
          <w:color w:val="000000"/>
          <w:lang w:eastAsia="en-GB"/>
        </w:rPr>
        <w:t xml:space="preserve">, </w:t>
      </w:r>
      <w:r>
        <w:rPr>
          <w:rFonts w:eastAsia="Times New Roman" w:cs="Times New Roman"/>
          <w:color w:val="000000"/>
          <w:lang w:eastAsia="en-GB"/>
        </w:rPr>
        <w:t xml:space="preserve">with </w:t>
      </w:r>
      <w:r w:rsidRPr="007B1CAF">
        <w:rPr>
          <w:rFonts w:eastAsia="Times New Roman" w:cs="Times New Roman"/>
          <w:color w:val="000000"/>
          <w:lang w:eastAsia="en-GB"/>
        </w:rPr>
        <w:t>minimal face to face contact</w:t>
      </w:r>
      <w:r>
        <w:rPr>
          <w:rFonts w:eastAsia="Times New Roman" w:cs="Times New Roman"/>
          <w:color w:val="000000"/>
          <w:lang w:eastAsia="en-GB"/>
        </w:rPr>
        <w:t>.</w:t>
      </w:r>
    </w:p>
    <w:p w:rsidR="00D63E6F" w:rsidRPr="006E097D" w:rsidRDefault="00D63E6F" w:rsidP="00D63E6F">
      <w:pPr>
        <w:pStyle w:val="ListParagraph"/>
        <w:numPr>
          <w:ilvl w:val="0"/>
          <w:numId w:val="18"/>
        </w:numPr>
      </w:pPr>
      <w:r w:rsidRPr="006E097D">
        <w:rPr>
          <w:rFonts w:eastAsia="Times New Roman" w:cs="Times New Roman"/>
          <w:color w:val="000000"/>
          <w:lang w:eastAsia="en-GB"/>
        </w:rPr>
        <w:t xml:space="preserve">Respiratory: </w:t>
      </w:r>
      <w:r w:rsidR="006C0099" w:rsidRPr="006E097D">
        <w:rPr>
          <w:rFonts w:eastAsia="Times New Roman" w:cs="Times New Roman"/>
          <w:color w:val="000000"/>
          <w:lang w:eastAsia="en-GB"/>
        </w:rPr>
        <w:t>r</w:t>
      </w:r>
      <w:r w:rsidRPr="006E097D">
        <w:rPr>
          <w:rFonts w:eastAsia="Times New Roman" w:cs="Times New Roman"/>
          <w:color w:val="000000"/>
          <w:lang w:eastAsia="en-GB"/>
        </w:rPr>
        <w:t xml:space="preserve">outine appointments </w:t>
      </w:r>
      <w:r w:rsidR="00A85245">
        <w:rPr>
          <w:rFonts w:eastAsia="Times New Roman" w:cs="Times New Roman"/>
          <w:color w:val="000000"/>
          <w:lang w:eastAsia="en-GB"/>
        </w:rPr>
        <w:t xml:space="preserve">and routine oxygen assessments </w:t>
      </w:r>
      <w:r w:rsidR="006C0099" w:rsidRPr="006E097D">
        <w:rPr>
          <w:rFonts w:eastAsia="Times New Roman" w:cs="Times New Roman"/>
          <w:color w:val="000000"/>
          <w:lang w:eastAsia="en-GB"/>
        </w:rPr>
        <w:t>have now temporarily ceased.</w:t>
      </w:r>
    </w:p>
    <w:p w:rsidR="00D63E6F" w:rsidRPr="001B50F9" w:rsidRDefault="00D63E6F" w:rsidP="00D63E6F">
      <w:pPr>
        <w:pStyle w:val="ListParagraph"/>
        <w:numPr>
          <w:ilvl w:val="0"/>
          <w:numId w:val="18"/>
        </w:numPr>
      </w:pPr>
      <w:proofErr w:type="spellStart"/>
      <w:r w:rsidRPr="001B50F9">
        <w:rPr>
          <w:rFonts w:eastAsia="Times New Roman" w:cs="Times New Roman"/>
          <w:color w:val="000000"/>
          <w:lang w:eastAsia="en-GB"/>
        </w:rPr>
        <w:t>Parkinsons</w:t>
      </w:r>
      <w:proofErr w:type="spellEnd"/>
      <w:r w:rsidRPr="001B50F9">
        <w:rPr>
          <w:rFonts w:eastAsia="Times New Roman" w:cs="Times New Roman"/>
          <w:color w:val="000000"/>
          <w:lang w:eastAsia="en-GB"/>
        </w:rPr>
        <w:t>: face to face consultations</w:t>
      </w:r>
      <w:r w:rsidR="006C0099" w:rsidRPr="001B50F9">
        <w:rPr>
          <w:rFonts w:eastAsia="Times New Roman" w:cs="Times New Roman"/>
          <w:color w:val="000000"/>
          <w:lang w:eastAsia="en-GB"/>
        </w:rPr>
        <w:t xml:space="preserve"> have temporarily ceased.</w:t>
      </w:r>
    </w:p>
    <w:p w:rsidR="00D63E6F" w:rsidRPr="001B50F9" w:rsidRDefault="00D63E6F" w:rsidP="006C0099">
      <w:pPr>
        <w:pStyle w:val="ListParagraph"/>
        <w:numPr>
          <w:ilvl w:val="0"/>
          <w:numId w:val="18"/>
        </w:numPr>
      </w:pPr>
      <w:r w:rsidRPr="001B50F9">
        <w:rPr>
          <w:rFonts w:eastAsia="Times New Roman" w:cs="Times New Roman"/>
          <w:color w:val="000000"/>
          <w:lang w:eastAsia="en-GB"/>
        </w:rPr>
        <w:t>MS</w:t>
      </w:r>
      <w:r w:rsidR="006C0099" w:rsidRPr="001B50F9">
        <w:rPr>
          <w:rFonts w:eastAsia="Times New Roman" w:cs="Times New Roman"/>
          <w:color w:val="000000"/>
          <w:lang w:eastAsia="en-GB"/>
        </w:rPr>
        <w:t xml:space="preserve"> (multiple sclerosis)</w:t>
      </w:r>
      <w:r w:rsidRPr="001B50F9">
        <w:rPr>
          <w:rFonts w:eastAsia="Times New Roman" w:cs="Times New Roman"/>
          <w:color w:val="000000"/>
          <w:lang w:eastAsia="en-GB"/>
        </w:rPr>
        <w:t>: face to face consultations</w:t>
      </w:r>
      <w:r w:rsidR="006C0099" w:rsidRPr="001B50F9">
        <w:rPr>
          <w:rFonts w:eastAsia="Times New Roman" w:cs="Times New Roman"/>
          <w:color w:val="000000"/>
          <w:lang w:eastAsia="en-GB"/>
        </w:rPr>
        <w:t xml:space="preserve"> have temporarily ceased.</w:t>
      </w:r>
    </w:p>
    <w:p w:rsidR="0070109F" w:rsidRPr="00672A2A" w:rsidRDefault="00C375CB" w:rsidP="009439C2">
      <w:pPr>
        <w:pStyle w:val="ListParagraph"/>
        <w:numPr>
          <w:ilvl w:val="0"/>
          <w:numId w:val="18"/>
        </w:numPr>
      </w:pPr>
      <w:r w:rsidRPr="001B50F9">
        <w:rPr>
          <w:rFonts w:eastAsia="Times New Roman" w:cs="Times New Roman"/>
          <w:color w:val="000000"/>
          <w:lang w:eastAsia="en-GB"/>
        </w:rPr>
        <w:t>Continence urology s</w:t>
      </w:r>
      <w:r w:rsidR="00D63E6F" w:rsidRPr="001B50F9">
        <w:rPr>
          <w:rFonts w:eastAsia="Times New Roman" w:cs="Times New Roman"/>
          <w:color w:val="000000"/>
          <w:lang w:eastAsia="en-GB"/>
        </w:rPr>
        <w:t>toma: face to face routine work</w:t>
      </w:r>
      <w:r w:rsidR="006C0099" w:rsidRPr="001B50F9">
        <w:rPr>
          <w:rFonts w:eastAsia="Times New Roman" w:cs="Times New Roman"/>
          <w:color w:val="000000"/>
          <w:lang w:eastAsia="en-GB"/>
        </w:rPr>
        <w:t xml:space="preserve"> has temporarily ceased.</w:t>
      </w:r>
    </w:p>
    <w:p w:rsidR="00672A2A" w:rsidRDefault="00672A2A" w:rsidP="009439C2">
      <w:pPr>
        <w:pStyle w:val="Header"/>
        <w:rPr>
          <w:rFonts w:asciiTheme="minorHAnsi" w:hAnsiTheme="minorHAnsi"/>
          <w:sz w:val="22"/>
          <w:szCs w:val="22"/>
          <w:u w:val="single"/>
        </w:rPr>
      </w:pPr>
    </w:p>
    <w:p w:rsidR="0070109F" w:rsidRDefault="0070109F" w:rsidP="009439C2">
      <w:pPr>
        <w:pStyle w:val="Header"/>
        <w:rPr>
          <w:rFonts w:asciiTheme="minorHAnsi" w:hAnsiTheme="minorHAnsi"/>
          <w:sz w:val="22"/>
          <w:szCs w:val="22"/>
          <w:u w:val="single"/>
        </w:rPr>
      </w:pPr>
      <w:r w:rsidRPr="0070109F">
        <w:rPr>
          <w:rFonts w:asciiTheme="minorHAnsi" w:hAnsiTheme="minorHAnsi"/>
          <w:sz w:val="22"/>
          <w:szCs w:val="22"/>
          <w:u w:val="single"/>
        </w:rPr>
        <w:t>South West Hampshire</w:t>
      </w:r>
    </w:p>
    <w:p w:rsidR="00C375CB" w:rsidRPr="009439C2" w:rsidRDefault="00C375CB" w:rsidP="00C375CB">
      <w:pPr>
        <w:pStyle w:val="Header"/>
        <w:rPr>
          <w:rFonts w:asciiTheme="minorHAnsi" w:hAnsiTheme="minorHAnsi"/>
          <w:sz w:val="22"/>
          <w:szCs w:val="22"/>
        </w:rPr>
      </w:pPr>
      <w:r>
        <w:rPr>
          <w:rFonts w:asciiTheme="minorHAnsi" w:hAnsiTheme="minorHAnsi"/>
          <w:sz w:val="22"/>
          <w:szCs w:val="22"/>
        </w:rPr>
        <w:t>The following temporary adaptations are being implemented within these divisional services, in order to reduce contamination and prioritise activities:</w:t>
      </w:r>
    </w:p>
    <w:p w:rsidR="00C375CB" w:rsidRDefault="00C375CB" w:rsidP="009439C2">
      <w:pPr>
        <w:pStyle w:val="Header"/>
        <w:rPr>
          <w:rFonts w:asciiTheme="minorHAnsi" w:hAnsiTheme="minorHAnsi"/>
          <w:sz w:val="22"/>
          <w:szCs w:val="22"/>
          <w:u w:val="single"/>
        </w:rPr>
      </w:pPr>
    </w:p>
    <w:p w:rsidR="009C4265" w:rsidRPr="009C4265" w:rsidRDefault="0070109F" w:rsidP="009C4265">
      <w:pPr>
        <w:rPr>
          <w:rFonts w:asciiTheme="minorHAnsi" w:hAnsiTheme="minorHAnsi"/>
          <w:sz w:val="22"/>
          <w:szCs w:val="22"/>
        </w:rPr>
      </w:pPr>
      <w:r w:rsidRPr="009C4265">
        <w:rPr>
          <w:rFonts w:asciiTheme="minorHAnsi" w:hAnsiTheme="minorHAnsi"/>
          <w:sz w:val="22"/>
          <w:szCs w:val="22"/>
        </w:rPr>
        <w:lastRenderedPageBreak/>
        <w:t>Radiology</w:t>
      </w:r>
    </w:p>
    <w:p w:rsidR="009C4265" w:rsidRDefault="009C4265" w:rsidP="009C4265">
      <w:pPr>
        <w:pStyle w:val="ListParagraph"/>
        <w:numPr>
          <w:ilvl w:val="0"/>
          <w:numId w:val="12"/>
        </w:numPr>
      </w:pPr>
      <w:r>
        <w:t>U</w:t>
      </w:r>
      <w:r w:rsidR="0070109F" w:rsidRPr="009C4265">
        <w:t>ltrasound</w:t>
      </w:r>
      <w:r w:rsidR="0070109F" w:rsidRPr="00A311C6">
        <w:t xml:space="preserve"> </w:t>
      </w:r>
      <w:r>
        <w:t>appointments only</w:t>
      </w:r>
      <w:r w:rsidR="0070109F" w:rsidRPr="00A311C6">
        <w:t xml:space="preserve"> for suspected significant pathology. Ro</w:t>
      </w:r>
      <w:r>
        <w:t>utine scans will be appointed for approximately four</w:t>
      </w:r>
      <w:r w:rsidR="0070109F" w:rsidRPr="00A311C6">
        <w:t xml:space="preserve"> months’ time. </w:t>
      </w:r>
      <w:r>
        <w:t>No u</w:t>
      </w:r>
      <w:r w:rsidR="0070109F" w:rsidRPr="00A311C6">
        <w:t xml:space="preserve">ltrasound guided injections </w:t>
      </w:r>
      <w:r>
        <w:t xml:space="preserve">are </w:t>
      </w:r>
      <w:r w:rsidR="0070109F" w:rsidRPr="00A311C6">
        <w:t>being offered at present</w:t>
      </w:r>
      <w:r>
        <w:t>.</w:t>
      </w:r>
    </w:p>
    <w:p w:rsidR="009C4265" w:rsidRDefault="009C4265" w:rsidP="009C4265">
      <w:pPr>
        <w:pStyle w:val="ListParagraph"/>
        <w:numPr>
          <w:ilvl w:val="0"/>
          <w:numId w:val="12"/>
        </w:numPr>
      </w:pPr>
      <w:proofErr w:type="spellStart"/>
      <w:r>
        <w:t>Dexa</w:t>
      </w:r>
      <w:proofErr w:type="spellEnd"/>
      <w:r>
        <w:t xml:space="preserve"> scans are being</w:t>
      </w:r>
      <w:r w:rsidR="0070109F" w:rsidRPr="00A311C6">
        <w:t xml:space="preserve"> discontinued</w:t>
      </w:r>
      <w:r>
        <w:t xml:space="preserve"> for</w:t>
      </w:r>
      <w:r w:rsidR="0070109F" w:rsidRPr="00A311C6">
        <w:t xml:space="preserve"> over 65</w:t>
      </w:r>
      <w:r>
        <w:t>s (and the</w:t>
      </w:r>
      <w:r w:rsidR="0070109F" w:rsidRPr="00A311C6">
        <w:t xml:space="preserve"> service may be suspended in near future</w:t>
      </w:r>
      <w:r>
        <w:t>).</w:t>
      </w:r>
    </w:p>
    <w:p w:rsidR="009C4265" w:rsidRDefault="009C4265" w:rsidP="009C4265">
      <w:pPr>
        <w:pStyle w:val="ListParagraph"/>
        <w:numPr>
          <w:ilvl w:val="0"/>
          <w:numId w:val="12"/>
        </w:numPr>
      </w:pPr>
      <w:proofErr w:type="spellStart"/>
      <w:r>
        <w:t>Flouroscopy</w:t>
      </w:r>
      <w:proofErr w:type="spellEnd"/>
      <w:r>
        <w:t xml:space="preserve"> is for </w:t>
      </w:r>
      <w:r w:rsidR="0070109F" w:rsidRPr="00A311C6">
        <w:t xml:space="preserve">urgent </w:t>
      </w:r>
      <w:r>
        <w:t xml:space="preserve">cases </w:t>
      </w:r>
      <w:r w:rsidR="0070109F" w:rsidRPr="00A311C6">
        <w:t>only</w:t>
      </w:r>
      <w:r>
        <w:t xml:space="preserve"> at present.</w:t>
      </w:r>
    </w:p>
    <w:p w:rsidR="009C4265" w:rsidRDefault="0070109F" w:rsidP="009C4265">
      <w:pPr>
        <w:pStyle w:val="ListParagraph"/>
        <w:numPr>
          <w:ilvl w:val="0"/>
          <w:numId w:val="12"/>
        </w:numPr>
      </w:pPr>
      <w:r w:rsidRPr="00A311C6">
        <w:t>Routine MRI</w:t>
      </w:r>
      <w:r w:rsidR="009C4265">
        <w:t>s are being</w:t>
      </w:r>
      <w:r w:rsidRPr="00A311C6">
        <w:t xml:space="preserve"> cancelled </w:t>
      </w:r>
      <w:r w:rsidR="009C4265">
        <w:t>for those over 70 years</w:t>
      </w:r>
      <w:r w:rsidRPr="00A311C6">
        <w:t xml:space="preserve"> old. </w:t>
      </w:r>
      <w:r w:rsidR="009C4265">
        <w:t>The team are running down the list and w</w:t>
      </w:r>
      <w:r w:rsidRPr="00A311C6">
        <w:t>ill no longer accep</w:t>
      </w:r>
      <w:r w:rsidR="009C4265">
        <w:t>t routine scan requests. Urgent</w:t>
      </w:r>
      <w:r w:rsidRPr="00A311C6">
        <w:t xml:space="preserve"> </w:t>
      </w:r>
      <w:r w:rsidR="009C4265">
        <w:t>referrals only.</w:t>
      </w:r>
    </w:p>
    <w:p w:rsidR="00A5199B" w:rsidRDefault="00F164CE" w:rsidP="00A5199B">
      <w:pPr>
        <w:pStyle w:val="ListParagraph"/>
        <w:numPr>
          <w:ilvl w:val="0"/>
          <w:numId w:val="12"/>
        </w:numPr>
      </w:pPr>
      <w:proofErr w:type="spellStart"/>
      <w:r>
        <w:t>Xrays</w:t>
      </w:r>
      <w:proofErr w:type="spellEnd"/>
      <w:r>
        <w:t xml:space="preserve"> are</w:t>
      </w:r>
      <w:r w:rsidR="0070109F" w:rsidRPr="00A311C6">
        <w:t xml:space="preserve"> moving</w:t>
      </w:r>
      <w:r>
        <w:t xml:space="preserve"> to bookable appointments only and</w:t>
      </w:r>
      <w:r w:rsidR="00A5199B">
        <w:t>,</w:t>
      </w:r>
      <w:r>
        <w:t xml:space="preserve"> </w:t>
      </w:r>
      <w:r w:rsidR="00A5199B">
        <w:t xml:space="preserve">whilst </w:t>
      </w:r>
      <w:proofErr w:type="spellStart"/>
      <w:r w:rsidR="00A5199B">
        <w:t>Lymington</w:t>
      </w:r>
      <w:proofErr w:type="spellEnd"/>
      <w:r w:rsidR="00A5199B">
        <w:t xml:space="preserve"> is open Monday to Friday (8.45 – 12.30 and 13.30 – 16.00), </w:t>
      </w:r>
      <w:r>
        <w:t>Romsey</w:t>
      </w:r>
      <w:r w:rsidR="00A5199B">
        <w:t xml:space="preserve"> is now closed until further notice</w:t>
      </w:r>
      <w:r>
        <w:t>. GPs are asked to cons</w:t>
      </w:r>
      <w:r w:rsidR="0070109F" w:rsidRPr="00A311C6">
        <w:t>ider not referring routine extremity x-rays.</w:t>
      </w:r>
      <w:r w:rsidR="00A5199B">
        <w:t xml:space="preserve"> For urgent chest x-rays, there will still be a walk-in service in </w:t>
      </w:r>
      <w:proofErr w:type="spellStart"/>
      <w:r w:rsidR="00A5199B">
        <w:t>Lymington</w:t>
      </w:r>
      <w:proofErr w:type="spellEnd"/>
      <w:r w:rsidR="00A5199B">
        <w:t xml:space="preserve"> Hospital.</w:t>
      </w:r>
    </w:p>
    <w:p w:rsidR="00922AE5" w:rsidRPr="00922AE5" w:rsidRDefault="0070109F" w:rsidP="00922AE5">
      <w:pPr>
        <w:rPr>
          <w:rFonts w:asciiTheme="minorHAnsi" w:hAnsiTheme="minorHAnsi"/>
          <w:sz w:val="22"/>
          <w:szCs w:val="22"/>
        </w:rPr>
      </w:pPr>
      <w:r w:rsidRPr="00922AE5">
        <w:rPr>
          <w:rFonts w:asciiTheme="minorHAnsi" w:hAnsiTheme="minorHAnsi"/>
          <w:sz w:val="22"/>
          <w:szCs w:val="22"/>
        </w:rPr>
        <w:t xml:space="preserve">Endoscopy </w:t>
      </w:r>
    </w:p>
    <w:p w:rsidR="0070109F" w:rsidRPr="00922AE5" w:rsidRDefault="0070109F" w:rsidP="00922AE5">
      <w:pPr>
        <w:pStyle w:val="ListParagraph"/>
        <w:numPr>
          <w:ilvl w:val="0"/>
          <w:numId w:val="19"/>
        </w:numPr>
      </w:pPr>
      <w:r w:rsidRPr="00922AE5">
        <w:rPr>
          <w:iCs/>
        </w:rPr>
        <w:t>In line with Government guidance</w:t>
      </w:r>
      <w:r w:rsidR="00776AF6">
        <w:rPr>
          <w:iCs/>
        </w:rPr>
        <w:t>,</w:t>
      </w:r>
      <w:r w:rsidRPr="00922AE5">
        <w:rPr>
          <w:iCs/>
        </w:rPr>
        <w:t xml:space="preserve"> </w:t>
      </w:r>
      <w:r w:rsidR="00776AF6">
        <w:rPr>
          <w:iCs/>
        </w:rPr>
        <w:t>there will be no</w:t>
      </w:r>
      <w:r w:rsidRPr="00922AE5">
        <w:rPr>
          <w:iCs/>
        </w:rPr>
        <w:t xml:space="preserve"> routine diagnostic upper or lower GI endoscopy in </w:t>
      </w:r>
      <w:proofErr w:type="spellStart"/>
      <w:r w:rsidRPr="00922AE5">
        <w:rPr>
          <w:iCs/>
        </w:rPr>
        <w:t>Lymington</w:t>
      </w:r>
      <w:proofErr w:type="spellEnd"/>
      <w:r w:rsidRPr="00922AE5">
        <w:rPr>
          <w:iCs/>
        </w:rPr>
        <w:t xml:space="preserve"> f</w:t>
      </w:r>
      <w:r w:rsidR="00776AF6">
        <w:rPr>
          <w:iCs/>
        </w:rPr>
        <w:t>or the foreseeable future. Any routine</w:t>
      </w:r>
      <w:r w:rsidRPr="00922AE5">
        <w:rPr>
          <w:iCs/>
        </w:rPr>
        <w:t xml:space="preserve"> referrals </w:t>
      </w:r>
      <w:r w:rsidR="00776AF6">
        <w:rPr>
          <w:iCs/>
        </w:rPr>
        <w:t xml:space="preserve">will be kept by the team </w:t>
      </w:r>
      <w:r w:rsidRPr="00922AE5">
        <w:rPr>
          <w:iCs/>
        </w:rPr>
        <w:t xml:space="preserve">until the current restrictions are lifted, at which point appointments will be sent out. </w:t>
      </w:r>
      <w:r w:rsidR="002B7D9E">
        <w:rPr>
          <w:iCs/>
        </w:rPr>
        <w:t>‘C</w:t>
      </w:r>
      <w:r w:rsidRPr="00922AE5">
        <w:rPr>
          <w:iCs/>
        </w:rPr>
        <w:t>linically urgent’</w:t>
      </w:r>
      <w:r w:rsidR="002B7D9E">
        <w:rPr>
          <w:iCs/>
        </w:rPr>
        <w:t xml:space="preserve"> cases will still be seen</w:t>
      </w:r>
      <w:r w:rsidRPr="00922AE5">
        <w:rPr>
          <w:iCs/>
        </w:rPr>
        <w:t xml:space="preserve">, </w:t>
      </w:r>
      <w:r w:rsidR="002B7D9E">
        <w:rPr>
          <w:iCs/>
        </w:rPr>
        <w:t>following</w:t>
      </w:r>
      <w:r w:rsidRPr="00922AE5">
        <w:rPr>
          <w:iCs/>
        </w:rPr>
        <w:t xml:space="preserve"> a discussion of the balance of risks and benefits, particularly for older patients and those with co</w:t>
      </w:r>
      <w:r w:rsidR="002B7D9E">
        <w:rPr>
          <w:iCs/>
        </w:rPr>
        <w:t>-morbidities</w:t>
      </w:r>
      <w:r w:rsidRPr="00922AE5">
        <w:rPr>
          <w:iCs/>
        </w:rPr>
        <w:t>.</w:t>
      </w:r>
    </w:p>
    <w:p w:rsidR="0070109F" w:rsidRPr="00362F34" w:rsidRDefault="0070109F" w:rsidP="0070109F">
      <w:pPr>
        <w:pStyle w:val="ListParagraph"/>
      </w:pPr>
    </w:p>
    <w:p w:rsidR="0070109F" w:rsidRPr="00362F34" w:rsidRDefault="004521F8" w:rsidP="0070109F">
      <w:pPr>
        <w:pStyle w:val="ListParagraph"/>
        <w:numPr>
          <w:ilvl w:val="0"/>
          <w:numId w:val="13"/>
        </w:numPr>
      </w:pPr>
      <w:r>
        <w:t>ENT:</w:t>
      </w:r>
      <w:r w:rsidR="00C25206">
        <w:t xml:space="preserve"> </w:t>
      </w:r>
      <w:r w:rsidR="002B7D9E">
        <w:t xml:space="preserve">this </w:t>
      </w:r>
      <w:r w:rsidR="00C25206">
        <w:t>s</w:t>
      </w:r>
      <w:r w:rsidR="0070109F" w:rsidRPr="00362F34">
        <w:t xml:space="preserve">ervice will now only accept urgent 2 week waits and </w:t>
      </w:r>
      <w:r w:rsidR="002B7D9E">
        <w:t xml:space="preserve">will also </w:t>
      </w:r>
      <w:r w:rsidR="0070109F" w:rsidRPr="00362F34">
        <w:t>offer phone consultations</w:t>
      </w:r>
      <w:r w:rsidR="002B7D9E">
        <w:t>.</w:t>
      </w:r>
    </w:p>
    <w:p w:rsidR="0070109F" w:rsidRPr="00362F34" w:rsidRDefault="004521F8" w:rsidP="0070109F">
      <w:pPr>
        <w:pStyle w:val="ListParagraph"/>
        <w:numPr>
          <w:ilvl w:val="0"/>
          <w:numId w:val="13"/>
        </w:numPr>
      </w:pPr>
      <w:proofErr w:type="spellStart"/>
      <w:r>
        <w:t>Rhueumatology</w:t>
      </w:r>
      <w:proofErr w:type="spellEnd"/>
      <w:r>
        <w:t>:</w:t>
      </w:r>
      <w:r w:rsidR="00C25206">
        <w:t xml:space="preserve"> </w:t>
      </w:r>
      <w:r w:rsidR="002B7D9E">
        <w:t>this is now closed</w:t>
      </w:r>
      <w:r w:rsidR="0070109F" w:rsidRPr="00362F34">
        <w:t xml:space="preserve"> at </w:t>
      </w:r>
      <w:proofErr w:type="spellStart"/>
      <w:r w:rsidR="002B7D9E">
        <w:t>Lymington</w:t>
      </w:r>
      <w:proofErr w:type="spellEnd"/>
      <w:r w:rsidR="002B7D9E">
        <w:t xml:space="preserve"> Hospital</w:t>
      </w:r>
      <w:r w:rsidR="0070109F" w:rsidRPr="00362F34">
        <w:t xml:space="preserve">, urgent patients only </w:t>
      </w:r>
      <w:r w:rsidR="002B7D9E">
        <w:t>will</w:t>
      </w:r>
      <w:r w:rsidR="0070109F" w:rsidRPr="00362F34">
        <w:t xml:space="preserve"> be referred to U</w:t>
      </w:r>
      <w:r w:rsidR="002B7D9E">
        <w:t xml:space="preserve">niversity </w:t>
      </w:r>
      <w:r w:rsidR="0070109F" w:rsidRPr="00362F34">
        <w:t>H</w:t>
      </w:r>
      <w:r w:rsidR="002B7D9E">
        <w:t xml:space="preserve">ospital </w:t>
      </w:r>
      <w:r w:rsidR="0070109F" w:rsidRPr="00362F34">
        <w:t>S</w:t>
      </w:r>
      <w:r w:rsidR="002B7D9E">
        <w:t>outhampton.</w:t>
      </w:r>
    </w:p>
    <w:p w:rsidR="002B7D9E" w:rsidRDefault="004521F8" w:rsidP="0070109F">
      <w:pPr>
        <w:pStyle w:val="ListParagraph"/>
        <w:numPr>
          <w:ilvl w:val="0"/>
          <w:numId w:val="13"/>
        </w:numPr>
      </w:pPr>
      <w:r>
        <w:t>Gastro:</w:t>
      </w:r>
      <w:r w:rsidR="00C25206">
        <w:t xml:space="preserve"> </w:t>
      </w:r>
      <w:r w:rsidR="002B7D9E">
        <w:t>this is now closed</w:t>
      </w:r>
      <w:r w:rsidR="002B7D9E" w:rsidRPr="00362F34">
        <w:t xml:space="preserve"> at </w:t>
      </w:r>
      <w:proofErr w:type="spellStart"/>
      <w:r w:rsidR="002B7D9E">
        <w:t>Lymington</w:t>
      </w:r>
      <w:proofErr w:type="spellEnd"/>
      <w:r w:rsidR="002B7D9E">
        <w:t xml:space="preserve"> Hospital</w:t>
      </w:r>
      <w:r w:rsidR="002B7D9E" w:rsidRPr="00362F34">
        <w:t xml:space="preserve">, urgent patients only </w:t>
      </w:r>
      <w:r w:rsidR="002B7D9E">
        <w:t>will</w:t>
      </w:r>
      <w:r w:rsidR="002B7D9E" w:rsidRPr="00362F34">
        <w:t xml:space="preserve"> be referred to U</w:t>
      </w:r>
      <w:r w:rsidR="002B7D9E">
        <w:t xml:space="preserve">niversity </w:t>
      </w:r>
      <w:r w:rsidR="002B7D9E" w:rsidRPr="00362F34">
        <w:t>H</w:t>
      </w:r>
      <w:r w:rsidR="002B7D9E">
        <w:t xml:space="preserve">ospital </w:t>
      </w:r>
      <w:r w:rsidR="002B7D9E" w:rsidRPr="00362F34">
        <w:t>S</w:t>
      </w:r>
      <w:r w:rsidR="002B7D9E">
        <w:t>outhampton.</w:t>
      </w:r>
    </w:p>
    <w:p w:rsidR="0070109F" w:rsidRPr="006E097D" w:rsidRDefault="0070109F" w:rsidP="0070109F">
      <w:pPr>
        <w:pStyle w:val="ListParagraph"/>
        <w:numPr>
          <w:ilvl w:val="0"/>
          <w:numId w:val="13"/>
        </w:numPr>
      </w:pPr>
      <w:r w:rsidRPr="00362F34">
        <w:t>2</w:t>
      </w:r>
      <w:r w:rsidR="004521F8">
        <w:t>4</w:t>
      </w:r>
      <w:r w:rsidR="004521F8" w:rsidRPr="006E097D">
        <w:t xml:space="preserve"> hour tape services:</w:t>
      </w:r>
      <w:r w:rsidR="00C25206" w:rsidRPr="006E097D">
        <w:t xml:space="preserve"> </w:t>
      </w:r>
      <w:r w:rsidR="002B7D9E" w:rsidRPr="006E097D">
        <w:t xml:space="preserve">this </w:t>
      </w:r>
      <w:r w:rsidR="00C25206" w:rsidRPr="006E097D">
        <w:t xml:space="preserve">service </w:t>
      </w:r>
      <w:r w:rsidR="002B7D9E" w:rsidRPr="006E097D">
        <w:t xml:space="preserve">is temporarily </w:t>
      </w:r>
      <w:r w:rsidR="00C25206" w:rsidRPr="006E097D">
        <w:t>c</w:t>
      </w:r>
      <w:r w:rsidRPr="006E097D">
        <w:t>losed</w:t>
      </w:r>
      <w:r w:rsidR="002B7D9E" w:rsidRPr="006E097D">
        <w:t>.</w:t>
      </w:r>
    </w:p>
    <w:p w:rsidR="0070109F" w:rsidRPr="00362F34" w:rsidRDefault="001B50F9" w:rsidP="0070109F">
      <w:pPr>
        <w:pStyle w:val="ListParagraph"/>
        <w:numPr>
          <w:ilvl w:val="0"/>
          <w:numId w:val="13"/>
        </w:numPr>
      </w:pPr>
      <w:r w:rsidRPr="006E097D">
        <w:t>Spirometry and pulmonary function tests (PFT)</w:t>
      </w:r>
      <w:r w:rsidR="004521F8" w:rsidRPr="006E097D">
        <w:t>:</w:t>
      </w:r>
      <w:r w:rsidR="00C25206" w:rsidRPr="006E097D">
        <w:t xml:space="preserve"> </w:t>
      </w:r>
      <w:r w:rsidR="002B7D9E" w:rsidRPr="006E097D">
        <w:t xml:space="preserve">this </w:t>
      </w:r>
      <w:r w:rsidR="002B7D9E">
        <w:t>service is temporarily c</w:t>
      </w:r>
      <w:r w:rsidR="002B7D9E" w:rsidRPr="00362F34">
        <w:t>losed</w:t>
      </w:r>
      <w:r w:rsidR="002B7D9E">
        <w:t>.</w:t>
      </w:r>
    </w:p>
    <w:p w:rsidR="0070109F" w:rsidRPr="00776AF6" w:rsidRDefault="004521F8" w:rsidP="009439C2">
      <w:pPr>
        <w:pStyle w:val="ListParagraph"/>
        <w:numPr>
          <w:ilvl w:val="0"/>
          <w:numId w:val="13"/>
        </w:numPr>
      </w:pPr>
      <w:r>
        <w:t>Paediatrics:</w:t>
      </w:r>
      <w:r w:rsidR="0070109F" w:rsidRPr="00362F34">
        <w:t xml:space="preserve"> </w:t>
      </w:r>
      <w:r w:rsidR="002B7D9E">
        <w:t>this service is temporarily c</w:t>
      </w:r>
      <w:r w:rsidR="002B7D9E" w:rsidRPr="00362F34">
        <w:t>losed</w:t>
      </w:r>
      <w:r w:rsidR="002B7D9E">
        <w:t>.</w:t>
      </w:r>
    </w:p>
    <w:p w:rsidR="0070109F" w:rsidRDefault="0070109F" w:rsidP="009439C2">
      <w:pPr>
        <w:pStyle w:val="Header"/>
        <w:rPr>
          <w:rFonts w:asciiTheme="minorHAnsi" w:hAnsiTheme="minorHAnsi"/>
          <w:sz w:val="22"/>
          <w:szCs w:val="22"/>
          <w:u w:val="single"/>
        </w:rPr>
      </w:pPr>
      <w:r w:rsidRPr="0070109F">
        <w:rPr>
          <w:rFonts w:asciiTheme="minorHAnsi" w:hAnsiTheme="minorHAnsi"/>
          <w:sz w:val="22"/>
          <w:szCs w:val="22"/>
          <w:u w:val="single"/>
        </w:rPr>
        <w:t>Southampton</w:t>
      </w:r>
    </w:p>
    <w:p w:rsidR="00C375CB" w:rsidRPr="009439C2" w:rsidRDefault="00C375CB" w:rsidP="00C375CB">
      <w:pPr>
        <w:pStyle w:val="Header"/>
        <w:rPr>
          <w:rFonts w:asciiTheme="minorHAnsi" w:hAnsiTheme="minorHAnsi"/>
          <w:sz w:val="22"/>
          <w:szCs w:val="22"/>
        </w:rPr>
      </w:pPr>
      <w:r>
        <w:rPr>
          <w:rFonts w:asciiTheme="minorHAnsi" w:hAnsiTheme="minorHAnsi"/>
          <w:sz w:val="22"/>
          <w:szCs w:val="22"/>
        </w:rPr>
        <w:t>The following temporary adaptation is being implemented:</w:t>
      </w:r>
    </w:p>
    <w:p w:rsidR="00C375CB" w:rsidRPr="0070109F" w:rsidRDefault="00C375CB" w:rsidP="009439C2">
      <w:pPr>
        <w:pStyle w:val="Header"/>
        <w:rPr>
          <w:rFonts w:asciiTheme="minorHAnsi" w:hAnsiTheme="minorHAnsi"/>
          <w:sz w:val="22"/>
          <w:szCs w:val="22"/>
          <w:u w:val="single"/>
        </w:rPr>
      </w:pPr>
    </w:p>
    <w:p w:rsidR="00B36E03" w:rsidRDefault="00F92A8E" w:rsidP="00F934AA">
      <w:pPr>
        <w:pStyle w:val="ListParagraph"/>
        <w:numPr>
          <w:ilvl w:val="0"/>
          <w:numId w:val="12"/>
        </w:numPr>
      </w:pPr>
      <w:r>
        <w:t>The Lighthouse in Southampton</w:t>
      </w:r>
      <w:r w:rsidR="00A311C6">
        <w:t>:</w:t>
      </w:r>
      <w:r>
        <w:t xml:space="preserve"> </w:t>
      </w:r>
      <w:r w:rsidR="0070109F">
        <w:t xml:space="preserve">(run in partnership with Solent Mind) </w:t>
      </w:r>
      <w:r>
        <w:t>will temporarily run as a ‘virtual’ crisis lounge, as the premises in Shirley are too small to maintain safe social distancing.</w:t>
      </w:r>
    </w:p>
    <w:p w:rsidR="00ED22F0" w:rsidRPr="00A311C6" w:rsidRDefault="00ED22F0" w:rsidP="006E097D"/>
    <w:p w:rsidR="00B46D81" w:rsidRDefault="00B46D81" w:rsidP="00B46D81">
      <w:pPr>
        <w:pStyle w:val="Header"/>
        <w:rPr>
          <w:rFonts w:asciiTheme="minorHAnsi" w:hAnsiTheme="minorHAnsi"/>
          <w:b/>
          <w:sz w:val="22"/>
          <w:szCs w:val="22"/>
        </w:rPr>
      </w:pPr>
      <w:r w:rsidRPr="00F934AA">
        <w:rPr>
          <w:rFonts w:asciiTheme="minorHAnsi" w:hAnsiTheme="minorHAnsi"/>
          <w:b/>
          <w:sz w:val="22"/>
          <w:szCs w:val="22"/>
        </w:rPr>
        <w:t>When?</w:t>
      </w:r>
    </w:p>
    <w:p w:rsidR="00F53E77" w:rsidRPr="00F934AA" w:rsidRDefault="00F53E77" w:rsidP="00B46D81">
      <w:pPr>
        <w:pStyle w:val="Header"/>
        <w:rPr>
          <w:rFonts w:asciiTheme="minorHAnsi" w:hAnsiTheme="minorHAnsi"/>
          <w:b/>
          <w:sz w:val="22"/>
          <w:szCs w:val="22"/>
        </w:rPr>
      </w:pPr>
    </w:p>
    <w:p w:rsidR="00CC425E" w:rsidRPr="00DB048F" w:rsidRDefault="00D33FCB" w:rsidP="00F934AA">
      <w:pPr>
        <w:rPr>
          <w:rFonts w:asciiTheme="minorHAnsi" w:hAnsiTheme="minorHAnsi"/>
          <w:sz w:val="22"/>
          <w:szCs w:val="22"/>
        </w:rPr>
      </w:pPr>
      <w:r>
        <w:rPr>
          <w:rFonts w:asciiTheme="minorHAnsi" w:hAnsiTheme="minorHAnsi"/>
          <w:sz w:val="22"/>
          <w:szCs w:val="22"/>
        </w:rPr>
        <w:t xml:space="preserve">The changes </w:t>
      </w:r>
      <w:r w:rsidR="004C677F">
        <w:rPr>
          <w:rFonts w:asciiTheme="minorHAnsi" w:hAnsiTheme="minorHAnsi"/>
          <w:sz w:val="22"/>
          <w:szCs w:val="22"/>
        </w:rPr>
        <w:t>have taken</w:t>
      </w:r>
      <w:r>
        <w:rPr>
          <w:rFonts w:asciiTheme="minorHAnsi" w:hAnsiTheme="minorHAnsi"/>
          <w:sz w:val="22"/>
          <w:szCs w:val="22"/>
        </w:rPr>
        <w:t xml:space="preserve"> place with immediate effect and will be regularly reviewed. </w:t>
      </w:r>
    </w:p>
    <w:p w:rsidR="00F8597C" w:rsidRDefault="00F8597C" w:rsidP="00447888">
      <w:pPr>
        <w:suppressAutoHyphens w:val="0"/>
        <w:spacing w:line="276" w:lineRule="auto"/>
        <w:rPr>
          <w:rFonts w:asciiTheme="minorHAnsi" w:eastAsiaTheme="minorHAnsi" w:hAnsiTheme="minorHAnsi" w:cstheme="minorBidi"/>
          <w:b/>
          <w:color w:val="auto"/>
          <w:sz w:val="22"/>
          <w:szCs w:val="22"/>
        </w:rPr>
      </w:pPr>
    </w:p>
    <w:p w:rsidR="00672A2A" w:rsidRDefault="00672A2A" w:rsidP="00447888">
      <w:pPr>
        <w:suppressAutoHyphens w:val="0"/>
        <w:spacing w:line="276" w:lineRule="auto"/>
        <w:rPr>
          <w:rFonts w:asciiTheme="minorHAnsi" w:eastAsiaTheme="minorHAnsi" w:hAnsiTheme="minorHAnsi" w:cstheme="minorBidi"/>
          <w:b/>
          <w:color w:val="auto"/>
          <w:sz w:val="22"/>
          <w:szCs w:val="22"/>
        </w:rPr>
      </w:pPr>
    </w:p>
    <w:p w:rsidR="00447888" w:rsidRDefault="00447888" w:rsidP="00927328">
      <w:pPr>
        <w:suppressAutoHyphens w:val="0"/>
        <w:spacing w:line="276" w:lineRule="auto"/>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Engagement Activity</w:t>
      </w:r>
      <w:r w:rsidR="001B5672">
        <w:rPr>
          <w:rFonts w:asciiTheme="minorHAnsi" w:eastAsiaTheme="minorHAnsi" w:hAnsiTheme="minorHAnsi" w:cstheme="minorBidi"/>
          <w:b/>
          <w:color w:val="auto"/>
          <w:sz w:val="22"/>
          <w:szCs w:val="22"/>
        </w:rPr>
        <w:t xml:space="preserve"> &amp; Next Steps</w:t>
      </w:r>
    </w:p>
    <w:p w:rsidR="00F53E77" w:rsidRPr="00927328" w:rsidRDefault="00F53E77" w:rsidP="00927328">
      <w:pPr>
        <w:suppressAutoHyphens w:val="0"/>
        <w:spacing w:line="276" w:lineRule="auto"/>
        <w:rPr>
          <w:rFonts w:asciiTheme="minorHAnsi" w:eastAsiaTheme="minorHAnsi" w:hAnsiTheme="minorHAnsi" w:cstheme="minorBidi"/>
          <w:b/>
          <w:color w:val="auto"/>
          <w:sz w:val="22"/>
          <w:szCs w:val="22"/>
        </w:rPr>
      </w:pPr>
    </w:p>
    <w:p w:rsidR="00154976" w:rsidRDefault="00D33FCB" w:rsidP="00FE0015">
      <w:pPr>
        <w:pStyle w:val="Header"/>
        <w:rPr>
          <w:rFonts w:asciiTheme="minorHAnsi" w:hAnsiTheme="minorHAnsi"/>
          <w:sz w:val="22"/>
          <w:szCs w:val="22"/>
        </w:rPr>
      </w:pPr>
      <w:r>
        <w:rPr>
          <w:rFonts w:asciiTheme="minorHAnsi" w:hAnsiTheme="minorHAnsi"/>
          <w:sz w:val="22"/>
          <w:szCs w:val="22"/>
        </w:rPr>
        <w:t>We are working closely in partnership with our CCG colleagues and those across the local healthcare and social care system to agree and implement these temporary changes. The situation is fast-paced and we will continue to engage with these partners as more c</w:t>
      </w:r>
      <w:r w:rsidR="00154976">
        <w:rPr>
          <w:rFonts w:asciiTheme="minorHAnsi" w:hAnsiTheme="minorHAnsi"/>
          <w:sz w:val="22"/>
          <w:szCs w:val="22"/>
        </w:rPr>
        <w:t>hanges are required in the coming weeks and months.</w:t>
      </w:r>
    </w:p>
    <w:p w:rsidR="00154976" w:rsidRDefault="00154976" w:rsidP="00FE0015">
      <w:pPr>
        <w:pStyle w:val="Header"/>
        <w:rPr>
          <w:rFonts w:asciiTheme="minorHAnsi" w:hAnsiTheme="minorHAnsi"/>
          <w:sz w:val="22"/>
          <w:szCs w:val="22"/>
        </w:rPr>
      </w:pPr>
    </w:p>
    <w:p w:rsidR="00350701" w:rsidRDefault="00154976" w:rsidP="00FE0015">
      <w:pPr>
        <w:pStyle w:val="Header"/>
        <w:rPr>
          <w:rFonts w:asciiTheme="minorHAnsi" w:hAnsiTheme="minorHAnsi"/>
          <w:sz w:val="22"/>
          <w:szCs w:val="22"/>
        </w:rPr>
      </w:pPr>
      <w:r>
        <w:rPr>
          <w:rFonts w:asciiTheme="minorHAnsi" w:hAnsiTheme="minorHAnsi"/>
          <w:sz w:val="22"/>
          <w:szCs w:val="22"/>
        </w:rPr>
        <w:t xml:space="preserve">We are also working with local teams to encourage them to share any necessary service adaptations with patients and carers as quickly as possible </w:t>
      </w:r>
      <w:r w:rsidR="00350701">
        <w:rPr>
          <w:rFonts w:asciiTheme="minorHAnsi" w:hAnsiTheme="minorHAnsi"/>
          <w:sz w:val="22"/>
          <w:szCs w:val="22"/>
        </w:rPr>
        <w:t xml:space="preserve">and to offer support and guidance. </w:t>
      </w:r>
    </w:p>
    <w:p w:rsidR="00350701" w:rsidRDefault="00350701" w:rsidP="00FE0015">
      <w:pPr>
        <w:pStyle w:val="Header"/>
        <w:rPr>
          <w:rFonts w:asciiTheme="minorHAnsi" w:hAnsiTheme="minorHAnsi"/>
          <w:sz w:val="22"/>
          <w:szCs w:val="22"/>
        </w:rPr>
      </w:pPr>
    </w:p>
    <w:p w:rsidR="00154976" w:rsidRDefault="00350701" w:rsidP="00FE0015">
      <w:pPr>
        <w:pStyle w:val="Header"/>
        <w:rPr>
          <w:rFonts w:asciiTheme="minorHAnsi" w:hAnsiTheme="minorHAnsi"/>
          <w:sz w:val="22"/>
          <w:szCs w:val="22"/>
        </w:rPr>
      </w:pPr>
      <w:r>
        <w:rPr>
          <w:rFonts w:asciiTheme="minorHAnsi" w:hAnsiTheme="minorHAnsi"/>
          <w:sz w:val="22"/>
          <w:szCs w:val="22"/>
        </w:rPr>
        <w:t>Additionally, t</w:t>
      </w:r>
      <w:r w:rsidR="00154976">
        <w:rPr>
          <w:rFonts w:asciiTheme="minorHAnsi" w:hAnsiTheme="minorHAnsi"/>
          <w:sz w:val="22"/>
          <w:szCs w:val="22"/>
        </w:rPr>
        <w:t>he Trust’s communicati</w:t>
      </w:r>
      <w:r>
        <w:rPr>
          <w:rFonts w:asciiTheme="minorHAnsi" w:hAnsiTheme="minorHAnsi"/>
          <w:sz w:val="22"/>
          <w:szCs w:val="22"/>
        </w:rPr>
        <w:t xml:space="preserve">ons team is </w:t>
      </w:r>
      <w:r w:rsidR="00154976">
        <w:rPr>
          <w:rFonts w:asciiTheme="minorHAnsi" w:hAnsiTheme="minorHAnsi"/>
          <w:sz w:val="22"/>
          <w:szCs w:val="22"/>
        </w:rPr>
        <w:t xml:space="preserve">working to share messages regularly on Southern Health’s website and across our various social media channels. </w:t>
      </w:r>
    </w:p>
    <w:p w:rsidR="00B55576" w:rsidRDefault="00B55576" w:rsidP="00FE0015">
      <w:pPr>
        <w:pStyle w:val="Header"/>
        <w:rPr>
          <w:rFonts w:asciiTheme="minorHAnsi" w:hAnsiTheme="minorHAnsi"/>
          <w:sz w:val="22"/>
          <w:szCs w:val="22"/>
        </w:rPr>
      </w:pPr>
    </w:p>
    <w:p w:rsidR="00B55576" w:rsidRDefault="00B55576" w:rsidP="00FE0015">
      <w:pPr>
        <w:pStyle w:val="Header"/>
        <w:rPr>
          <w:rFonts w:asciiTheme="minorHAnsi" w:hAnsiTheme="minorHAnsi"/>
          <w:sz w:val="22"/>
          <w:szCs w:val="22"/>
        </w:rPr>
      </w:pPr>
      <w:r>
        <w:rPr>
          <w:rFonts w:asciiTheme="minorHAnsi" w:hAnsiTheme="minorHAnsi"/>
          <w:sz w:val="22"/>
          <w:szCs w:val="22"/>
        </w:rPr>
        <w:t xml:space="preserve">As soon as services can resume ‘business as usual’ we will </w:t>
      </w:r>
      <w:r w:rsidR="00350701">
        <w:rPr>
          <w:rFonts w:asciiTheme="minorHAnsi" w:hAnsiTheme="minorHAnsi"/>
          <w:sz w:val="22"/>
          <w:szCs w:val="22"/>
        </w:rPr>
        <w:t xml:space="preserve">swiftly </w:t>
      </w:r>
      <w:r>
        <w:rPr>
          <w:rFonts w:asciiTheme="minorHAnsi" w:hAnsiTheme="minorHAnsi"/>
          <w:sz w:val="22"/>
          <w:szCs w:val="22"/>
        </w:rPr>
        <w:t>communicate this to our patients, carers and partners.</w:t>
      </w:r>
    </w:p>
    <w:p w:rsidR="00F53E77" w:rsidRDefault="00F53E77" w:rsidP="00FE0015">
      <w:pPr>
        <w:pStyle w:val="Header"/>
        <w:rPr>
          <w:rFonts w:asciiTheme="minorHAnsi" w:hAnsiTheme="minorHAnsi"/>
          <w:sz w:val="22"/>
          <w:szCs w:val="22"/>
        </w:rPr>
      </w:pPr>
    </w:p>
    <w:p w:rsidR="00672A2A" w:rsidRPr="00FE0015" w:rsidRDefault="00672A2A" w:rsidP="00FE0015">
      <w:pPr>
        <w:pStyle w:val="Header"/>
        <w:rPr>
          <w:rFonts w:asciiTheme="minorHAnsi" w:hAnsiTheme="minorHAnsi"/>
          <w:sz w:val="22"/>
          <w:szCs w:val="22"/>
        </w:rPr>
      </w:pPr>
    </w:p>
    <w:p w:rsidR="00F934AA" w:rsidRDefault="00F934AA" w:rsidP="00F934AA">
      <w:pPr>
        <w:rPr>
          <w:rFonts w:asciiTheme="minorHAnsi" w:hAnsiTheme="minorHAnsi"/>
          <w:b/>
          <w:sz w:val="22"/>
          <w:szCs w:val="22"/>
        </w:rPr>
      </w:pPr>
      <w:proofErr w:type="gramStart"/>
      <w:r>
        <w:rPr>
          <w:rFonts w:asciiTheme="minorHAnsi" w:hAnsiTheme="minorHAnsi"/>
          <w:b/>
          <w:sz w:val="22"/>
          <w:szCs w:val="22"/>
        </w:rPr>
        <w:t>Any questions?</w:t>
      </w:r>
      <w:proofErr w:type="gramEnd"/>
    </w:p>
    <w:p w:rsidR="00F53E77" w:rsidRPr="00927328" w:rsidRDefault="00F53E77" w:rsidP="00F934AA">
      <w:pPr>
        <w:rPr>
          <w:rFonts w:asciiTheme="minorHAnsi" w:hAnsiTheme="minorHAnsi"/>
          <w:b/>
          <w:sz w:val="22"/>
          <w:szCs w:val="22"/>
        </w:rPr>
      </w:pPr>
    </w:p>
    <w:p w:rsidR="00406B0C" w:rsidRDefault="00F934AA" w:rsidP="00B506AC">
      <w:pPr>
        <w:pStyle w:val="Header"/>
        <w:rPr>
          <w:rFonts w:asciiTheme="minorHAnsi" w:hAnsiTheme="minorHAnsi"/>
          <w:sz w:val="22"/>
          <w:szCs w:val="22"/>
        </w:rPr>
      </w:pPr>
      <w:r w:rsidRPr="0077454F">
        <w:rPr>
          <w:rFonts w:asciiTheme="minorHAnsi" w:hAnsiTheme="minorHAnsi"/>
          <w:sz w:val="22"/>
          <w:szCs w:val="22"/>
        </w:rPr>
        <w:t xml:space="preserve">If you have any questions, please </w:t>
      </w:r>
      <w:r>
        <w:rPr>
          <w:rFonts w:asciiTheme="minorHAnsi" w:hAnsiTheme="minorHAnsi"/>
          <w:sz w:val="22"/>
          <w:szCs w:val="22"/>
        </w:rPr>
        <w:t xml:space="preserve">contact </w:t>
      </w:r>
      <w:r w:rsidR="001268CC">
        <w:rPr>
          <w:rFonts w:asciiTheme="minorHAnsi" w:hAnsiTheme="minorHAnsi"/>
          <w:sz w:val="22"/>
          <w:szCs w:val="22"/>
        </w:rPr>
        <w:t>Heather Mitchell</w:t>
      </w:r>
      <w:r w:rsidR="00B506AC">
        <w:rPr>
          <w:rFonts w:asciiTheme="minorHAnsi" w:hAnsiTheme="minorHAnsi"/>
          <w:sz w:val="22"/>
          <w:szCs w:val="22"/>
        </w:rPr>
        <w:t xml:space="preserve"> </w:t>
      </w:r>
      <w:r w:rsidR="001268CC">
        <w:rPr>
          <w:rFonts w:asciiTheme="minorHAnsi" w:hAnsiTheme="minorHAnsi"/>
          <w:sz w:val="22"/>
          <w:szCs w:val="22"/>
        </w:rPr>
        <w:t>(Southern Health’s Executive Director for Strategy</w:t>
      </w:r>
      <w:proofErr w:type="gramStart"/>
      <w:r w:rsidR="001268CC">
        <w:rPr>
          <w:rFonts w:asciiTheme="minorHAnsi" w:hAnsiTheme="minorHAnsi"/>
          <w:sz w:val="22"/>
          <w:szCs w:val="22"/>
        </w:rPr>
        <w:t xml:space="preserve">, </w:t>
      </w:r>
      <w:r w:rsidR="001268CC" w:rsidRPr="001268CC">
        <w:rPr>
          <w:rFonts w:asciiTheme="minorHAnsi" w:hAnsiTheme="minorHAnsi"/>
          <w:sz w:val="22"/>
          <w:szCs w:val="22"/>
        </w:rPr>
        <w:t xml:space="preserve"> Infrastructure</w:t>
      </w:r>
      <w:proofErr w:type="gramEnd"/>
      <w:r w:rsidR="001268CC" w:rsidRPr="001268CC">
        <w:rPr>
          <w:rFonts w:asciiTheme="minorHAnsi" w:hAnsiTheme="minorHAnsi"/>
          <w:sz w:val="22"/>
          <w:szCs w:val="22"/>
        </w:rPr>
        <w:t xml:space="preserve"> </w:t>
      </w:r>
      <w:r w:rsidR="001268CC">
        <w:rPr>
          <w:rFonts w:asciiTheme="minorHAnsi" w:hAnsiTheme="minorHAnsi"/>
          <w:sz w:val="22"/>
          <w:szCs w:val="22"/>
        </w:rPr>
        <w:t xml:space="preserve">and </w:t>
      </w:r>
      <w:r w:rsidR="001268CC" w:rsidRPr="001268CC">
        <w:rPr>
          <w:rFonts w:asciiTheme="minorHAnsi" w:hAnsiTheme="minorHAnsi"/>
          <w:sz w:val="22"/>
          <w:szCs w:val="22"/>
        </w:rPr>
        <w:t>Transformation</w:t>
      </w:r>
      <w:r w:rsidR="001268CC">
        <w:rPr>
          <w:rFonts w:asciiTheme="minorHAnsi" w:hAnsiTheme="minorHAnsi"/>
          <w:sz w:val="22"/>
          <w:szCs w:val="22"/>
        </w:rPr>
        <w:t xml:space="preserve">) via </w:t>
      </w:r>
      <w:r>
        <w:rPr>
          <w:rFonts w:asciiTheme="minorHAnsi" w:hAnsiTheme="minorHAnsi"/>
          <w:sz w:val="22"/>
          <w:szCs w:val="22"/>
        </w:rPr>
        <w:t xml:space="preserve">email: </w:t>
      </w:r>
      <w:hyperlink r:id="rId12" w:history="1">
        <w:r w:rsidR="001268CC" w:rsidRPr="00DD2356">
          <w:rPr>
            <w:rStyle w:val="Hyperlink"/>
            <w:rFonts w:asciiTheme="minorHAnsi" w:hAnsiTheme="minorHAnsi"/>
            <w:sz w:val="22"/>
            <w:szCs w:val="22"/>
          </w:rPr>
          <w:t>heather.mitchell@southernhealth.nhs.uk</w:t>
        </w:r>
      </w:hyperlink>
      <w:r w:rsidR="00F53E77">
        <w:rPr>
          <w:rFonts w:asciiTheme="minorHAnsi" w:hAnsiTheme="minorHAnsi"/>
          <w:sz w:val="22"/>
          <w:szCs w:val="22"/>
        </w:rPr>
        <w:t xml:space="preserve">. </w:t>
      </w:r>
    </w:p>
    <w:p w:rsidR="00F53E77" w:rsidRDefault="00F53E77" w:rsidP="00B506AC">
      <w:pPr>
        <w:pStyle w:val="Header"/>
        <w:rPr>
          <w:rFonts w:asciiTheme="minorHAnsi" w:hAnsiTheme="minorHAnsi"/>
          <w:sz w:val="22"/>
          <w:szCs w:val="22"/>
        </w:rPr>
      </w:pPr>
    </w:p>
    <w:p w:rsidR="00406B0C" w:rsidRPr="00406B0C" w:rsidRDefault="00406B0C" w:rsidP="0093048F">
      <w:pPr>
        <w:rPr>
          <w:rFonts w:asciiTheme="minorHAnsi" w:hAnsiTheme="minorHAnsi"/>
          <w:i/>
          <w:sz w:val="22"/>
          <w:szCs w:val="22"/>
        </w:rPr>
      </w:pPr>
      <w:r w:rsidRPr="00406B0C">
        <w:rPr>
          <w:rFonts w:asciiTheme="minorHAnsi" w:hAnsiTheme="minorHAnsi"/>
          <w:i/>
          <w:sz w:val="22"/>
          <w:szCs w:val="22"/>
        </w:rPr>
        <w:t>Ends</w:t>
      </w:r>
    </w:p>
    <w:p w:rsidR="0093048F" w:rsidRPr="001F21C8" w:rsidRDefault="0093048F" w:rsidP="0093048F">
      <w:pPr>
        <w:rPr>
          <w:rFonts w:asciiTheme="minorHAnsi" w:hAnsiTheme="minorHAnsi"/>
          <w:szCs w:val="24"/>
        </w:rPr>
      </w:pPr>
    </w:p>
    <w:sectPr w:rsidR="0093048F" w:rsidRPr="001F21C8" w:rsidSect="001F21C8">
      <w:headerReference w:type="default" r:id="rId13"/>
      <w:footerReference w:type="default" r:id="rId14"/>
      <w:headerReference w:type="first" r:id="rId15"/>
      <w:footerReference w:type="first" r:id="rId16"/>
      <w:pgSz w:w="11904" w:h="16838" w:code="9"/>
      <w:pgMar w:top="1191" w:right="964" w:bottom="510" w:left="964" w:header="737" w:footer="87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86" w:rsidRDefault="007A3586">
      <w:r>
        <w:separator/>
      </w:r>
    </w:p>
  </w:endnote>
  <w:endnote w:type="continuationSeparator" w:id="0">
    <w:p w:rsidR="007A3586" w:rsidRDefault="007A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16" w:rsidRDefault="003E1F16">
    <w:pPr>
      <w:pStyle w:val="headquarter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7" w:rsidRDefault="002826E1">
    <w:pPr>
      <w:pStyle w:val="Footer"/>
      <w:rPr>
        <w:rFonts w:ascii="Times" w:hAnsi="Times"/>
        <w:noProof/>
        <w:color w:val="auto"/>
        <w:sz w:val="20"/>
        <w:lang w:eastAsia="en-GB"/>
      </w:rPr>
    </w:pPr>
    <w:r>
      <w:rPr>
        <w:rFonts w:ascii="Times" w:hAnsi="Times"/>
        <w:noProof/>
        <w:color w:val="auto"/>
        <w:sz w:val="20"/>
        <w:lang w:eastAsia="en-GB"/>
      </w:rPr>
      <w:drawing>
        <wp:anchor distT="0" distB="0" distL="114300" distR="114300" simplePos="0" relativeHeight="251659776" behindDoc="1" locked="0" layoutInCell="1" allowOverlap="1" wp14:anchorId="7445AC59" wp14:editId="2FF1C31A">
          <wp:simplePos x="0" y="0"/>
          <wp:positionH relativeFrom="column">
            <wp:posOffset>1229995</wp:posOffset>
          </wp:positionH>
          <wp:positionV relativeFrom="paragraph">
            <wp:posOffset>-153670</wp:posOffset>
          </wp:positionV>
          <wp:extent cx="4178300" cy="749300"/>
          <wp:effectExtent l="0" t="0" r="0" b="0"/>
          <wp:wrapTight wrapText="bothSides">
            <wp:wrapPolygon edited="0">
              <wp:start x="7484" y="549"/>
              <wp:lineTo x="394" y="3295"/>
              <wp:lineTo x="0" y="3844"/>
              <wp:lineTo x="0" y="15376"/>
              <wp:lineTo x="98" y="19220"/>
              <wp:lineTo x="985" y="20868"/>
              <wp:lineTo x="20484" y="20868"/>
              <wp:lineTo x="20681" y="20868"/>
              <wp:lineTo x="21173" y="19220"/>
              <wp:lineTo x="21469" y="15925"/>
              <wp:lineTo x="21469" y="3844"/>
              <wp:lineTo x="20878" y="3295"/>
              <wp:lineTo x="13984" y="549"/>
              <wp:lineTo x="7484" y="54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horizont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8300" cy="749300"/>
                  </a:xfrm>
                  <a:prstGeom prst="rect">
                    <a:avLst/>
                  </a:prstGeom>
                </pic:spPr>
              </pic:pic>
            </a:graphicData>
          </a:graphic>
          <wp14:sizeRelH relativeFrom="page">
            <wp14:pctWidth>0</wp14:pctWidth>
          </wp14:sizeRelH>
          <wp14:sizeRelV relativeFrom="page">
            <wp14:pctHeight>0</wp14:pctHeight>
          </wp14:sizeRelV>
        </wp:anchor>
      </w:drawing>
    </w:r>
  </w:p>
  <w:p w:rsidR="005C47F7" w:rsidRDefault="00104431">
    <w:pPr>
      <w:pStyle w:val="Footer"/>
    </w:pPr>
    <w:r w:rsidRPr="002826E1">
      <w:rPr>
        <w:rFonts w:ascii="Times" w:hAnsi="Times"/>
        <w:noProof/>
        <w:color w:val="auto"/>
        <w:sz w:val="20"/>
        <w:lang w:eastAsia="en-GB"/>
      </w:rPr>
      <mc:AlternateContent>
        <mc:Choice Requires="wps">
          <w:drawing>
            <wp:anchor distT="0" distB="0" distL="114300" distR="114300" simplePos="0" relativeHeight="251661824" behindDoc="0" locked="0" layoutInCell="1" allowOverlap="1" wp14:anchorId="68D67E28" wp14:editId="07B2A9D7">
              <wp:simplePos x="0" y="0"/>
              <wp:positionH relativeFrom="column">
                <wp:posOffset>670560</wp:posOffset>
              </wp:positionH>
              <wp:positionV relativeFrom="paragraph">
                <wp:posOffset>441310</wp:posOffset>
              </wp:positionV>
              <wp:extent cx="531627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79" cy="1403985"/>
                      </a:xfrm>
                      <a:prstGeom prst="rect">
                        <a:avLst/>
                      </a:prstGeom>
                      <a:noFill/>
                      <a:ln w="9525">
                        <a:noFill/>
                        <a:miter lim="800000"/>
                        <a:headEnd/>
                        <a:tailEnd/>
                      </a:ln>
                    </wps:spPr>
                    <wps:txbx>
                      <w:txbxContent>
                        <w:p w:rsidR="002826E1" w:rsidRPr="00104431" w:rsidRDefault="00104431">
                          <w:pPr>
                            <w:rPr>
                              <w:sz w:val="18"/>
                              <w:szCs w:val="18"/>
                            </w:rPr>
                          </w:pPr>
                          <w:r w:rsidRPr="00104431">
                            <w:rPr>
                              <w:sz w:val="18"/>
                              <w:szCs w:val="18"/>
                            </w:rPr>
                            <w:t xml:space="preserve">Trust Headquarters, Sterne 7, Sterne Road, Tatchbury Mount, </w:t>
                          </w:r>
                          <w:proofErr w:type="spellStart"/>
                          <w:r w:rsidRPr="00104431">
                            <w:rPr>
                              <w:sz w:val="18"/>
                              <w:szCs w:val="18"/>
                            </w:rPr>
                            <w:t>Calmore</w:t>
                          </w:r>
                          <w:proofErr w:type="spellEnd"/>
                          <w:r w:rsidRPr="00104431">
                            <w:rPr>
                              <w:sz w:val="18"/>
                              <w:szCs w:val="18"/>
                            </w:rPr>
                            <w:t>, Southampton SO40 2RZ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8pt;margin-top:34.75pt;width:418.6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" filled="f" stroked="f">
              <v:textbox style="mso-fit-shape-to-text:t">
                <w:txbxContent>
                  <w:p w:rsidR="002826E1" w:rsidRPr="00104431" w:rsidRDefault="00104431">
                    <w:pPr>
                      <w:rPr>
                        <w:sz w:val="18"/>
                        <w:szCs w:val="18"/>
                      </w:rPr>
                    </w:pPr>
                    <w:r w:rsidRPr="00104431">
                      <w:rPr>
                        <w:sz w:val="18"/>
                        <w:szCs w:val="18"/>
                      </w:rPr>
                      <w:t xml:space="preserve">Trust Headquarters, Sterne 7, Sterne Road, Tatchbury Mount, </w:t>
                    </w:r>
                    <w:proofErr w:type="spellStart"/>
                    <w:r w:rsidRPr="00104431">
                      <w:rPr>
                        <w:sz w:val="18"/>
                        <w:szCs w:val="18"/>
                      </w:rPr>
                      <w:t>Calmore</w:t>
                    </w:r>
                    <w:proofErr w:type="spellEnd"/>
                    <w:r w:rsidRPr="00104431">
                      <w:rPr>
                        <w:sz w:val="18"/>
                        <w:szCs w:val="18"/>
                      </w:rPr>
                      <w:t>, Southampton SO40 2RZ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86" w:rsidRDefault="007A3586">
      <w:r>
        <w:separator/>
      </w:r>
    </w:p>
  </w:footnote>
  <w:footnote w:type="continuationSeparator" w:id="0">
    <w:p w:rsidR="007A3586" w:rsidRDefault="007A3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16" w:rsidRDefault="003E1F1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4A" w:rsidRDefault="001F7D4A">
    <w:pPr>
      <w:pStyle w:val="Header"/>
      <w:jc w:val="right"/>
      <w:rPr>
        <w:noProof/>
        <w:lang w:eastAsia="en-GB"/>
      </w:rPr>
    </w:pPr>
    <w:r>
      <w:rPr>
        <w:noProof/>
        <w:lang w:eastAsia="en-GB"/>
      </w:rPr>
      <w:drawing>
        <wp:anchor distT="0" distB="0" distL="114300" distR="114300" simplePos="0" relativeHeight="251658752" behindDoc="1" locked="0" layoutInCell="1" allowOverlap="1" wp14:anchorId="590B2A1B" wp14:editId="1C5B43D3">
          <wp:simplePos x="0" y="0"/>
          <wp:positionH relativeFrom="column">
            <wp:posOffset>4595495</wp:posOffset>
          </wp:positionH>
          <wp:positionV relativeFrom="paragraph">
            <wp:posOffset>7620</wp:posOffset>
          </wp:positionV>
          <wp:extent cx="1764665" cy="772795"/>
          <wp:effectExtent l="0" t="0" r="6985" b="8255"/>
          <wp:wrapTight wrapText="bothSides">
            <wp:wrapPolygon edited="0">
              <wp:start x="0" y="0"/>
              <wp:lineTo x="0" y="21298"/>
              <wp:lineTo x="21452" y="21298"/>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Health NHS Foundation Trust RGB BLU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665" cy="772795"/>
                  </a:xfrm>
                  <a:prstGeom prst="rect">
                    <a:avLst/>
                  </a:prstGeom>
                </pic:spPr>
              </pic:pic>
            </a:graphicData>
          </a:graphic>
          <wp14:sizeRelH relativeFrom="page">
            <wp14:pctWidth>0</wp14:pctWidth>
          </wp14:sizeRelH>
          <wp14:sizeRelV relativeFrom="page">
            <wp14:pctHeight>0</wp14:pctHeight>
          </wp14:sizeRelV>
        </wp:anchor>
      </w:drawing>
    </w:r>
  </w:p>
  <w:p w:rsidR="003E1F16" w:rsidRDefault="003E1F1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0B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86E23"/>
    <w:multiLevelType w:val="hybridMultilevel"/>
    <w:tmpl w:val="10E0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F44222"/>
    <w:multiLevelType w:val="hybridMultilevel"/>
    <w:tmpl w:val="BEE86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72851"/>
    <w:multiLevelType w:val="hybridMultilevel"/>
    <w:tmpl w:val="BF74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B5089"/>
    <w:multiLevelType w:val="hybridMultilevel"/>
    <w:tmpl w:val="DD988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963592"/>
    <w:multiLevelType w:val="hybridMultilevel"/>
    <w:tmpl w:val="B69AA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470B44"/>
    <w:multiLevelType w:val="hybridMultilevel"/>
    <w:tmpl w:val="BDB0C148"/>
    <w:lvl w:ilvl="0" w:tplc="91F4EC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413D9"/>
    <w:multiLevelType w:val="multilevel"/>
    <w:tmpl w:val="482C2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A24285"/>
    <w:multiLevelType w:val="hybridMultilevel"/>
    <w:tmpl w:val="316C6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4C39C2"/>
    <w:multiLevelType w:val="singleLevel"/>
    <w:tmpl w:val="1050267E"/>
    <w:lvl w:ilvl="0">
      <w:start w:val="1"/>
      <w:numFmt w:val="decimal"/>
      <w:lvlText w:val="%1."/>
      <w:legacy w:legacy="1" w:legacySpace="120" w:legacyIndent="360"/>
      <w:lvlJc w:val="left"/>
      <w:pPr>
        <w:ind w:left="360" w:hanging="360"/>
      </w:pPr>
    </w:lvl>
  </w:abstractNum>
  <w:abstractNum w:abstractNumId="10">
    <w:nsid w:val="2EF47328"/>
    <w:multiLevelType w:val="hybridMultilevel"/>
    <w:tmpl w:val="32DEF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E8751A"/>
    <w:multiLevelType w:val="hybridMultilevel"/>
    <w:tmpl w:val="5D16B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135E81"/>
    <w:multiLevelType w:val="hybridMultilevel"/>
    <w:tmpl w:val="9738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754EF8"/>
    <w:multiLevelType w:val="hybridMultilevel"/>
    <w:tmpl w:val="A808F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B31554"/>
    <w:multiLevelType w:val="hybridMultilevel"/>
    <w:tmpl w:val="B79C5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863174"/>
    <w:multiLevelType w:val="hybridMultilevel"/>
    <w:tmpl w:val="8DA2E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A527E59"/>
    <w:multiLevelType w:val="hybridMultilevel"/>
    <w:tmpl w:val="D7323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C5B78D0"/>
    <w:multiLevelType w:val="hybridMultilevel"/>
    <w:tmpl w:val="3DF2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1"/>
  </w:num>
  <w:num w:numId="5">
    <w:abstractNumId w:val="8"/>
  </w:num>
  <w:num w:numId="6">
    <w:abstractNumId w:val="5"/>
  </w:num>
  <w:num w:numId="7">
    <w:abstractNumId w:val="10"/>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4"/>
  </w:num>
  <w:num w:numId="13">
    <w:abstractNumId w:val="1"/>
  </w:num>
  <w:num w:numId="14">
    <w:abstractNumId w:val="7"/>
  </w:num>
  <w:num w:numId="15">
    <w:abstractNumId w:val="17"/>
  </w:num>
  <w:num w:numId="16">
    <w:abstractNumId w:val="3"/>
  </w:num>
  <w:num w:numId="17">
    <w:abstractNumId w:val="12"/>
  </w:num>
  <w:num w:numId="18">
    <w:abstractNumId w:val="4"/>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tchell, Heather">
    <w15:presenceInfo w15:providerId="AD" w15:userId="S-1-5-21-3949297741-3303249469-1251543205-135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61"/>
    <w:rsid w:val="00006772"/>
    <w:rsid w:val="000155B1"/>
    <w:rsid w:val="00015B9B"/>
    <w:rsid w:val="00033B4E"/>
    <w:rsid w:val="000351F9"/>
    <w:rsid w:val="00036B7F"/>
    <w:rsid w:val="00054D01"/>
    <w:rsid w:val="00073AF4"/>
    <w:rsid w:val="00077D5B"/>
    <w:rsid w:val="00082841"/>
    <w:rsid w:val="000832B8"/>
    <w:rsid w:val="000844F6"/>
    <w:rsid w:val="00096127"/>
    <w:rsid w:val="000A683D"/>
    <w:rsid w:val="000B2515"/>
    <w:rsid w:val="000B53ED"/>
    <w:rsid w:val="000D094B"/>
    <w:rsid w:val="000E0916"/>
    <w:rsid w:val="000E0B78"/>
    <w:rsid w:val="000E115C"/>
    <w:rsid w:val="000E640F"/>
    <w:rsid w:val="000F69AA"/>
    <w:rsid w:val="00104431"/>
    <w:rsid w:val="00106CD1"/>
    <w:rsid w:val="00114861"/>
    <w:rsid w:val="00121058"/>
    <w:rsid w:val="0012435F"/>
    <w:rsid w:val="001268CC"/>
    <w:rsid w:val="00152681"/>
    <w:rsid w:val="00154311"/>
    <w:rsid w:val="00154976"/>
    <w:rsid w:val="00155840"/>
    <w:rsid w:val="001571FA"/>
    <w:rsid w:val="001671B5"/>
    <w:rsid w:val="00171B59"/>
    <w:rsid w:val="00171DD6"/>
    <w:rsid w:val="00196B57"/>
    <w:rsid w:val="001A0088"/>
    <w:rsid w:val="001A1B01"/>
    <w:rsid w:val="001B04C1"/>
    <w:rsid w:val="001B374B"/>
    <w:rsid w:val="001B50F9"/>
    <w:rsid w:val="001B5672"/>
    <w:rsid w:val="001B6C2D"/>
    <w:rsid w:val="001C231E"/>
    <w:rsid w:val="001C5DB2"/>
    <w:rsid w:val="001C69E1"/>
    <w:rsid w:val="001E35A1"/>
    <w:rsid w:val="001E45D4"/>
    <w:rsid w:val="001E6AEE"/>
    <w:rsid w:val="001F1EB8"/>
    <w:rsid w:val="001F21C8"/>
    <w:rsid w:val="001F7D4A"/>
    <w:rsid w:val="00202C5B"/>
    <w:rsid w:val="00207EAF"/>
    <w:rsid w:val="00223837"/>
    <w:rsid w:val="00227BB0"/>
    <w:rsid w:val="002560CB"/>
    <w:rsid w:val="00282140"/>
    <w:rsid w:val="002826E1"/>
    <w:rsid w:val="00283A88"/>
    <w:rsid w:val="00296F65"/>
    <w:rsid w:val="002A0870"/>
    <w:rsid w:val="002A1044"/>
    <w:rsid w:val="002B7D9E"/>
    <w:rsid w:val="002C027E"/>
    <w:rsid w:val="002C1EDC"/>
    <w:rsid w:val="002C6349"/>
    <w:rsid w:val="002D5A81"/>
    <w:rsid w:val="002E12E9"/>
    <w:rsid w:val="002E34C7"/>
    <w:rsid w:val="002F7FF1"/>
    <w:rsid w:val="00315649"/>
    <w:rsid w:val="00346330"/>
    <w:rsid w:val="00350701"/>
    <w:rsid w:val="0036207A"/>
    <w:rsid w:val="00362F34"/>
    <w:rsid w:val="00372316"/>
    <w:rsid w:val="003736FD"/>
    <w:rsid w:val="00375CF3"/>
    <w:rsid w:val="00377E37"/>
    <w:rsid w:val="003A1AF4"/>
    <w:rsid w:val="003D65B8"/>
    <w:rsid w:val="003E1F16"/>
    <w:rsid w:val="003E5C9A"/>
    <w:rsid w:val="003F538C"/>
    <w:rsid w:val="00401D75"/>
    <w:rsid w:val="00404938"/>
    <w:rsid w:val="00405053"/>
    <w:rsid w:val="00406B0C"/>
    <w:rsid w:val="00411107"/>
    <w:rsid w:val="0041233F"/>
    <w:rsid w:val="00414BC2"/>
    <w:rsid w:val="00417758"/>
    <w:rsid w:val="004223F8"/>
    <w:rsid w:val="00424888"/>
    <w:rsid w:val="00445E90"/>
    <w:rsid w:val="00447888"/>
    <w:rsid w:val="004521F8"/>
    <w:rsid w:val="00462958"/>
    <w:rsid w:val="00471AE4"/>
    <w:rsid w:val="00476FC3"/>
    <w:rsid w:val="004A2929"/>
    <w:rsid w:val="004A5FB0"/>
    <w:rsid w:val="004B03BA"/>
    <w:rsid w:val="004B6CA2"/>
    <w:rsid w:val="004C677F"/>
    <w:rsid w:val="004D0327"/>
    <w:rsid w:val="004D3ED5"/>
    <w:rsid w:val="004D5D65"/>
    <w:rsid w:val="004F146E"/>
    <w:rsid w:val="004F3F12"/>
    <w:rsid w:val="00500F53"/>
    <w:rsid w:val="005137BC"/>
    <w:rsid w:val="00536492"/>
    <w:rsid w:val="00543B30"/>
    <w:rsid w:val="00546EAC"/>
    <w:rsid w:val="005476D7"/>
    <w:rsid w:val="005505AF"/>
    <w:rsid w:val="00556CCA"/>
    <w:rsid w:val="0056215D"/>
    <w:rsid w:val="005675F1"/>
    <w:rsid w:val="0057256A"/>
    <w:rsid w:val="00582FF7"/>
    <w:rsid w:val="00584190"/>
    <w:rsid w:val="005B5E5C"/>
    <w:rsid w:val="005C3DFF"/>
    <w:rsid w:val="005C44CF"/>
    <w:rsid w:val="005C47F7"/>
    <w:rsid w:val="005E26BE"/>
    <w:rsid w:val="005E6E67"/>
    <w:rsid w:val="005F7952"/>
    <w:rsid w:val="00601B68"/>
    <w:rsid w:val="00611D3C"/>
    <w:rsid w:val="00614E82"/>
    <w:rsid w:val="00615870"/>
    <w:rsid w:val="0061647C"/>
    <w:rsid w:val="006422AC"/>
    <w:rsid w:val="00645AD5"/>
    <w:rsid w:val="00650258"/>
    <w:rsid w:val="00654187"/>
    <w:rsid w:val="00657812"/>
    <w:rsid w:val="00672A2A"/>
    <w:rsid w:val="00672B27"/>
    <w:rsid w:val="00675F39"/>
    <w:rsid w:val="00691F99"/>
    <w:rsid w:val="006A2407"/>
    <w:rsid w:val="006A5182"/>
    <w:rsid w:val="006B18B0"/>
    <w:rsid w:val="006B6AAE"/>
    <w:rsid w:val="006B7223"/>
    <w:rsid w:val="006B7409"/>
    <w:rsid w:val="006C0099"/>
    <w:rsid w:val="006D1524"/>
    <w:rsid w:val="006D5FF4"/>
    <w:rsid w:val="006E08E1"/>
    <w:rsid w:val="006E097D"/>
    <w:rsid w:val="006E0D55"/>
    <w:rsid w:val="006E0E6D"/>
    <w:rsid w:val="0070109F"/>
    <w:rsid w:val="00707373"/>
    <w:rsid w:val="00707565"/>
    <w:rsid w:val="007134C1"/>
    <w:rsid w:val="00715B6A"/>
    <w:rsid w:val="00730636"/>
    <w:rsid w:val="0073292D"/>
    <w:rsid w:val="0077454F"/>
    <w:rsid w:val="00776AF6"/>
    <w:rsid w:val="007869AE"/>
    <w:rsid w:val="00790B99"/>
    <w:rsid w:val="007A08B6"/>
    <w:rsid w:val="007A3586"/>
    <w:rsid w:val="007B73FB"/>
    <w:rsid w:val="007C478F"/>
    <w:rsid w:val="007C5C68"/>
    <w:rsid w:val="007E4EFB"/>
    <w:rsid w:val="007F0B6E"/>
    <w:rsid w:val="007F24F6"/>
    <w:rsid w:val="00802C47"/>
    <w:rsid w:val="00812AED"/>
    <w:rsid w:val="008155D6"/>
    <w:rsid w:val="00817941"/>
    <w:rsid w:val="00826956"/>
    <w:rsid w:val="0084460F"/>
    <w:rsid w:val="00854FDE"/>
    <w:rsid w:val="0087200E"/>
    <w:rsid w:val="00875BFD"/>
    <w:rsid w:val="0089046B"/>
    <w:rsid w:val="00891939"/>
    <w:rsid w:val="00894340"/>
    <w:rsid w:val="00897F34"/>
    <w:rsid w:val="008C4F29"/>
    <w:rsid w:val="008C5361"/>
    <w:rsid w:val="008C7F36"/>
    <w:rsid w:val="008D55A3"/>
    <w:rsid w:val="008D6E07"/>
    <w:rsid w:val="008E3AD0"/>
    <w:rsid w:val="00903FBA"/>
    <w:rsid w:val="00913106"/>
    <w:rsid w:val="00922AE5"/>
    <w:rsid w:val="00923740"/>
    <w:rsid w:val="00927328"/>
    <w:rsid w:val="0093048F"/>
    <w:rsid w:val="009439C2"/>
    <w:rsid w:val="0095558F"/>
    <w:rsid w:val="00960DC8"/>
    <w:rsid w:val="009632E4"/>
    <w:rsid w:val="009656AC"/>
    <w:rsid w:val="00975331"/>
    <w:rsid w:val="00985445"/>
    <w:rsid w:val="00987BBF"/>
    <w:rsid w:val="00995E68"/>
    <w:rsid w:val="009B2E68"/>
    <w:rsid w:val="009C4265"/>
    <w:rsid w:val="009D117F"/>
    <w:rsid w:val="009E76F9"/>
    <w:rsid w:val="009F03C0"/>
    <w:rsid w:val="00A01FBC"/>
    <w:rsid w:val="00A02A3A"/>
    <w:rsid w:val="00A21128"/>
    <w:rsid w:val="00A311C6"/>
    <w:rsid w:val="00A3234B"/>
    <w:rsid w:val="00A40F64"/>
    <w:rsid w:val="00A4508C"/>
    <w:rsid w:val="00A5199B"/>
    <w:rsid w:val="00A51E45"/>
    <w:rsid w:val="00A654B6"/>
    <w:rsid w:val="00A67CE9"/>
    <w:rsid w:val="00A71724"/>
    <w:rsid w:val="00A81EDC"/>
    <w:rsid w:val="00A85245"/>
    <w:rsid w:val="00A92B7E"/>
    <w:rsid w:val="00AA040F"/>
    <w:rsid w:val="00AA142A"/>
    <w:rsid w:val="00AB1448"/>
    <w:rsid w:val="00AC2F83"/>
    <w:rsid w:val="00AD497D"/>
    <w:rsid w:val="00AD5CA0"/>
    <w:rsid w:val="00AE5CF3"/>
    <w:rsid w:val="00AF0872"/>
    <w:rsid w:val="00B02040"/>
    <w:rsid w:val="00B1506E"/>
    <w:rsid w:val="00B36B84"/>
    <w:rsid w:val="00B36E03"/>
    <w:rsid w:val="00B4364E"/>
    <w:rsid w:val="00B44334"/>
    <w:rsid w:val="00B46D81"/>
    <w:rsid w:val="00B506AC"/>
    <w:rsid w:val="00B55576"/>
    <w:rsid w:val="00B55E6F"/>
    <w:rsid w:val="00B577F1"/>
    <w:rsid w:val="00BA531A"/>
    <w:rsid w:val="00BA570D"/>
    <w:rsid w:val="00BB62C0"/>
    <w:rsid w:val="00BC0056"/>
    <w:rsid w:val="00BD040F"/>
    <w:rsid w:val="00BD1F0F"/>
    <w:rsid w:val="00BD5878"/>
    <w:rsid w:val="00BD7633"/>
    <w:rsid w:val="00BE2CCF"/>
    <w:rsid w:val="00BE7B00"/>
    <w:rsid w:val="00C07AB0"/>
    <w:rsid w:val="00C07BEB"/>
    <w:rsid w:val="00C25206"/>
    <w:rsid w:val="00C34ABC"/>
    <w:rsid w:val="00C375CB"/>
    <w:rsid w:val="00C519C7"/>
    <w:rsid w:val="00C5484C"/>
    <w:rsid w:val="00C65648"/>
    <w:rsid w:val="00C70B59"/>
    <w:rsid w:val="00C8568E"/>
    <w:rsid w:val="00C85C87"/>
    <w:rsid w:val="00C94CD8"/>
    <w:rsid w:val="00CB7410"/>
    <w:rsid w:val="00CC425E"/>
    <w:rsid w:val="00CC5A29"/>
    <w:rsid w:val="00CD59B2"/>
    <w:rsid w:val="00CD696F"/>
    <w:rsid w:val="00CE7350"/>
    <w:rsid w:val="00CF6D7A"/>
    <w:rsid w:val="00D12110"/>
    <w:rsid w:val="00D15692"/>
    <w:rsid w:val="00D30C0E"/>
    <w:rsid w:val="00D33FCB"/>
    <w:rsid w:val="00D45D6B"/>
    <w:rsid w:val="00D53AA4"/>
    <w:rsid w:val="00D605D7"/>
    <w:rsid w:val="00D63E6F"/>
    <w:rsid w:val="00D71446"/>
    <w:rsid w:val="00D8284B"/>
    <w:rsid w:val="00DA5C92"/>
    <w:rsid w:val="00DA75DA"/>
    <w:rsid w:val="00DB048F"/>
    <w:rsid w:val="00DC59AD"/>
    <w:rsid w:val="00DC7ECB"/>
    <w:rsid w:val="00DD56CF"/>
    <w:rsid w:val="00DE3C46"/>
    <w:rsid w:val="00DE4791"/>
    <w:rsid w:val="00DF4861"/>
    <w:rsid w:val="00DF493E"/>
    <w:rsid w:val="00DF6B4D"/>
    <w:rsid w:val="00E03405"/>
    <w:rsid w:val="00E30954"/>
    <w:rsid w:val="00E46C43"/>
    <w:rsid w:val="00E667F8"/>
    <w:rsid w:val="00E91877"/>
    <w:rsid w:val="00EA49BB"/>
    <w:rsid w:val="00ED22F0"/>
    <w:rsid w:val="00EE4680"/>
    <w:rsid w:val="00EE5168"/>
    <w:rsid w:val="00EE51A8"/>
    <w:rsid w:val="00EF0541"/>
    <w:rsid w:val="00EF328F"/>
    <w:rsid w:val="00EF43CC"/>
    <w:rsid w:val="00F065CA"/>
    <w:rsid w:val="00F10E06"/>
    <w:rsid w:val="00F164CE"/>
    <w:rsid w:val="00F527FD"/>
    <w:rsid w:val="00F53E77"/>
    <w:rsid w:val="00F8597C"/>
    <w:rsid w:val="00F92A8E"/>
    <w:rsid w:val="00F934AA"/>
    <w:rsid w:val="00F95359"/>
    <w:rsid w:val="00FA5867"/>
    <w:rsid w:val="00FB57A0"/>
    <w:rsid w:val="00FC5F9B"/>
    <w:rsid w:val="00FD7D7C"/>
    <w:rsid w:val="00FE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olor w:val="000000"/>
      <w:sz w:val="24"/>
      <w:lang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Normal"/>
    <w:pPr>
      <w:spacing w:line="220" w:lineRule="exact"/>
      <w:jc w:val="right"/>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quarters">
    <w:name w:val="headquarters"/>
    <w:basedOn w:val="AddressDetails"/>
    <w:pPr>
      <w:jc w:val="left"/>
    </w:pPr>
    <w:rPr>
      <w:sz w:val="16"/>
    </w:rPr>
  </w:style>
  <w:style w:type="paragraph" w:styleId="BalloonText">
    <w:name w:val="Balloon Text"/>
    <w:basedOn w:val="Normal"/>
    <w:link w:val="BalloonTextChar"/>
    <w:uiPriority w:val="99"/>
    <w:semiHidden/>
    <w:unhideWhenUsed/>
    <w:rsid w:val="001F7D4A"/>
    <w:rPr>
      <w:rFonts w:ascii="Tahoma" w:hAnsi="Tahoma" w:cs="Tahoma"/>
      <w:sz w:val="16"/>
      <w:szCs w:val="16"/>
    </w:rPr>
  </w:style>
  <w:style w:type="character" w:customStyle="1" w:styleId="BalloonTextChar">
    <w:name w:val="Balloon Text Char"/>
    <w:basedOn w:val="DefaultParagraphFont"/>
    <w:link w:val="BalloonText"/>
    <w:uiPriority w:val="99"/>
    <w:semiHidden/>
    <w:rsid w:val="001F7D4A"/>
    <w:rPr>
      <w:rFonts w:ascii="Tahoma" w:hAnsi="Tahoma" w:cs="Tahoma"/>
      <w:color w:val="000000"/>
      <w:sz w:val="16"/>
      <w:szCs w:val="16"/>
      <w:lang w:eastAsia="en-US"/>
    </w:rPr>
  </w:style>
  <w:style w:type="character" w:styleId="Hyperlink">
    <w:name w:val="Hyperlink"/>
    <w:basedOn w:val="DefaultParagraphFont"/>
    <w:uiPriority w:val="99"/>
    <w:unhideWhenUsed/>
    <w:rsid w:val="0093048F"/>
    <w:rPr>
      <w:color w:val="0000FF"/>
      <w:u w:val="single"/>
    </w:rPr>
  </w:style>
  <w:style w:type="paragraph" w:styleId="ListParagraph">
    <w:name w:val="List Paragraph"/>
    <w:basedOn w:val="Normal"/>
    <w:uiPriority w:val="34"/>
    <w:qFormat/>
    <w:rsid w:val="0093048F"/>
    <w:pPr>
      <w:suppressAutoHyphens w:val="0"/>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875BFD"/>
    <w:rPr>
      <w:sz w:val="16"/>
      <w:szCs w:val="16"/>
    </w:rPr>
  </w:style>
  <w:style w:type="paragraph" w:styleId="CommentText">
    <w:name w:val="annotation text"/>
    <w:basedOn w:val="Normal"/>
    <w:link w:val="CommentTextChar"/>
    <w:uiPriority w:val="99"/>
    <w:semiHidden/>
    <w:unhideWhenUsed/>
    <w:rsid w:val="00875BFD"/>
    <w:rPr>
      <w:sz w:val="20"/>
    </w:rPr>
  </w:style>
  <w:style w:type="character" w:customStyle="1" w:styleId="CommentTextChar">
    <w:name w:val="Comment Text Char"/>
    <w:basedOn w:val="DefaultParagraphFont"/>
    <w:link w:val="CommentText"/>
    <w:uiPriority w:val="99"/>
    <w:semiHidden/>
    <w:rsid w:val="00875BFD"/>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875BFD"/>
    <w:rPr>
      <w:b/>
      <w:bCs/>
    </w:rPr>
  </w:style>
  <w:style w:type="character" w:customStyle="1" w:styleId="CommentSubjectChar">
    <w:name w:val="Comment Subject Char"/>
    <w:basedOn w:val="CommentTextChar"/>
    <w:link w:val="CommentSubject"/>
    <w:uiPriority w:val="99"/>
    <w:semiHidden/>
    <w:rsid w:val="00875BFD"/>
    <w:rPr>
      <w:rFonts w:ascii="Arial" w:hAnsi="Arial"/>
      <w:b/>
      <w:bCs/>
      <w:color w:val="000000"/>
      <w:lang w:eastAsia="en-US"/>
    </w:rPr>
  </w:style>
  <w:style w:type="table" w:customStyle="1" w:styleId="GridTable4-Accent11">
    <w:name w:val="Grid Table 4 - Accent 11"/>
    <w:basedOn w:val="TableNormal"/>
    <w:uiPriority w:val="49"/>
    <w:rsid w:val="009656A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BE7B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olor w:val="000000"/>
      <w:sz w:val="24"/>
      <w:lang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Normal"/>
    <w:pPr>
      <w:spacing w:line="220" w:lineRule="exact"/>
      <w:jc w:val="right"/>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quarters">
    <w:name w:val="headquarters"/>
    <w:basedOn w:val="AddressDetails"/>
    <w:pPr>
      <w:jc w:val="left"/>
    </w:pPr>
    <w:rPr>
      <w:sz w:val="16"/>
    </w:rPr>
  </w:style>
  <w:style w:type="paragraph" w:styleId="BalloonText">
    <w:name w:val="Balloon Text"/>
    <w:basedOn w:val="Normal"/>
    <w:link w:val="BalloonTextChar"/>
    <w:uiPriority w:val="99"/>
    <w:semiHidden/>
    <w:unhideWhenUsed/>
    <w:rsid w:val="001F7D4A"/>
    <w:rPr>
      <w:rFonts w:ascii="Tahoma" w:hAnsi="Tahoma" w:cs="Tahoma"/>
      <w:sz w:val="16"/>
      <w:szCs w:val="16"/>
    </w:rPr>
  </w:style>
  <w:style w:type="character" w:customStyle="1" w:styleId="BalloonTextChar">
    <w:name w:val="Balloon Text Char"/>
    <w:basedOn w:val="DefaultParagraphFont"/>
    <w:link w:val="BalloonText"/>
    <w:uiPriority w:val="99"/>
    <w:semiHidden/>
    <w:rsid w:val="001F7D4A"/>
    <w:rPr>
      <w:rFonts w:ascii="Tahoma" w:hAnsi="Tahoma" w:cs="Tahoma"/>
      <w:color w:val="000000"/>
      <w:sz w:val="16"/>
      <w:szCs w:val="16"/>
      <w:lang w:eastAsia="en-US"/>
    </w:rPr>
  </w:style>
  <w:style w:type="character" w:styleId="Hyperlink">
    <w:name w:val="Hyperlink"/>
    <w:basedOn w:val="DefaultParagraphFont"/>
    <w:uiPriority w:val="99"/>
    <w:unhideWhenUsed/>
    <w:rsid w:val="0093048F"/>
    <w:rPr>
      <w:color w:val="0000FF"/>
      <w:u w:val="single"/>
    </w:rPr>
  </w:style>
  <w:style w:type="paragraph" w:styleId="ListParagraph">
    <w:name w:val="List Paragraph"/>
    <w:basedOn w:val="Normal"/>
    <w:uiPriority w:val="34"/>
    <w:qFormat/>
    <w:rsid w:val="0093048F"/>
    <w:pPr>
      <w:suppressAutoHyphens w:val="0"/>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875BFD"/>
    <w:rPr>
      <w:sz w:val="16"/>
      <w:szCs w:val="16"/>
    </w:rPr>
  </w:style>
  <w:style w:type="paragraph" w:styleId="CommentText">
    <w:name w:val="annotation text"/>
    <w:basedOn w:val="Normal"/>
    <w:link w:val="CommentTextChar"/>
    <w:uiPriority w:val="99"/>
    <w:semiHidden/>
    <w:unhideWhenUsed/>
    <w:rsid w:val="00875BFD"/>
    <w:rPr>
      <w:sz w:val="20"/>
    </w:rPr>
  </w:style>
  <w:style w:type="character" w:customStyle="1" w:styleId="CommentTextChar">
    <w:name w:val="Comment Text Char"/>
    <w:basedOn w:val="DefaultParagraphFont"/>
    <w:link w:val="CommentText"/>
    <w:uiPriority w:val="99"/>
    <w:semiHidden/>
    <w:rsid w:val="00875BFD"/>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875BFD"/>
    <w:rPr>
      <w:b/>
      <w:bCs/>
    </w:rPr>
  </w:style>
  <w:style w:type="character" w:customStyle="1" w:styleId="CommentSubjectChar">
    <w:name w:val="Comment Subject Char"/>
    <w:basedOn w:val="CommentTextChar"/>
    <w:link w:val="CommentSubject"/>
    <w:uiPriority w:val="99"/>
    <w:semiHidden/>
    <w:rsid w:val="00875BFD"/>
    <w:rPr>
      <w:rFonts w:ascii="Arial" w:hAnsi="Arial"/>
      <w:b/>
      <w:bCs/>
      <w:color w:val="000000"/>
      <w:lang w:eastAsia="en-US"/>
    </w:rPr>
  </w:style>
  <w:style w:type="table" w:customStyle="1" w:styleId="GridTable4-Accent11">
    <w:name w:val="Grid Table 4 - Accent 11"/>
    <w:basedOn w:val="TableNormal"/>
    <w:uiPriority w:val="49"/>
    <w:rsid w:val="009656A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BE7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7937">
      <w:bodyDiv w:val="1"/>
      <w:marLeft w:val="0"/>
      <w:marRight w:val="0"/>
      <w:marTop w:val="0"/>
      <w:marBottom w:val="0"/>
      <w:divBdr>
        <w:top w:val="none" w:sz="0" w:space="0" w:color="auto"/>
        <w:left w:val="none" w:sz="0" w:space="0" w:color="auto"/>
        <w:bottom w:val="none" w:sz="0" w:space="0" w:color="auto"/>
        <w:right w:val="none" w:sz="0" w:space="0" w:color="auto"/>
      </w:divBdr>
    </w:div>
    <w:div w:id="5313078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eather.mitchell@southernhealth.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ADB503879C7C4AACEB7F856CEB7EF0" ma:contentTypeVersion="0" ma:contentTypeDescription="Create a new document." ma:contentTypeScope="" ma:versionID="0e617ed375cb281020611a7f57a72ce9">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3131-6944-471F-96B5-004B927FE930}">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6A6BAC50-73B8-4C0B-9346-B8338F8F6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DA90A9-F0A1-4B61-8460-B4CB43429D2D}">
  <ds:schemaRefs>
    <ds:schemaRef ds:uri="http://schemas.microsoft.com/sharepoint/v3/contenttype/forms"/>
  </ds:schemaRefs>
</ds:datastoreItem>
</file>

<file path=customXml/itemProps4.xml><?xml version="1.0" encoding="utf-8"?>
<ds:datastoreItem xmlns:ds="http://schemas.openxmlformats.org/officeDocument/2006/customXml" ds:itemID="{21B87309-66E5-46A0-A862-D7F259D2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1625</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Ref:</vt:lpstr>
    </vt:vector>
  </TitlesOfParts>
  <Company>Southampton Community Health</Company>
  <LinksUpToDate>false</LinksUpToDate>
  <CharactersWithSpaces>11165</CharactersWithSpaces>
  <SharedDoc>false</SharedDoc>
  <HLinks>
    <vt:vector size="6" baseType="variant">
      <vt:variant>
        <vt:i4>7340056</vt:i4>
      </vt:variant>
      <vt:variant>
        <vt:i4>-1</vt:i4>
      </vt:variant>
      <vt:variant>
        <vt:i4>2050</vt:i4>
      </vt:variant>
      <vt:variant>
        <vt:i4>1</vt:i4>
      </vt:variant>
      <vt:variant>
        <vt:lpwstr>A4 Letterhead background col v3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Danny King</dc:creator>
  <cp:lastModifiedBy>Quigley, Paula</cp:lastModifiedBy>
  <cp:revision>5</cp:revision>
  <cp:lastPrinted>2018-08-30T14:53:00Z</cp:lastPrinted>
  <dcterms:created xsi:type="dcterms:W3CDTF">2020-04-06T11:03:00Z</dcterms:created>
  <dcterms:modified xsi:type="dcterms:W3CDTF">2020-04-06T12:54:00Z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0x0101000BADB503879C7C4AACEB7F856CEB7EF0</vt:lpwstr>
  </property>
</Properties>
</file>