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B" w:rsidRDefault="00517D6B" w:rsidP="00355C0C">
      <w:pPr>
        <w:keepNext/>
        <w:jc w:val="center"/>
        <w:rPr>
          <w:rFonts w:ascii="Arial" w:hAnsi="Arial" w:cs="Arial"/>
          <w:b/>
          <w:sz w:val="28"/>
        </w:rPr>
      </w:pPr>
    </w:p>
    <w:p w:rsidR="00787EA3" w:rsidRDefault="00787EA3" w:rsidP="00787EA3">
      <w:pPr>
        <w:keepNext/>
        <w:jc w:val="center"/>
        <w:rPr>
          <w:rFonts w:ascii="Arial" w:hAnsi="Arial" w:cs="Arial"/>
          <w:b/>
          <w:sz w:val="28"/>
        </w:rPr>
      </w:pPr>
      <w:r w:rsidRPr="00E57A3D">
        <w:rPr>
          <w:rFonts w:ascii="Arial" w:hAnsi="Arial" w:cs="Arial"/>
          <w:b/>
          <w:sz w:val="28"/>
        </w:rPr>
        <w:t>Propranolol for Headaches – information for GPs</w:t>
      </w:r>
    </w:p>
    <w:p w:rsidR="00217436" w:rsidRPr="00217436" w:rsidRDefault="00217436" w:rsidP="00787EA3">
      <w:pPr>
        <w:keepNext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217436">
        <w:rPr>
          <w:rFonts w:ascii="Arial" w:hAnsi="Arial" w:cs="Arial"/>
          <w:sz w:val="20"/>
          <w:szCs w:val="20"/>
          <w:u w:val="single"/>
        </w:rPr>
        <w:t>Please print and share this information with the patient</w:t>
      </w:r>
      <w:r w:rsidRPr="00217436">
        <w:rPr>
          <w:rFonts w:ascii="Arial" w:hAnsi="Arial" w:cs="Arial"/>
          <w:sz w:val="20"/>
          <w:szCs w:val="20"/>
        </w:rPr>
        <w:t>.</w:t>
      </w:r>
    </w:p>
    <w:bookmarkEnd w:id="0"/>
    <w:p w:rsidR="00787EA3" w:rsidRPr="00E57A3D" w:rsidRDefault="00787EA3" w:rsidP="00787EA3">
      <w:pPr>
        <w:keepNext/>
        <w:rPr>
          <w:rFonts w:ascii="Arial" w:hAnsi="Arial" w:cs="Arial"/>
          <w:b/>
        </w:rPr>
      </w:pP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Propranolol is a beta blocker - it blocks part of the adrenaline response. It is used in a variety of conditions including high blood pressure and fast heart rhythms.</w:t>
      </w:r>
    </w:p>
    <w:p w:rsidR="00787EA3" w:rsidRPr="00E57A3D" w:rsidRDefault="00787EA3" w:rsidP="00787EA3">
      <w:pPr>
        <w:keepNext/>
        <w:rPr>
          <w:rFonts w:ascii="Arial" w:hAnsi="Arial" w:cs="Arial"/>
          <w:b/>
        </w:rPr>
      </w:pPr>
    </w:p>
    <w:p w:rsidR="00787EA3" w:rsidRPr="00E57A3D" w:rsidRDefault="00787EA3" w:rsidP="00787EA3">
      <w:pPr>
        <w:keepNext/>
        <w:jc w:val="center"/>
        <w:rPr>
          <w:rFonts w:ascii="Arial" w:hAnsi="Arial" w:cs="Arial"/>
          <w:b/>
        </w:rPr>
      </w:pPr>
      <w:r w:rsidRPr="00E57A3D">
        <w:rPr>
          <w:rFonts w:ascii="Arial" w:hAnsi="Arial" w:cs="Arial"/>
          <w:b/>
        </w:rPr>
        <w:t>Instructions for starting</w:t>
      </w:r>
    </w:p>
    <w:p w:rsidR="00787EA3" w:rsidRPr="00E57A3D" w:rsidRDefault="00787EA3" w:rsidP="00787EA3">
      <w:pPr>
        <w:keepNext/>
        <w:rPr>
          <w:rFonts w:ascii="Arial" w:hAnsi="Arial" w:cs="Arial"/>
        </w:rPr>
      </w:pP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Start at 40mg once daily then increase by 40mg every week until on 40mg three times a day (120mg total).</w:t>
      </w: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At this dose, keep taking the Propranolol</w:t>
      </w:r>
      <w:r w:rsidRPr="002F76E0">
        <w:rPr>
          <w:rFonts w:ascii="Arial" w:hAnsi="Arial" w:cs="Arial"/>
          <w:sz w:val="22"/>
          <w:u w:val="single"/>
        </w:rPr>
        <w:t xml:space="preserve"> for a minimum of 8 weeks, keeping a headache diary</w:t>
      </w:r>
      <w:r w:rsidRPr="002F76E0">
        <w:rPr>
          <w:rFonts w:ascii="Arial" w:hAnsi="Arial" w:cs="Arial"/>
          <w:sz w:val="22"/>
        </w:rPr>
        <w:t xml:space="preserve"> to assess if there is any benefit.</w:t>
      </w: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If there is no benefit, further increases can be made in 40mg steps every week until on 80mg three times a day (240mg total).</w:t>
      </w: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</w:p>
    <w:p w:rsidR="00787EA3" w:rsidRPr="002F76E0" w:rsidRDefault="00787EA3" w:rsidP="00787EA3">
      <w:pPr>
        <w:keepNext/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A long acting (MR) preparation may be preferable as it only needs to be taken once a day. However, some report that the short acting preparation works better in migraine.</w:t>
      </w:r>
    </w:p>
    <w:p w:rsidR="00787EA3" w:rsidRPr="00E57A3D" w:rsidRDefault="00787EA3" w:rsidP="00787EA3">
      <w:pPr>
        <w:keepNext/>
        <w:rPr>
          <w:rFonts w:ascii="Arial" w:hAnsi="Arial" w:cs="Arial"/>
          <w:b/>
        </w:rPr>
      </w:pPr>
    </w:p>
    <w:p w:rsidR="00787EA3" w:rsidRDefault="00787EA3" w:rsidP="00217436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contraindications*</w:t>
      </w:r>
    </w:p>
    <w:p w:rsidR="00787EA3" w:rsidRPr="002F76E0" w:rsidRDefault="00787EA3" w:rsidP="00787EA3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76E0">
        <w:rPr>
          <w:rFonts w:ascii="Arial" w:hAnsi="Arial" w:cs="Arial"/>
          <w:sz w:val="22"/>
          <w:szCs w:val="22"/>
        </w:rPr>
        <w:t>It should be avoided in patients with asthma or other obstructive airways disease.</w:t>
      </w:r>
    </w:p>
    <w:p w:rsidR="00787EA3" w:rsidRPr="002F76E0" w:rsidRDefault="00787EA3" w:rsidP="00787EA3">
      <w:pPr>
        <w:pStyle w:val="ListParagraph"/>
        <w:keepNext/>
        <w:rPr>
          <w:rFonts w:ascii="Arial" w:hAnsi="Arial" w:cs="Arial"/>
          <w:sz w:val="22"/>
          <w:szCs w:val="22"/>
        </w:rPr>
      </w:pPr>
    </w:p>
    <w:p w:rsidR="00787EA3" w:rsidRPr="002F76E0" w:rsidRDefault="00787EA3" w:rsidP="00787EA3">
      <w:pPr>
        <w:pStyle w:val="ListParagraph"/>
        <w:keepNext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76E0">
        <w:rPr>
          <w:rFonts w:ascii="Arial" w:hAnsi="Arial" w:cs="Arial"/>
          <w:sz w:val="22"/>
          <w:szCs w:val="22"/>
        </w:rPr>
        <w:t>Do not use with Verapamil</w:t>
      </w:r>
    </w:p>
    <w:p w:rsidR="00787EA3" w:rsidRPr="00E57A3D" w:rsidRDefault="00787EA3" w:rsidP="00787EA3">
      <w:pPr>
        <w:keepNext/>
        <w:rPr>
          <w:rFonts w:ascii="Arial" w:hAnsi="Arial" w:cs="Arial"/>
          <w:b/>
        </w:rPr>
      </w:pPr>
    </w:p>
    <w:p w:rsidR="00787EA3" w:rsidRPr="00E57A3D" w:rsidRDefault="00787EA3" w:rsidP="00217436">
      <w:pPr>
        <w:keepNext/>
        <w:jc w:val="center"/>
        <w:rPr>
          <w:rFonts w:ascii="Arial" w:hAnsi="Arial" w:cs="Arial"/>
          <w:b/>
        </w:rPr>
      </w:pPr>
      <w:r w:rsidRPr="00E57A3D">
        <w:rPr>
          <w:rFonts w:ascii="Arial" w:hAnsi="Arial" w:cs="Arial"/>
          <w:b/>
        </w:rPr>
        <w:t xml:space="preserve">Most </w:t>
      </w:r>
      <w:r>
        <w:rPr>
          <w:rFonts w:ascii="Arial" w:hAnsi="Arial" w:cs="Arial"/>
          <w:b/>
        </w:rPr>
        <w:t xml:space="preserve">common </w:t>
      </w:r>
      <w:r w:rsidRPr="00E57A3D">
        <w:rPr>
          <w:rFonts w:ascii="Arial" w:hAnsi="Arial" w:cs="Arial"/>
          <w:b/>
        </w:rPr>
        <w:t xml:space="preserve">side effects* </w:t>
      </w:r>
    </w:p>
    <w:p w:rsidR="00787EA3" w:rsidRPr="002F76E0" w:rsidRDefault="00787EA3" w:rsidP="00787EA3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Lethargy and poor exercise intolerance, resulting in weight gain</w:t>
      </w:r>
    </w:p>
    <w:p w:rsidR="00787EA3" w:rsidRPr="002F76E0" w:rsidRDefault="00787EA3" w:rsidP="00787EA3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Symptoms of low blood pressure (dizziness, fainting)</w:t>
      </w:r>
    </w:p>
    <w:p w:rsidR="00787EA3" w:rsidRPr="002F76E0" w:rsidRDefault="00787EA3" w:rsidP="00787EA3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Sexual dysfunction including impotence (note - this is reversible)</w:t>
      </w:r>
    </w:p>
    <w:p w:rsidR="00787EA3" w:rsidRPr="002F76E0" w:rsidRDefault="00787EA3" w:rsidP="00787EA3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>Nightmares</w:t>
      </w:r>
    </w:p>
    <w:p w:rsidR="00787EA3" w:rsidRPr="00217436" w:rsidRDefault="00787EA3" w:rsidP="00787EA3">
      <w:pPr>
        <w:pStyle w:val="ListParagraph"/>
        <w:keepNext/>
        <w:numPr>
          <w:ilvl w:val="0"/>
          <w:numId w:val="5"/>
        </w:numPr>
        <w:rPr>
          <w:rFonts w:ascii="Arial" w:hAnsi="Arial" w:cs="Arial"/>
          <w:sz w:val="22"/>
        </w:rPr>
      </w:pPr>
      <w:r w:rsidRPr="002F76E0">
        <w:rPr>
          <w:rFonts w:ascii="Arial" w:hAnsi="Arial" w:cs="Arial"/>
          <w:sz w:val="22"/>
        </w:rPr>
        <w:t xml:space="preserve">Cold hands and feet </w:t>
      </w:r>
    </w:p>
    <w:p w:rsidR="00787EA3" w:rsidRDefault="00787EA3" w:rsidP="00217436">
      <w:pPr>
        <w:keepNext/>
        <w:jc w:val="center"/>
        <w:rPr>
          <w:rFonts w:ascii="Arial" w:hAnsi="Arial" w:cs="Arial"/>
        </w:rPr>
      </w:pPr>
      <w:r w:rsidRPr="00E57A3D">
        <w:rPr>
          <w:rFonts w:ascii="Arial" w:hAnsi="Arial" w:cs="Arial"/>
          <w:b/>
        </w:rPr>
        <w:t>Pregnancy</w:t>
      </w:r>
    </w:p>
    <w:p w:rsidR="00787EA3" w:rsidRPr="00E57A3D" w:rsidRDefault="00787EA3" w:rsidP="00787EA3">
      <w:pPr>
        <w:keepNext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F76E0">
        <w:rPr>
          <w:rFonts w:ascii="Arial" w:hAnsi="Arial" w:cs="Arial"/>
          <w:sz w:val="22"/>
          <w:szCs w:val="22"/>
        </w:rPr>
        <w:t>void if there is a risk of pregnancy as it</w:t>
      </w:r>
      <w:r w:rsidRPr="002F76E0">
        <w:rPr>
          <w:rFonts w:ascii="Arial" w:hAnsi="Arial" w:cs="Arial"/>
          <w:color w:val="0E0E0E"/>
          <w:sz w:val="22"/>
          <w:szCs w:val="22"/>
          <w:shd w:val="clear" w:color="auto" w:fill="FFFFFF"/>
        </w:rPr>
        <w:t xml:space="preserve"> may cause intra-uterine growth restriction, neonatal hypoglycaemia, and bradycardia</w:t>
      </w:r>
    </w:p>
    <w:p w:rsidR="00787EA3" w:rsidRDefault="00787EA3" w:rsidP="00787EA3">
      <w:pPr>
        <w:keepNext/>
        <w:rPr>
          <w:rFonts w:ascii="Arial" w:hAnsi="Arial" w:cs="Arial"/>
          <w:b/>
        </w:rPr>
      </w:pPr>
    </w:p>
    <w:p w:rsidR="00787EA3" w:rsidRPr="00E57A3D" w:rsidRDefault="00787EA3" w:rsidP="00787EA3">
      <w:pPr>
        <w:keepNext/>
        <w:rPr>
          <w:rFonts w:ascii="Arial" w:hAnsi="Arial" w:cs="Arial"/>
          <w:b/>
        </w:rPr>
      </w:pPr>
    </w:p>
    <w:p w:rsidR="00787EA3" w:rsidRPr="00E57A3D" w:rsidRDefault="00787EA3" w:rsidP="00787EA3">
      <w:pPr>
        <w:keepNext/>
        <w:rPr>
          <w:rFonts w:ascii="Arial" w:hAnsi="Arial" w:cs="Arial"/>
          <w:b/>
        </w:rPr>
      </w:pPr>
      <w:r w:rsidRPr="00E57A3D">
        <w:rPr>
          <w:rFonts w:ascii="Arial" w:hAnsi="Arial" w:cs="Arial"/>
          <w:b/>
        </w:rPr>
        <w:t xml:space="preserve">*Full list of </w:t>
      </w:r>
      <w:r>
        <w:rPr>
          <w:rFonts w:ascii="Arial" w:hAnsi="Arial" w:cs="Arial"/>
          <w:b/>
        </w:rPr>
        <w:t xml:space="preserve">contraindications, cautions and </w:t>
      </w:r>
      <w:r w:rsidRPr="00E57A3D">
        <w:rPr>
          <w:rFonts w:ascii="Arial" w:hAnsi="Arial" w:cs="Arial"/>
          <w:b/>
        </w:rPr>
        <w:t>side effects according to the BNF:</w:t>
      </w:r>
    </w:p>
    <w:p w:rsidR="00787EA3" w:rsidRPr="002F76E0" w:rsidRDefault="00787EA3" w:rsidP="00787EA3">
      <w:pPr>
        <w:keepNext/>
        <w:rPr>
          <w:rFonts w:ascii="Arial" w:hAnsi="Arial" w:cs="Arial"/>
          <w:b/>
          <w:sz w:val="18"/>
        </w:rPr>
      </w:pPr>
      <w:r w:rsidRPr="002F76E0">
        <w:rPr>
          <w:rFonts w:ascii="Arial" w:hAnsi="Arial" w:cs="Arial"/>
          <w:b/>
          <w:sz w:val="18"/>
        </w:rPr>
        <w:t>Contra-indications</w:t>
      </w:r>
    </w:p>
    <w:p w:rsidR="00787EA3" w:rsidRPr="002F76E0" w:rsidRDefault="00787EA3" w:rsidP="00787EA3">
      <w:pPr>
        <w:keepNext/>
        <w:rPr>
          <w:rFonts w:ascii="Arial" w:hAnsi="Arial" w:cs="Arial"/>
          <w:sz w:val="18"/>
        </w:rPr>
      </w:pPr>
      <w:r w:rsidRPr="002F76E0">
        <w:rPr>
          <w:rFonts w:ascii="Arial" w:hAnsi="Arial" w:cs="Arial"/>
          <w:sz w:val="18"/>
        </w:rPr>
        <w:t xml:space="preserve">Asthma; cardiogenic shock; hypotension; marked bradycardia; metabolic acidosis; </w:t>
      </w:r>
      <w:proofErr w:type="spellStart"/>
      <w:r w:rsidRPr="002F76E0">
        <w:rPr>
          <w:rFonts w:ascii="Arial" w:hAnsi="Arial" w:cs="Arial"/>
          <w:sz w:val="18"/>
        </w:rPr>
        <w:t>phaeochromocytoma</w:t>
      </w:r>
      <w:proofErr w:type="spellEnd"/>
      <w:r w:rsidRPr="002F76E0">
        <w:rPr>
          <w:rFonts w:ascii="Arial" w:hAnsi="Arial" w:cs="Arial"/>
          <w:sz w:val="18"/>
        </w:rPr>
        <w:t xml:space="preserve"> (apart from specific use with alpha-blockers); </w:t>
      </w:r>
      <w:proofErr w:type="spellStart"/>
      <w:r w:rsidRPr="002F76E0">
        <w:rPr>
          <w:rFonts w:ascii="Arial" w:hAnsi="Arial" w:cs="Arial"/>
          <w:sz w:val="18"/>
        </w:rPr>
        <w:t>Prinzmetal’s</w:t>
      </w:r>
      <w:proofErr w:type="spellEnd"/>
      <w:r w:rsidRPr="002F76E0">
        <w:rPr>
          <w:rFonts w:ascii="Arial" w:hAnsi="Arial" w:cs="Arial"/>
          <w:sz w:val="18"/>
        </w:rPr>
        <w:t xml:space="preserve"> angina; second-degree AV block; severe peripheral arterial disease; sick sinus syndrome; third-degree AV block; uncontrolled heart failure, do not use with Verapamil</w:t>
      </w:r>
    </w:p>
    <w:p w:rsidR="00787EA3" w:rsidRPr="002F76E0" w:rsidRDefault="00787EA3" w:rsidP="00787EA3">
      <w:pPr>
        <w:keepNext/>
        <w:rPr>
          <w:rFonts w:ascii="Arial" w:hAnsi="Arial" w:cs="Arial"/>
          <w:b/>
          <w:sz w:val="18"/>
        </w:rPr>
      </w:pPr>
      <w:r w:rsidRPr="002F76E0">
        <w:rPr>
          <w:rFonts w:ascii="Arial" w:hAnsi="Arial" w:cs="Arial"/>
          <w:b/>
          <w:sz w:val="18"/>
        </w:rPr>
        <w:t>Cautions</w:t>
      </w:r>
    </w:p>
    <w:p w:rsidR="00787EA3" w:rsidRPr="002F76E0" w:rsidRDefault="00787EA3" w:rsidP="00787EA3">
      <w:pPr>
        <w:keepNext/>
        <w:rPr>
          <w:rFonts w:ascii="Arial" w:hAnsi="Arial" w:cs="Arial"/>
          <w:sz w:val="18"/>
        </w:rPr>
      </w:pPr>
      <w:r w:rsidRPr="002F76E0">
        <w:rPr>
          <w:rFonts w:ascii="Arial" w:hAnsi="Arial" w:cs="Arial"/>
          <w:sz w:val="18"/>
        </w:rPr>
        <w:t>Diabetes; first-degree AV block; history of obstructive airways disease (introduce cautiously); myasthenia gravis; portal hypertension (risk of deterioration in liver function); psoriasis; symptoms of hypoglycaemia may be masked; symptoms of thyrotoxicosis may be masked</w:t>
      </w:r>
    </w:p>
    <w:p w:rsidR="00787EA3" w:rsidRPr="00E57A3D" w:rsidRDefault="00787EA3" w:rsidP="00787EA3">
      <w:pPr>
        <w:rPr>
          <w:rFonts w:ascii="Arial" w:hAnsi="Arial" w:cs="Arial"/>
          <w:b/>
          <w:sz w:val="18"/>
          <w:szCs w:val="18"/>
        </w:rPr>
      </w:pPr>
      <w:r w:rsidRPr="00E57A3D">
        <w:rPr>
          <w:rFonts w:ascii="Arial" w:hAnsi="Arial" w:cs="Arial"/>
          <w:b/>
          <w:sz w:val="18"/>
          <w:szCs w:val="18"/>
        </w:rPr>
        <w:t>Common or very common</w:t>
      </w:r>
      <w:r>
        <w:rPr>
          <w:rFonts w:ascii="Arial" w:hAnsi="Arial" w:cs="Arial"/>
          <w:b/>
          <w:sz w:val="18"/>
          <w:szCs w:val="18"/>
        </w:rPr>
        <w:t xml:space="preserve"> side effects</w:t>
      </w:r>
    </w:p>
    <w:p w:rsidR="00787EA3" w:rsidRPr="00E57A3D" w:rsidRDefault="00787EA3" w:rsidP="00787EA3">
      <w:pPr>
        <w:rPr>
          <w:rFonts w:ascii="Arial" w:hAnsi="Arial" w:cs="Arial"/>
          <w:sz w:val="18"/>
          <w:szCs w:val="18"/>
        </w:rPr>
      </w:pPr>
      <w:r w:rsidRPr="00E57A3D">
        <w:rPr>
          <w:rFonts w:ascii="Arial" w:hAnsi="Arial" w:cs="Arial"/>
          <w:sz w:val="18"/>
          <w:szCs w:val="18"/>
        </w:rPr>
        <w:t>Abdominal discomfort; bradycardia; confusion; depression; diarrhoea; dizziness; dry eye (reversible on discontinuation); dyspnoea; erectile dysfunction; fatigue; headache; heart failure; nausea; paraesthesia; peripheral coldness; peripheral vascular disease; rash (reversible on discontinuation); sleep disorders; syncope; visual impairment; vomiting</w:t>
      </w:r>
    </w:p>
    <w:p w:rsidR="00787EA3" w:rsidRPr="00E57A3D" w:rsidRDefault="00787EA3" w:rsidP="00787EA3">
      <w:pPr>
        <w:rPr>
          <w:rFonts w:ascii="Arial" w:hAnsi="Arial" w:cs="Arial"/>
          <w:b/>
          <w:sz w:val="18"/>
          <w:szCs w:val="18"/>
        </w:rPr>
      </w:pPr>
      <w:r w:rsidRPr="00E57A3D">
        <w:rPr>
          <w:rFonts w:ascii="Arial" w:hAnsi="Arial" w:cs="Arial"/>
          <w:b/>
          <w:sz w:val="18"/>
          <w:szCs w:val="18"/>
        </w:rPr>
        <w:t>Uncommon</w:t>
      </w:r>
      <w:r>
        <w:rPr>
          <w:rFonts w:ascii="Arial" w:hAnsi="Arial" w:cs="Arial"/>
          <w:b/>
          <w:sz w:val="18"/>
          <w:szCs w:val="18"/>
        </w:rPr>
        <w:t xml:space="preserve"> side effects</w:t>
      </w:r>
    </w:p>
    <w:p w:rsidR="00787EA3" w:rsidRPr="00E57A3D" w:rsidRDefault="00787EA3" w:rsidP="00787EA3">
      <w:pPr>
        <w:rPr>
          <w:rFonts w:ascii="Arial" w:hAnsi="Arial" w:cs="Arial"/>
          <w:sz w:val="18"/>
          <w:szCs w:val="18"/>
        </w:rPr>
      </w:pPr>
      <w:r w:rsidRPr="00E57A3D">
        <w:rPr>
          <w:rFonts w:ascii="Arial" w:hAnsi="Arial" w:cs="Arial"/>
          <w:sz w:val="18"/>
          <w:szCs w:val="18"/>
        </w:rPr>
        <w:t>Atrioventricular block; bronchospasm</w:t>
      </w:r>
    </w:p>
    <w:p w:rsidR="00787EA3" w:rsidRPr="00E57A3D" w:rsidRDefault="00787EA3" w:rsidP="00787EA3">
      <w:pPr>
        <w:rPr>
          <w:rFonts w:ascii="Arial" w:hAnsi="Arial" w:cs="Arial"/>
          <w:b/>
          <w:sz w:val="18"/>
          <w:szCs w:val="18"/>
        </w:rPr>
      </w:pPr>
      <w:r w:rsidRPr="00E57A3D">
        <w:rPr>
          <w:rFonts w:ascii="Arial" w:hAnsi="Arial" w:cs="Arial"/>
          <w:b/>
          <w:sz w:val="18"/>
          <w:szCs w:val="18"/>
        </w:rPr>
        <w:t>Rare or very rare</w:t>
      </w:r>
      <w:r>
        <w:rPr>
          <w:rFonts w:ascii="Arial" w:hAnsi="Arial" w:cs="Arial"/>
          <w:b/>
          <w:sz w:val="18"/>
          <w:szCs w:val="18"/>
        </w:rPr>
        <w:t xml:space="preserve"> side effects</w:t>
      </w:r>
    </w:p>
    <w:p w:rsidR="00787EA3" w:rsidRPr="00E57A3D" w:rsidRDefault="00787EA3" w:rsidP="00787EA3">
      <w:pPr>
        <w:rPr>
          <w:rFonts w:ascii="Arial" w:hAnsi="Arial" w:cs="Arial"/>
          <w:sz w:val="18"/>
          <w:szCs w:val="18"/>
        </w:rPr>
      </w:pPr>
      <w:r w:rsidRPr="00E57A3D">
        <w:rPr>
          <w:rFonts w:ascii="Arial" w:hAnsi="Arial" w:cs="Arial"/>
          <w:sz w:val="18"/>
          <w:szCs w:val="18"/>
        </w:rPr>
        <w:t>Hallucination,</w:t>
      </w:r>
      <w:r w:rsidRPr="00E57A3D">
        <w:rPr>
          <w:rFonts w:ascii="Arial" w:hAnsi="Arial" w:cs="Arial"/>
          <w:color w:val="0E0E0E"/>
          <w:sz w:val="18"/>
          <w:szCs w:val="18"/>
          <w:shd w:val="clear" w:color="auto" w:fill="FFFFFF"/>
        </w:rPr>
        <w:t xml:space="preserve"> </w:t>
      </w:r>
      <w:r w:rsidRPr="00E57A3D">
        <w:rPr>
          <w:rStyle w:val="sideeffect"/>
          <w:rFonts w:ascii="Arial" w:hAnsi="Arial" w:cs="Arial"/>
          <w:color w:val="0E0E0E"/>
          <w:sz w:val="18"/>
          <w:szCs w:val="18"/>
          <w:shd w:val="clear" w:color="auto" w:fill="FFFFFF"/>
        </w:rPr>
        <w:t>Alopecia; memory loss; mood altered; neuromuscular dysfunction; postural hypotension; psychosis; skin reactions; thrombocytopenia</w:t>
      </w:r>
    </w:p>
    <w:p w:rsidR="002B457C" w:rsidRDefault="002B457C" w:rsidP="00787EA3">
      <w:pPr>
        <w:keepNext/>
        <w:jc w:val="center"/>
      </w:pPr>
    </w:p>
    <w:sectPr w:rsidR="002B457C" w:rsidSect="00067B39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E0" w:rsidRDefault="00FA7CE0" w:rsidP="00D14097">
      <w:r>
        <w:separator/>
      </w:r>
    </w:p>
  </w:endnote>
  <w:endnote w:type="continuationSeparator" w:id="0">
    <w:p w:rsidR="00FA7CE0" w:rsidRDefault="00FA7CE0" w:rsidP="00D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E0" w:rsidRDefault="00FA7CE0" w:rsidP="00D14097">
      <w:r>
        <w:separator/>
      </w:r>
    </w:p>
  </w:footnote>
  <w:footnote w:type="continuationSeparator" w:id="0">
    <w:p w:rsidR="00FA7CE0" w:rsidRDefault="00FA7CE0" w:rsidP="00D1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97" w:rsidRDefault="00D14097" w:rsidP="00355C0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0099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nh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CD118C"/>
    <w:multiLevelType w:val="hybridMultilevel"/>
    <w:tmpl w:val="C8BA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4">
    <w:nsid w:val="5D6F249A"/>
    <w:multiLevelType w:val="hybridMultilevel"/>
    <w:tmpl w:val="B60C65E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693D1E6E"/>
    <w:multiLevelType w:val="hybridMultilevel"/>
    <w:tmpl w:val="3FA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B7A0D"/>
    <w:multiLevelType w:val="hybridMultilevel"/>
    <w:tmpl w:val="3048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E1332"/>
    <w:multiLevelType w:val="hybridMultilevel"/>
    <w:tmpl w:val="3A82FA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9"/>
    <w:rsid w:val="0003412F"/>
    <w:rsid w:val="00067B39"/>
    <w:rsid w:val="00113C10"/>
    <w:rsid w:val="001C0BF9"/>
    <w:rsid w:val="001C67FE"/>
    <w:rsid w:val="00217436"/>
    <w:rsid w:val="00281074"/>
    <w:rsid w:val="002B457C"/>
    <w:rsid w:val="00316B63"/>
    <w:rsid w:val="00330356"/>
    <w:rsid w:val="00355C0C"/>
    <w:rsid w:val="00517D6B"/>
    <w:rsid w:val="00525C7A"/>
    <w:rsid w:val="00577B16"/>
    <w:rsid w:val="005A1418"/>
    <w:rsid w:val="005B478E"/>
    <w:rsid w:val="005D7D6B"/>
    <w:rsid w:val="006015E3"/>
    <w:rsid w:val="0068656C"/>
    <w:rsid w:val="00787EA3"/>
    <w:rsid w:val="00834D01"/>
    <w:rsid w:val="008A7A74"/>
    <w:rsid w:val="00AC6C12"/>
    <w:rsid w:val="00AE0F54"/>
    <w:rsid w:val="00AF2973"/>
    <w:rsid w:val="00BA3E7B"/>
    <w:rsid w:val="00BD1348"/>
    <w:rsid w:val="00CB1F27"/>
    <w:rsid w:val="00D14097"/>
    <w:rsid w:val="00D77723"/>
    <w:rsid w:val="00DE3253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39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34D01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34D01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4D01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34D01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834D0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34D01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34D01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34D01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34D0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D01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834D01"/>
    <w:pPr>
      <w:tabs>
        <w:tab w:val="center" w:pos="4153"/>
        <w:tab w:val="right" w:pos="8306"/>
      </w:tabs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067B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97"/>
    <w:rPr>
      <w:rFonts w:ascii="Tahoma" w:eastAsiaTheme="minorEastAsia" w:hAnsi="Tahoma" w:cs="Tahoma"/>
      <w:sz w:val="16"/>
      <w:szCs w:val="16"/>
    </w:rPr>
  </w:style>
  <w:style w:type="character" w:customStyle="1" w:styleId="sideeffect">
    <w:name w:val="sideeffect"/>
    <w:basedOn w:val="DefaultParagraphFont"/>
    <w:rsid w:val="0078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B39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34D01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834D01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34D01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34D01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834D01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834D01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34D01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34D01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834D01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D01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834D01"/>
    <w:pPr>
      <w:tabs>
        <w:tab w:val="center" w:pos="4153"/>
        <w:tab w:val="right" w:pos="8306"/>
      </w:tabs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067B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97"/>
    <w:rPr>
      <w:rFonts w:ascii="Tahoma" w:eastAsiaTheme="minorEastAsia" w:hAnsi="Tahoma" w:cs="Tahoma"/>
      <w:sz w:val="16"/>
      <w:szCs w:val="16"/>
    </w:rPr>
  </w:style>
  <w:style w:type="character" w:customStyle="1" w:styleId="sideeffect">
    <w:name w:val="sideeffect"/>
    <w:basedOn w:val="DefaultParagraphFont"/>
    <w:rsid w:val="0078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6CEA-F44F-4A78-86C8-95B60C91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Joanna</dc:creator>
  <cp:lastModifiedBy>Woods Debbie</cp:lastModifiedBy>
  <cp:revision>4</cp:revision>
  <dcterms:created xsi:type="dcterms:W3CDTF">2020-02-20T08:59:00Z</dcterms:created>
  <dcterms:modified xsi:type="dcterms:W3CDTF">2020-03-18T11:14:00Z</dcterms:modified>
</cp:coreProperties>
</file>