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3780"/>
        <w:gridCol w:w="1564"/>
        <w:gridCol w:w="351"/>
        <w:gridCol w:w="937"/>
        <w:gridCol w:w="2607"/>
      </w:tblGrid>
      <w:tr w:rsidR="00BC5288" w:rsidRPr="00BC5288" w:rsidTr="00BC5288">
        <w:tc>
          <w:tcPr>
            <w:tcW w:w="7479" w:type="dxa"/>
            <w:gridSpan w:val="4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40"/>
                <w:szCs w:val="40"/>
                <w:lang w:eastAsia="en-GB"/>
              </w:rPr>
              <w:t xml:space="preserve">UPPER GI ENDOSCOPY REQUEST FORM            </w:t>
            </w:r>
            <w:r w:rsidRPr="00BC5288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page 1 of 2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Salisbury NHS Foundation Trust" w:hAnsi="Salisbury NHS Foundation Trust" w:cs="Salisbury NHS Foundation Trust"/>
                <w:noProof/>
                <w:lang w:eastAsia="en-GB"/>
              </w:rPr>
              <w:drawing>
                <wp:inline distT="0" distB="0" distL="0" distR="0" wp14:anchorId="22EC9496" wp14:editId="690D00CD">
                  <wp:extent cx="1800225" cy="476250"/>
                  <wp:effectExtent l="0" t="0" r="9525" b="0"/>
                  <wp:docPr id="2" name="Picture 2" descr="salfc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lfc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288" w:rsidRPr="00BC5288" w:rsidTr="00E827EC">
        <w:tc>
          <w:tcPr>
            <w:tcW w:w="11023" w:type="dxa"/>
            <w:gridSpan w:val="6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1. Patient Details:</w:t>
            </w:r>
          </w:p>
        </w:tc>
      </w:tr>
      <w:tr w:rsidR="00BC5288" w:rsidRPr="00BC5288" w:rsidTr="00E827EC">
        <w:tc>
          <w:tcPr>
            <w:tcW w:w="1784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Hospital no.</w:t>
            </w:r>
          </w:p>
        </w:tc>
        <w:tc>
          <w:tcPr>
            <w:tcW w:w="3780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4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NHS no.</w:t>
            </w:r>
          </w:p>
        </w:tc>
        <w:tc>
          <w:tcPr>
            <w:tcW w:w="3895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C5288" w:rsidRPr="00BC5288" w:rsidTr="00E827EC">
        <w:tc>
          <w:tcPr>
            <w:tcW w:w="1784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Surname</w:t>
            </w:r>
          </w:p>
        </w:tc>
        <w:tc>
          <w:tcPr>
            <w:tcW w:w="3780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4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Forenames</w:t>
            </w:r>
          </w:p>
        </w:tc>
        <w:tc>
          <w:tcPr>
            <w:tcW w:w="3895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C5288" w:rsidRPr="00BC5288" w:rsidTr="00E827EC">
        <w:tc>
          <w:tcPr>
            <w:tcW w:w="1784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Previous surname</w:t>
            </w:r>
          </w:p>
        </w:tc>
        <w:tc>
          <w:tcPr>
            <w:tcW w:w="3780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4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Title</w:t>
            </w:r>
          </w:p>
        </w:tc>
        <w:tc>
          <w:tcPr>
            <w:tcW w:w="3895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C5288" w:rsidRPr="00BC5288" w:rsidTr="00E827EC">
        <w:tc>
          <w:tcPr>
            <w:tcW w:w="1784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Date of Birth</w:t>
            </w:r>
          </w:p>
        </w:tc>
        <w:tc>
          <w:tcPr>
            <w:tcW w:w="3780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564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sex</w:t>
            </w:r>
          </w:p>
        </w:tc>
        <w:tc>
          <w:tcPr>
            <w:tcW w:w="3895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□ Female   □ Male</w:t>
            </w:r>
          </w:p>
        </w:tc>
      </w:tr>
      <w:tr w:rsidR="00BC5288" w:rsidRPr="00BC5288" w:rsidTr="00E827EC">
        <w:trPr>
          <w:trHeight w:val="370"/>
        </w:trPr>
        <w:tc>
          <w:tcPr>
            <w:tcW w:w="1784" w:type="dxa"/>
            <w:vMerge w:val="restart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Address</w:t>
            </w: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Post code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52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Home tel. no.</w:t>
            </w:r>
          </w:p>
        </w:tc>
        <w:tc>
          <w:tcPr>
            <w:tcW w:w="2607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C5288" w:rsidRPr="00BC5288" w:rsidTr="00E827EC">
        <w:trPr>
          <w:trHeight w:val="370"/>
        </w:trPr>
        <w:tc>
          <w:tcPr>
            <w:tcW w:w="1784" w:type="dxa"/>
            <w:vMerge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52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Work tel. no.</w:t>
            </w:r>
          </w:p>
        </w:tc>
        <w:tc>
          <w:tcPr>
            <w:tcW w:w="2607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C5288" w:rsidRPr="00BC5288" w:rsidTr="00E827EC">
        <w:trPr>
          <w:trHeight w:val="370"/>
        </w:trPr>
        <w:tc>
          <w:tcPr>
            <w:tcW w:w="1784" w:type="dxa"/>
            <w:vMerge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52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Mobile tel.no.</w:t>
            </w:r>
          </w:p>
        </w:tc>
        <w:tc>
          <w:tcPr>
            <w:tcW w:w="2607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BC5288" w:rsidRPr="00BC5288" w:rsidRDefault="00BC5288" w:rsidP="00BC52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  <w:gridCol w:w="3060"/>
        <w:gridCol w:w="2635"/>
      </w:tblGrid>
      <w:tr w:rsidR="00BC5288" w:rsidRPr="00BC5288" w:rsidTr="00E827EC">
        <w:tc>
          <w:tcPr>
            <w:tcW w:w="2268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Referring clinician</w:t>
            </w:r>
          </w:p>
        </w:tc>
        <w:tc>
          <w:tcPr>
            <w:tcW w:w="3060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60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Preferred clinician (if applicable)</w:t>
            </w:r>
          </w:p>
        </w:tc>
        <w:tc>
          <w:tcPr>
            <w:tcW w:w="2635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C5288" w:rsidRPr="00BC5288" w:rsidTr="00E827EC">
        <w:tc>
          <w:tcPr>
            <w:tcW w:w="2268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G.P practice</w:t>
            </w: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60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695" w:type="dxa"/>
            <w:gridSpan w:val="2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lang w:eastAsia="en-GB"/>
              </w:rPr>
              <w:t xml:space="preserve">New referral?                  </w:t>
            </w:r>
            <w:r w:rsidRPr="00BC5288">
              <w:rPr>
                <w:rFonts w:ascii="Arial" w:eastAsia="Times New Roman" w:hAnsi="Arial" w:cs="Arial"/>
                <w:b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lang w:eastAsia="en-GB"/>
              </w:rPr>
              <w:t>Re-referral?</w:t>
            </w:r>
          </w:p>
        </w:tc>
      </w:tr>
      <w:tr w:rsidR="00BC5288" w:rsidRPr="00BC5288" w:rsidTr="00E827EC">
        <w:tc>
          <w:tcPr>
            <w:tcW w:w="2268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Date of referral</w:t>
            </w:r>
          </w:p>
        </w:tc>
        <w:tc>
          <w:tcPr>
            <w:tcW w:w="3060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60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635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BC5288" w:rsidRPr="00BC5288" w:rsidTr="00E827EC">
        <w:tc>
          <w:tcPr>
            <w:tcW w:w="2268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Date of consultation</w:t>
            </w:r>
          </w:p>
        </w:tc>
        <w:tc>
          <w:tcPr>
            <w:tcW w:w="3060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060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288">
              <w:rPr>
                <w:rFonts w:ascii="Arial" w:eastAsia="Times New Roman" w:hAnsi="Arial" w:cs="Arial"/>
                <w:lang w:eastAsia="en-GB"/>
              </w:rPr>
              <w:t>Dates patient not available</w:t>
            </w:r>
          </w:p>
        </w:tc>
        <w:tc>
          <w:tcPr>
            <w:tcW w:w="2635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BC5288" w:rsidRPr="00BC5288" w:rsidRDefault="00BC5288" w:rsidP="00BC5288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p w:rsidR="00BC5288" w:rsidRPr="00BC5288" w:rsidRDefault="00BC5288" w:rsidP="00BC52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BC5288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2. Communication needs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BC5288" w:rsidRPr="00BC5288" w:rsidTr="00BC5288">
        <w:trPr>
          <w:trHeight w:val="347"/>
        </w:trPr>
        <w:tc>
          <w:tcPr>
            <w:tcW w:w="11016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</w:p>
        </w:tc>
      </w:tr>
    </w:tbl>
    <w:p w:rsidR="00BC5288" w:rsidRPr="00BC5288" w:rsidRDefault="00BC5288" w:rsidP="00BC528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060"/>
        <w:gridCol w:w="2448"/>
      </w:tblGrid>
      <w:tr w:rsidR="00BC5288" w:rsidRPr="00BC5288" w:rsidTr="00E827EC">
        <w:tc>
          <w:tcPr>
            <w:tcW w:w="11016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3. Medical History</w:t>
            </w:r>
          </w:p>
        </w:tc>
      </w:tr>
      <w:tr w:rsidR="00BC5288" w:rsidRPr="00BC5288" w:rsidTr="00E827EC">
        <w:tc>
          <w:tcPr>
            <w:tcW w:w="5508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Weight:                             Mobility:</w:t>
            </w:r>
          </w:p>
        </w:tc>
        <w:tc>
          <w:tcPr>
            <w:tcW w:w="3060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Translator req 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yes</w:t>
            </w: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 </w:t>
            </w:r>
          </w:p>
        </w:tc>
        <w:tc>
          <w:tcPr>
            <w:tcW w:w="2448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Language:</w:t>
            </w:r>
          </w:p>
        </w:tc>
      </w:tr>
      <w:tr w:rsidR="00BC5288" w:rsidRPr="00BC5288" w:rsidTr="00E827EC">
        <w:trPr>
          <w:trHeight w:val="1142"/>
        </w:trPr>
        <w:tc>
          <w:tcPr>
            <w:tcW w:w="11016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Anticoagulation </w:t>
            </w:r>
            <w:r w:rsidRPr="00BC528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yes </w:t>
            </w:r>
            <w:r w:rsidRPr="00BC528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           Reason: </w:t>
            </w: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Warfarin     </w:t>
            </w:r>
            <w:r w:rsidRPr="00BC528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Dabigatran     </w:t>
            </w:r>
            <w:r w:rsidRPr="00BC528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Apixiban     </w:t>
            </w:r>
            <w:r w:rsidRPr="00BC528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Rivaroxaban     </w:t>
            </w:r>
            <w:r w:rsidRPr="00BC528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Other state:  </w:t>
            </w: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INR:             Date:                     or      </w:t>
            </w:r>
            <w:r w:rsidRPr="00BC5288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Us&amp;Es             Date:                                                    </w:t>
            </w:r>
          </w:p>
        </w:tc>
      </w:tr>
      <w:tr w:rsidR="00BC5288" w:rsidRPr="00BC5288" w:rsidTr="00E827EC">
        <w:tc>
          <w:tcPr>
            <w:tcW w:w="5508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Diabetes: 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IDDM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□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NIDDM  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diet controlled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Epilepsy</w:t>
            </w:r>
          </w:p>
        </w:tc>
      </w:tr>
      <w:tr w:rsidR="00BC5288" w:rsidRPr="00BC5288" w:rsidTr="00E827EC">
        <w:tc>
          <w:tcPr>
            <w:tcW w:w="5508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Ischemic heart disease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Dementia                        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Consent 4 required </w:t>
            </w:r>
          </w:p>
        </w:tc>
      </w:tr>
      <w:tr w:rsidR="00BC5288" w:rsidRPr="00BC5288" w:rsidTr="00E827EC">
        <w:tc>
          <w:tcPr>
            <w:tcW w:w="5508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Respiratory compromised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Learning difficulties         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Consent 4 required</w:t>
            </w:r>
          </w:p>
        </w:tc>
      </w:tr>
      <w:tr w:rsidR="00BC5288" w:rsidRPr="00BC5288" w:rsidTr="00E827EC">
        <w:tc>
          <w:tcPr>
            <w:tcW w:w="5508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serious neurological conditions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Liver disease</w:t>
            </w:r>
          </w:p>
        </w:tc>
      </w:tr>
      <w:tr w:rsidR="00BC5288" w:rsidRPr="00BC5288" w:rsidTr="00E827EC">
        <w:tc>
          <w:tcPr>
            <w:tcW w:w="5508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 within last 6 weeks</w:t>
            </w:r>
          </w:p>
        </w:tc>
        <w:tc>
          <w:tcPr>
            <w:tcW w:w="5508" w:type="dxa"/>
            <w:gridSpan w:val="2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prosthetic heart valve  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infective endocarditis</w:t>
            </w:r>
          </w:p>
        </w:tc>
      </w:tr>
      <w:tr w:rsidR="00BC5288" w:rsidRPr="00BC5288" w:rsidTr="00E827EC">
        <w:tc>
          <w:tcPr>
            <w:tcW w:w="11016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MRSA 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Yes</w:t>
            </w:r>
            <w:r w:rsidRPr="00BC528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 □ </w:t>
            </w: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</w:t>
            </w:r>
            <w:r w:rsidRPr="00BC528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              </w:t>
            </w: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HIV</w:t>
            </w:r>
            <w:r w:rsidRPr="00BC528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 □ </w:t>
            </w: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Yes</w:t>
            </w:r>
            <w:r w:rsidRPr="00BC528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 □ </w:t>
            </w: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</w:t>
            </w:r>
            <w:r w:rsidRPr="00BC528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            </w:t>
            </w: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Hepatitis B/C</w:t>
            </w:r>
            <w:r w:rsidRPr="00BC528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 □ </w:t>
            </w: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Yes</w:t>
            </w:r>
            <w:r w:rsidRPr="00BC528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 □ </w:t>
            </w: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No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</w:t>
            </w:r>
          </w:p>
        </w:tc>
      </w:tr>
      <w:tr w:rsidR="00BC5288" w:rsidRPr="00BC5288" w:rsidTr="00E827EC">
        <w:tc>
          <w:tcPr>
            <w:tcW w:w="11016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Current medication:</w:t>
            </w: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BC5288" w:rsidRPr="00BC5288" w:rsidRDefault="00BC5288" w:rsidP="00BC52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08"/>
      </w:tblGrid>
      <w:tr w:rsidR="00BC5288" w:rsidRPr="00BC5288" w:rsidTr="00E827EC">
        <w:tc>
          <w:tcPr>
            <w:tcW w:w="11016" w:type="dxa"/>
            <w:gridSpan w:val="2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4. Investigations performed</w:t>
            </w:r>
          </w:p>
        </w:tc>
      </w:tr>
      <w:tr w:rsidR="00BC5288" w:rsidRPr="00BC5288" w:rsidTr="00E827EC">
        <w:tc>
          <w:tcPr>
            <w:tcW w:w="5508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 pylori test result    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negative         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positive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             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Date:</w:t>
            </w: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Treatment:</w:t>
            </w:r>
          </w:p>
        </w:tc>
        <w:tc>
          <w:tcPr>
            <w:tcW w:w="5508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stool antigen       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Breath test</w:t>
            </w: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serology (if negative as not indicative of current infection)</w:t>
            </w:r>
          </w:p>
        </w:tc>
      </w:tr>
      <w:tr w:rsidR="00BC5288" w:rsidRPr="00BC5288" w:rsidTr="00E827EC">
        <w:tc>
          <w:tcPr>
            <w:tcW w:w="5508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Barium swallow 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 □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Ultrasound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 □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CT   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XR</w:t>
            </w: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PPI &gt;3/12</w:t>
            </w:r>
          </w:p>
        </w:tc>
        <w:tc>
          <w:tcPr>
            <w:tcW w:w="5508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Pevious gastroscopy </w:t>
            </w: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Result &amp; date                                 </w:t>
            </w:r>
          </w:p>
        </w:tc>
      </w:tr>
      <w:tr w:rsidR="00BC5288" w:rsidRPr="00BC5288" w:rsidTr="00E827EC">
        <w:tc>
          <w:tcPr>
            <w:tcW w:w="11016" w:type="dxa"/>
            <w:gridSpan w:val="2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Please attach accompanying letter if you feel this would be beneficial</w:t>
            </w:r>
          </w:p>
        </w:tc>
      </w:tr>
    </w:tbl>
    <w:p w:rsidR="00BC5288" w:rsidRPr="00BC5288" w:rsidRDefault="00BC5288" w:rsidP="00BC52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BC5288" w:rsidRPr="00BC5288" w:rsidTr="00E827EC">
        <w:tc>
          <w:tcPr>
            <w:tcW w:w="11016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 xml:space="preserve">5. History of presenting complaint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  <w:t>(include type and length of treatment given</w:t>
            </w: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)</w:t>
            </w: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en-GB"/>
              </w:rPr>
            </w:pP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en-GB"/>
              </w:rPr>
            </w:pP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en-GB"/>
              </w:rPr>
            </w:pP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en-GB"/>
              </w:rPr>
            </w:pP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  <w:lang w:eastAsia="en-GB"/>
              </w:rPr>
            </w:pPr>
          </w:p>
        </w:tc>
      </w:tr>
    </w:tbl>
    <w:p w:rsidR="00BC5288" w:rsidRPr="00BC5288" w:rsidRDefault="00BC5288" w:rsidP="00BC528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5220"/>
        <w:gridCol w:w="30"/>
      </w:tblGrid>
      <w:tr w:rsidR="00BC5288" w:rsidRPr="00BC5288" w:rsidTr="00E827EC">
        <w:trPr>
          <w:trHeight w:val="458"/>
        </w:trPr>
        <w:tc>
          <w:tcPr>
            <w:tcW w:w="10938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 xml:space="preserve">6. Gastroscopy Referral Pathway                                                      </w:t>
            </w:r>
          </w:p>
        </w:tc>
      </w:tr>
      <w:tr w:rsidR="00BC5288" w:rsidRPr="00BC5288" w:rsidTr="00E827EC">
        <w:trPr>
          <w:trHeight w:val="457"/>
        </w:trPr>
        <w:tc>
          <w:tcPr>
            <w:tcW w:w="10938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A. Suspected Cancer alarm symptom</w:t>
            </w:r>
          </w:p>
        </w:tc>
      </w:tr>
      <w:tr w:rsidR="00BC5288" w:rsidRPr="00BC5288" w:rsidTr="00E827EC">
        <w:trPr>
          <w:gridAfter w:val="1"/>
          <w:wAfter w:w="30" w:type="dxa"/>
        </w:trPr>
        <w:tc>
          <w:tcPr>
            <w:tcW w:w="5688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Melaena/haemetemesis (consider admission) </w:t>
            </w:r>
          </w:p>
        </w:tc>
        <w:tc>
          <w:tcPr>
            <w:tcW w:w="5220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Suspicious barium meal/CT/US</w:t>
            </w:r>
          </w:p>
        </w:tc>
      </w:tr>
      <w:tr w:rsidR="00BC5288" w:rsidRPr="00BC5288" w:rsidTr="00E827EC">
        <w:tc>
          <w:tcPr>
            <w:tcW w:w="5688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Progressive unintentional weight loss</w:t>
            </w:r>
          </w:p>
        </w:tc>
        <w:tc>
          <w:tcPr>
            <w:tcW w:w="5250" w:type="dxa"/>
            <w:gridSpan w:val="2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Epigastric mass</w:t>
            </w:r>
          </w:p>
        </w:tc>
      </w:tr>
      <w:tr w:rsidR="00BC5288" w:rsidRPr="00BC5288" w:rsidTr="00E827EC">
        <w:tc>
          <w:tcPr>
            <w:tcW w:w="5688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Dysphagia </w:t>
            </w:r>
            <w:r w:rsidRPr="00BC528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(interference with the swallowing mechanism that occurs within 5 seconds of having commenced swallow)</w:t>
            </w:r>
          </w:p>
        </w:tc>
        <w:tc>
          <w:tcPr>
            <w:tcW w:w="5250" w:type="dxa"/>
            <w:gridSpan w:val="2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Persistent vomiting and weightloss</w:t>
            </w:r>
          </w:p>
        </w:tc>
      </w:tr>
      <w:tr w:rsidR="00BC5288" w:rsidRPr="00BC5288" w:rsidTr="00BC5288">
        <w:trPr>
          <w:trHeight w:val="1022"/>
        </w:trPr>
        <w:tc>
          <w:tcPr>
            <w:tcW w:w="10938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If yes </w:t>
            </w:r>
            <w:r w:rsidRPr="00BC5288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n-GB"/>
              </w:rPr>
              <w:t>Please send by ERS</w:t>
            </w:r>
          </w:p>
          <w:p w:rsidR="00BC5288" w:rsidRPr="00BC5288" w:rsidRDefault="00BC5288" w:rsidP="00BC5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C5288">
              <w:rPr>
                <w:rFonts w:ascii="Arial" w:eastAsia="Times New Roman" w:hAnsi="Arial" w:cs="Arial"/>
                <w:sz w:val="28"/>
                <w:szCs w:val="28"/>
                <w:u w:val="single"/>
                <w:lang w:eastAsia="en-GB"/>
              </w:rPr>
              <w:t>If no please go to section B</w:t>
            </w:r>
          </w:p>
        </w:tc>
      </w:tr>
      <w:tr w:rsidR="00BC5288" w:rsidRPr="00BC5288" w:rsidTr="00E827EC">
        <w:trPr>
          <w:trHeight w:val="413"/>
        </w:trPr>
        <w:tc>
          <w:tcPr>
            <w:tcW w:w="10938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B. Urgent Referral Symptoms</w:t>
            </w:r>
          </w:p>
        </w:tc>
      </w:tr>
      <w:tr w:rsidR="00BC5288" w:rsidRPr="00BC5288" w:rsidTr="00E827EC">
        <w:trPr>
          <w:trHeight w:val="967"/>
        </w:trPr>
        <w:tc>
          <w:tcPr>
            <w:tcW w:w="10938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&gt; 55yrs with unexplained and persistent recent onset dyspepsia* despite PPI and Test &amp; Treat</w:t>
            </w: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u w:val="single"/>
                <w:lang w:eastAsia="en-GB"/>
              </w:rPr>
              <w:t>*Recent onset means NEW &amp; not a recurrence (section C). Persistent defined as longer than expected &gt;6wks. Unexplained after history/ G.P investigations</w:t>
            </w:r>
          </w:p>
        </w:tc>
      </w:tr>
      <w:tr w:rsidR="00BC5288" w:rsidRPr="00BC5288" w:rsidTr="00E827EC">
        <w:tc>
          <w:tcPr>
            <w:tcW w:w="10938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bscript"/>
                <w:lang w:eastAsia="en-GB"/>
              </w:rPr>
            </w:pP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Unexplained worsening of Dyspepsia  at any age with addition of </w:t>
            </w: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Barrett’s Oesphagus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                                 </w:t>
            </w: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Peptic ulcer surgery &gt;20yrs ago                                  </w:t>
            </w: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Atrophic Gastritis/dysplasia/intestinal metaplasia       </w:t>
            </w:r>
          </w:p>
        </w:tc>
      </w:tr>
      <w:tr w:rsidR="00BC5288" w:rsidRPr="00BC5288" w:rsidTr="00E827EC">
        <w:tc>
          <w:tcPr>
            <w:tcW w:w="10938" w:type="dxa"/>
            <w:gridSpan w:val="3"/>
            <w:shd w:val="clear" w:color="auto" w:fill="auto"/>
          </w:tcPr>
          <w:p w:rsidR="00BC5288" w:rsidRDefault="00BC5288" w:rsidP="00BC5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u w:val="single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If yes </w:t>
            </w:r>
            <w:r w:rsidRPr="00BC5288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n-GB"/>
              </w:rPr>
              <w:t>Please send by ERS</w:t>
            </w:r>
          </w:p>
          <w:p w:rsidR="00BC5288" w:rsidRPr="00BC5288" w:rsidRDefault="00BC5288" w:rsidP="00BC5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BC5288">
              <w:rPr>
                <w:rFonts w:ascii="Arial" w:eastAsia="Times New Roman" w:hAnsi="Arial" w:cs="Arial"/>
                <w:sz w:val="28"/>
                <w:szCs w:val="28"/>
                <w:u w:val="single"/>
                <w:lang w:eastAsia="en-GB"/>
              </w:rPr>
              <w:t>If no go to section C</w:t>
            </w:r>
          </w:p>
        </w:tc>
      </w:tr>
      <w:tr w:rsidR="00BC5288" w:rsidRPr="00BC5288" w:rsidTr="00E827EC">
        <w:tc>
          <w:tcPr>
            <w:tcW w:w="10938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C. Routine Referral Symptoms</w:t>
            </w:r>
          </w:p>
        </w:tc>
      </w:tr>
      <w:tr w:rsidR="00BC5288" w:rsidRPr="00BC5288" w:rsidTr="00E827EC">
        <w:trPr>
          <w:trHeight w:val="368"/>
        </w:trPr>
        <w:tc>
          <w:tcPr>
            <w:tcW w:w="10938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Positive coeliac serology</w:t>
            </w:r>
          </w:p>
        </w:tc>
      </w:tr>
      <w:tr w:rsidR="00BC5288" w:rsidRPr="00BC5288" w:rsidTr="00E827EC">
        <w:trPr>
          <w:trHeight w:val="485"/>
        </w:trPr>
        <w:tc>
          <w:tcPr>
            <w:tcW w:w="10938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&gt;55yrs Ongoing dyspepsia (recurrent epigastric pain, bloating, nausea, vomiting)</w:t>
            </w:r>
          </w:p>
        </w:tc>
      </w:tr>
      <w:tr w:rsidR="00BC5288" w:rsidRPr="00BC5288" w:rsidTr="00E827EC">
        <w:trPr>
          <w:trHeight w:val="548"/>
        </w:trPr>
        <w:tc>
          <w:tcPr>
            <w:tcW w:w="10938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Any age with dyspepsia and; </w:t>
            </w: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>□</w:t>
            </w: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Family history of Upper GI cancer</w:t>
            </w: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Ongoing NSAID use </w:t>
            </w:r>
          </w:p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  <w:t xml:space="preserve">□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Continued dyspepsia whilst on</w:t>
            </w:r>
            <w:r w:rsidRPr="00BC5288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 xml:space="preserve"> current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PPI therapy &gt;3/12</w:t>
            </w:r>
          </w:p>
        </w:tc>
      </w:tr>
      <w:tr w:rsidR="00BC5288" w:rsidRPr="00BC5288" w:rsidTr="00E827EC">
        <w:trPr>
          <w:trHeight w:val="530"/>
        </w:trPr>
        <w:tc>
          <w:tcPr>
            <w:tcW w:w="10938" w:type="dxa"/>
            <w:gridSpan w:val="3"/>
            <w:shd w:val="clear" w:color="auto" w:fill="auto"/>
          </w:tcPr>
          <w:p w:rsidR="00BC5288" w:rsidRDefault="00BC5288" w:rsidP="00BC5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u w:val="single"/>
                <w:lang w:eastAsia="en-GB"/>
              </w:rPr>
            </w:pPr>
            <w:r w:rsidRPr="00BC5288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n-GB"/>
              </w:rPr>
              <w:t>Please send by ERS</w:t>
            </w:r>
          </w:p>
          <w:p w:rsidR="00BC5288" w:rsidRPr="00BC5288" w:rsidRDefault="00BC5288" w:rsidP="00BC52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BC5288" w:rsidRPr="00BC5288" w:rsidTr="00E827EC">
        <w:trPr>
          <w:trHeight w:val="1071"/>
        </w:trPr>
        <w:tc>
          <w:tcPr>
            <w:tcW w:w="10938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Note that for patients under 55yrs, referral for Endoscopy is not usually necessary in the absence of alarm symptoms. Please refer to the NICE guidance on treating dyspepsia</w:t>
            </w:r>
            <w:r w:rsidRPr="00BC5288">
              <w:rPr>
                <w:rFonts w:ascii="Arial" w:eastAsia="Times New Roman" w:hAnsi="Arial" w:cs="Arial"/>
                <w:color w:val="006621"/>
                <w:sz w:val="24"/>
                <w:szCs w:val="24"/>
                <w:lang w:eastAsia="en-GB"/>
              </w:rPr>
              <w:t xml:space="preserve">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acid reflux</w:t>
            </w:r>
            <w:r w:rsidRPr="00BC5288">
              <w:rPr>
                <w:rFonts w:ascii="Arial" w:eastAsia="Times New Roman" w:hAnsi="Arial" w:cs="Arial"/>
                <w:color w:val="006621"/>
                <w:sz w:val="24"/>
                <w:szCs w:val="24"/>
                <w:lang w:eastAsia="en-GB"/>
              </w:rPr>
              <w:t xml:space="preserve"> </w:t>
            </w: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 2014</w:t>
            </w:r>
            <w:r w:rsidRPr="00BC5288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.</w:t>
            </w:r>
          </w:p>
          <w:p w:rsidR="00BC5288" w:rsidRPr="00BC5288" w:rsidRDefault="00E913CB" w:rsidP="00BC528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6"/>
                <w:lang w:eastAsia="en-GB"/>
              </w:rPr>
            </w:pPr>
            <w:hyperlink r:id="rId7" w:history="1">
              <w:r w:rsidR="00BC5288" w:rsidRPr="00BC5288">
                <w:rPr>
                  <w:rFonts w:ascii="Arial" w:eastAsia="Times New Roman" w:hAnsi="Arial" w:cs="Arial"/>
                  <w:color w:val="0000FF"/>
                  <w:sz w:val="23"/>
                  <w:szCs w:val="23"/>
                  <w:u w:val="single"/>
                  <w:lang w:eastAsia="en-GB"/>
                </w:rPr>
                <w:t>https://www.nice.org.uk/guidance/cg184</w:t>
              </w:r>
            </w:hyperlink>
          </w:p>
        </w:tc>
      </w:tr>
    </w:tbl>
    <w:p w:rsidR="00BC5288" w:rsidRPr="00BC5288" w:rsidRDefault="00BC5288" w:rsidP="00BC5288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GB"/>
        </w:rPr>
      </w:pPr>
    </w:p>
    <w:p w:rsidR="00BC5288" w:rsidRPr="00BC5288" w:rsidRDefault="00BC5288" w:rsidP="00BC528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BC5288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Patients should be free of PPI and H2 receptor agonists for 2 weeks before gastroscopy unless known Barrett’s Oesophagus. </w:t>
      </w:r>
    </w:p>
    <w:p w:rsidR="00BC5288" w:rsidRPr="00BC5288" w:rsidRDefault="00BC5288" w:rsidP="00BC5288">
      <w:pPr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en-GB"/>
        </w:rPr>
      </w:pPr>
    </w:p>
    <w:p w:rsidR="00BC5288" w:rsidRPr="00BC5288" w:rsidRDefault="00BC5288" w:rsidP="00BC5288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en-GB"/>
        </w:rPr>
      </w:pPr>
      <w:r w:rsidRPr="00BC5288">
        <w:rPr>
          <w:rFonts w:ascii="Arial" w:eastAsia="Times New Roman" w:hAnsi="Arial" w:cs="Arial"/>
          <w:b/>
          <w:sz w:val="28"/>
          <w:szCs w:val="28"/>
          <w:lang w:eastAsia="en-GB"/>
        </w:rPr>
        <w:t>Discussed urgent suspected cancer referral with patient?</w:t>
      </w:r>
      <w:r w:rsidRPr="00BC528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Yes</w:t>
      </w:r>
      <w:r w:rsidRPr="00BC5288">
        <w:rPr>
          <w:rFonts w:ascii="Arial" w:eastAsia="Times New Roman" w:hAnsi="Arial" w:cs="Arial"/>
          <w:b/>
          <w:sz w:val="36"/>
          <w:szCs w:val="36"/>
          <w:lang w:eastAsia="en-GB"/>
        </w:rPr>
        <w:t>□</w:t>
      </w:r>
      <w:r w:rsidRPr="00BC5288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No</w:t>
      </w:r>
      <w:r w:rsidRPr="00BC5288">
        <w:rPr>
          <w:rFonts w:ascii="Arial" w:eastAsia="Times New Roman" w:hAnsi="Arial" w:cs="Arial"/>
          <w:b/>
          <w:sz w:val="36"/>
          <w:szCs w:val="36"/>
          <w:lang w:eastAsia="en-GB"/>
        </w:rPr>
        <w:t>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537"/>
      </w:tblGrid>
      <w:tr w:rsidR="00BC5288" w:rsidRPr="00BC5288" w:rsidTr="00E827EC">
        <w:tc>
          <w:tcPr>
            <w:tcW w:w="10881" w:type="dxa"/>
            <w:gridSpan w:val="3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 Booking office</w:t>
            </w:r>
          </w:p>
        </w:tc>
      </w:tr>
      <w:tr w:rsidR="00BC5288" w:rsidRPr="00BC5288" w:rsidTr="00E827EC">
        <w:trPr>
          <w:trHeight w:val="647"/>
        </w:trPr>
        <w:tc>
          <w:tcPr>
            <w:tcW w:w="3672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Date received:</w:t>
            </w:r>
          </w:p>
        </w:tc>
        <w:tc>
          <w:tcPr>
            <w:tcW w:w="3672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Appointment date/time</w:t>
            </w:r>
          </w:p>
        </w:tc>
        <w:tc>
          <w:tcPr>
            <w:tcW w:w="3537" w:type="dxa"/>
            <w:shd w:val="clear" w:color="auto" w:fill="auto"/>
          </w:tcPr>
          <w:p w:rsidR="00BC5288" w:rsidRPr="00BC5288" w:rsidRDefault="00BC5288" w:rsidP="00BC52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C52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Patient notified:</w:t>
            </w:r>
          </w:p>
        </w:tc>
      </w:tr>
    </w:tbl>
    <w:p w:rsidR="00BC5288" w:rsidRPr="00BC5288" w:rsidRDefault="00BC5288" w:rsidP="00BC5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92AC9" w:rsidRDefault="00892AC9"/>
    <w:sectPr w:rsidR="00892AC9" w:rsidSect="0084115B">
      <w:footerReference w:type="default" r:id="rId8"/>
      <w:pgSz w:w="11906" w:h="16838"/>
      <w:pgMar w:top="360" w:right="566" w:bottom="360" w:left="540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CB" w:rsidRDefault="00E913CB">
      <w:pPr>
        <w:spacing w:after="0" w:line="240" w:lineRule="auto"/>
      </w:pPr>
      <w:r>
        <w:separator/>
      </w:r>
    </w:p>
  </w:endnote>
  <w:endnote w:type="continuationSeparator" w:id="0">
    <w:p w:rsidR="00E913CB" w:rsidRDefault="00E9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lisbury NHS Foundation Trus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15B" w:rsidRDefault="00BC5288">
    <w:pPr>
      <w:pStyle w:val="Footer"/>
    </w:pPr>
    <w:r>
      <w:t>Ver 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CB" w:rsidRDefault="00E913CB">
      <w:pPr>
        <w:spacing w:after="0" w:line="240" w:lineRule="auto"/>
      </w:pPr>
      <w:r>
        <w:separator/>
      </w:r>
    </w:p>
  </w:footnote>
  <w:footnote w:type="continuationSeparator" w:id="0">
    <w:p w:rsidR="00E913CB" w:rsidRDefault="00E91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88"/>
    <w:rsid w:val="000A4E2D"/>
    <w:rsid w:val="00892AC9"/>
    <w:rsid w:val="00BC5288"/>
    <w:rsid w:val="00E9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E3636-51FF-4A37-8FEA-06579120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C528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rsid w:val="00BC528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nice.org.uk/guidance/cg1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Wartnaby Craig</cp:lastModifiedBy>
  <cp:revision>1</cp:revision>
  <dcterms:created xsi:type="dcterms:W3CDTF">2019-07-30T10:05:00Z</dcterms:created>
  <dcterms:modified xsi:type="dcterms:W3CDTF">2019-07-30T10:05:00Z</dcterms:modified>
</cp:coreProperties>
</file>