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79E" w:rsidRDefault="00A1679E" w:rsidP="00A1679E">
      <w:pPr>
        <w:jc w:val="center"/>
        <w:rPr>
          <w:rFonts w:ascii="Arial" w:hAnsi="Arial" w:cs="Arial"/>
          <w:b/>
        </w:rPr>
      </w:pPr>
      <w:r>
        <w:rPr>
          <w:rFonts w:ascii="Arial" w:hAnsi="Arial" w:cs="Arial"/>
          <w:b/>
        </w:rPr>
        <w:t>PRIOR APPROVAL FOR LIOTHYRONINE TREATMENT</w:t>
      </w:r>
    </w:p>
    <w:p w:rsidR="00A1679E" w:rsidRDefault="00A1679E" w:rsidP="00A1679E">
      <w:pPr>
        <w:jc w:val="center"/>
        <w:rPr>
          <w:rFonts w:ascii="Arial" w:hAnsi="Arial" w:cs="Arial"/>
          <w:b/>
          <w:i/>
        </w:rPr>
      </w:pPr>
      <w:r w:rsidRPr="007F1E83">
        <w:rPr>
          <w:rFonts w:ascii="Arial" w:hAnsi="Arial" w:cs="Arial"/>
          <w:b/>
          <w:i/>
        </w:rPr>
        <w:t>CHECK LIST FOR ELIGIBILITY</w:t>
      </w:r>
      <w:r>
        <w:rPr>
          <w:rFonts w:ascii="Arial" w:hAnsi="Arial" w:cs="Arial"/>
          <w:b/>
          <w:i/>
        </w:rPr>
        <w:t xml:space="preserve"> </w:t>
      </w:r>
    </w:p>
    <w:p w:rsidR="00A1679E" w:rsidRPr="00DE57A4" w:rsidRDefault="00A1679E" w:rsidP="00A1679E">
      <w:pPr>
        <w:jc w:val="center"/>
        <w:rPr>
          <w:rFonts w:ascii="Arial" w:hAnsi="Arial" w:cs="Arial"/>
          <w:b/>
          <w:i/>
        </w:rPr>
      </w:pPr>
    </w:p>
    <w:tbl>
      <w:tblPr>
        <w:tblW w:w="0" w:type="auto"/>
        <w:tblInd w:w="1908" w:type="dxa"/>
        <w:tblLook w:val="01E0" w:firstRow="1" w:lastRow="1" w:firstColumn="1" w:lastColumn="1" w:noHBand="0" w:noVBand="0"/>
      </w:tblPr>
      <w:tblGrid>
        <w:gridCol w:w="4154"/>
        <w:gridCol w:w="3260"/>
      </w:tblGrid>
      <w:tr w:rsidR="00A1679E" w:rsidRPr="00AE3563" w:rsidTr="00975F96">
        <w:tc>
          <w:tcPr>
            <w:tcW w:w="4154" w:type="dxa"/>
          </w:tcPr>
          <w:p w:rsidR="00A1679E" w:rsidRDefault="00A1679E" w:rsidP="00975F96">
            <w:pPr>
              <w:rPr>
                <w:rFonts w:ascii="Arial" w:hAnsi="Arial" w:cs="Arial"/>
                <w:i/>
                <w:sz w:val="20"/>
                <w:szCs w:val="20"/>
              </w:rPr>
            </w:pPr>
            <w:r>
              <w:rPr>
                <w:rFonts w:ascii="Arial" w:hAnsi="Arial" w:cs="Arial"/>
                <w:i/>
                <w:sz w:val="20"/>
                <w:szCs w:val="20"/>
              </w:rPr>
              <w:t>North Hampshire CCG</w:t>
            </w:r>
          </w:p>
          <w:p w:rsidR="00A1679E" w:rsidRDefault="00A1679E" w:rsidP="00975F96">
            <w:pPr>
              <w:rPr>
                <w:rFonts w:ascii="Arial" w:hAnsi="Arial" w:cs="Arial"/>
                <w:i/>
                <w:sz w:val="20"/>
                <w:szCs w:val="20"/>
              </w:rPr>
            </w:pPr>
            <w:r>
              <w:rPr>
                <w:rFonts w:ascii="Arial" w:hAnsi="Arial" w:cs="Arial"/>
                <w:i/>
                <w:sz w:val="20"/>
                <w:szCs w:val="20"/>
              </w:rPr>
              <w:t>South East Hampshire CCG</w:t>
            </w:r>
          </w:p>
          <w:p w:rsidR="00A1679E" w:rsidRDefault="00A1679E" w:rsidP="00975F96">
            <w:pPr>
              <w:rPr>
                <w:rFonts w:ascii="Arial" w:hAnsi="Arial" w:cs="Arial"/>
                <w:i/>
                <w:sz w:val="20"/>
                <w:szCs w:val="20"/>
              </w:rPr>
            </w:pPr>
            <w:r>
              <w:rPr>
                <w:rFonts w:ascii="Arial" w:hAnsi="Arial" w:cs="Arial"/>
                <w:i/>
                <w:sz w:val="20"/>
                <w:szCs w:val="20"/>
              </w:rPr>
              <w:t>Portsmouth City CCG</w:t>
            </w:r>
          </w:p>
        </w:tc>
        <w:tc>
          <w:tcPr>
            <w:tcW w:w="3260" w:type="dxa"/>
          </w:tcPr>
          <w:p w:rsidR="00A1679E" w:rsidRDefault="00A1679E" w:rsidP="00975F96">
            <w:pPr>
              <w:rPr>
                <w:rFonts w:ascii="Arial" w:hAnsi="Arial" w:cs="Arial"/>
                <w:i/>
                <w:sz w:val="20"/>
                <w:szCs w:val="20"/>
              </w:rPr>
            </w:pPr>
            <w:r>
              <w:rPr>
                <w:rFonts w:ascii="Arial" w:hAnsi="Arial" w:cs="Arial"/>
                <w:i/>
                <w:sz w:val="20"/>
                <w:szCs w:val="20"/>
              </w:rPr>
              <w:t>Fareham and Gosport CCG</w:t>
            </w:r>
          </w:p>
          <w:p w:rsidR="00A1679E" w:rsidRDefault="00A1679E" w:rsidP="00975F96">
            <w:pPr>
              <w:rPr>
                <w:rFonts w:ascii="Arial" w:hAnsi="Arial" w:cs="Arial"/>
                <w:i/>
                <w:sz w:val="20"/>
                <w:szCs w:val="20"/>
              </w:rPr>
            </w:pPr>
            <w:r>
              <w:rPr>
                <w:rFonts w:ascii="Arial" w:hAnsi="Arial" w:cs="Arial"/>
                <w:i/>
                <w:sz w:val="20"/>
                <w:szCs w:val="20"/>
              </w:rPr>
              <w:t>Southampton City CCG</w:t>
            </w:r>
          </w:p>
          <w:p w:rsidR="00A1679E" w:rsidRPr="00AE3563" w:rsidRDefault="00A1679E" w:rsidP="00AF68DF">
            <w:pPr>
              <w:rPr>
                <w:rFonts w:ascii="Arial" w:hAnsi="Arial" w:cs="Arial"/>
                <w:i/>
                <w:sz w:val="20"/>
                <w:szCs w:val="20"/>
              </w:rPr>
            </w:pPr>
            <w:r>
              <w:rPr>
                <w:rFonts w:ascii="Arial" w:hAnsi="Arial" w:cs="Arial"/>
                <w:i/>
                <w:sz w:val="20"/>
                <w:szCs w:val="20"/>
              </w:rPr>
              <w:t>West</w:t>
            </w:r>
            <w:r w:rsidRPr="00F44668">
              <w:rPr>
                <w:rFonts w:ascii="Arial" w:hAnsi="Arial" w:cs="Arial"/>
                <w:i/>
                <w:sz w:val="20"/>
                <w:szCs w:val="20"/>
              </w:rPr>
              <w:t xml:space="preserve"> Ha</w:t>
            </w:r>
            <w:r w:rsidR="00AF68DF" w:rsidRPr="00F44668">
              <w:rPr>
                <w:rFonts w:ascii="Arial" w:hAnsi="Arial" w:cs="Arial"/>
                <w:i/>
                <w:sz w:val="20"/>
                <w:szCs w:val="20"/>
              </w:rPr>
              <w:t>mpshire</w:t>
            </w:r>
            <w:r w:rsidRPr="00F44668">
              <w:rPr>
                <w:rFonts w:ascii="Arial" w:hAnsi="Arial" w:cs="Arial"/>
                <w:i/>
                <w:sz w:val="20"/>
                <w:szCs w:val="20"/>
              </w:rPr>
              <w:t xml:space="preserve"> </w:t>
            </w:r>
            <w:r>
              <w:rPr>
                <w:rFonts w:ascii="Arial" w:hAnsi="Arial" w:cs="Arial"/>
                <w:i/>
                <w:sz w:val="20"/>
                <w:szCs w:val="20"/>
              </w:rPr>
              <w:t>CCG</w:t>
            </w:r>
          </w:p>
        </w:tc>
      </w:tr>
    </w:tbl>
    <w:p w:rsidR="00A1679E" w:rsidRDefault="00A1679E" w:rsidP="00A1679E">
      <w:pPr>
        <w:jc w:val="center"/>
        <w:rPr>
          <w:rFonts w:ascii="Arial" w:hAnsi="Arial" w:cs="Arial"/>
          <w:b/>
          <w:i/>
        </w:rPr>
      </w:pPr>
    </w:p>
    <w:p w:rsidR="00A1679E" w:rsidRDefault="00A1679E" w:rsidP="00A1679E">
      <w:pPr>
        <w:jc w:val="center"/>
        <w:rPr>
          <w:rFonts w:ascii="Arial" w:hAnsi="Arial" w:cs="Arial"/>
          <w:b/>
          <w:i/>
        </w:rPr>
      </w:pPr>
    </w:p>
    <w:p w:rsidR="00082E28" w:rsidRDefault="00A1679E" w:rsidP="00082E28">
      <w:pPr>
        <w:spacing w:before="120" w:after="120"/>
        <w:contextualSpacing/>
        <w:rPr>
          <w:rFonts w:ascii="Arial" w:hAnsi="Arial" w:cs="Arial"/>
          <w:sz w:val="22"/>
          <w:szCs w:val="22"/>
        </w:rPr>
      </w:pPr>
      <w:r w:rsidRPr="004870A6">
        <w:rPr>
          <w:rFonts w:ascii="Arial" w:hAnsi="Arial" w:cs="Arial"/>
          <w:sz w:val="20"/>
          <w:szCs w:val="20"/>
        </w:rPr>
        <w:t xml:space="preserve">To access NHS treatment </w:t>
      </w:r>
      <w:r>
        <w:rPr>
          <w:rFonts w:ascii="Arial" w:hAnsi="Arial" w:cs="Arial"/>
          <w:sz w:val="20"/>
          <w:szCs w:val="20"/>
        </w:rPr>
        <w:t>with Liothyronine</w:t>
      </w:r>
      <w:r w:rsidR="001848AF">
        <w:rPr>
          <w:rFonts w:ascii="Arial" w:hAnsi="Arial" w:cs="Arial"/>
          <w:sz w:val="20"/>
          <w:szCs w:val="20"/>
        </w:rPr>
        <w:t xml:space="preserve">, </w:t>
      </w:r>
      <w:r w:rsidR="00D015DE">
        <w:rPr>
          <w:rFonts w:ascii="Arial" w:hAnsi="Arial" w:cs="Arial"/>
          <w:sz w:val="20"/>
          <w:szCs w:val="20"/>
        </w:rPr>
        <w:t xml:space="preserve">please complete and </w:t>
      </w:r>
      <w:r>
        <w:rPr>
          <w:rFonts w:ascii="Arial" w:hAnsi="Arial" w:cs="Arial"/>
          <w:sz w:val="20"/>
          <w:szCs w:val="20"/>
        </w:rPr>
        <w:t xml:space="preserve">send this checklist </w:t>
      </w:r>
      <w:r w:rsidR="00D015DE">
        <w:rPr>
          <w:rFonts w:ascii="Arial" w:hAnsi="Arial" w:cs="Arial"/>
          <w:sz w:val="20"/>
          <w:szCs w:val="20"/>
        </w:rPr>
        <w:t xml:space="preserve">via secure email </w:t>
      </w:r>
      <w:r>
        <w:rPr>
          <w:rFonts w:ascii="Arial" w:hAnsi="Arial" w:cs="Arial"/>
          <w:sz w:val="20"/>
          <w:szCs w:val="20"/>
        </w:rPr>
        <w:t>to:</w:t>
      </w:r>
      <w:r w:rsidR="00D015DE">
        <w:rPr>
          <w:rFonts w:ascii="Arial" w:hAnsi="Arial" w:cs="Arial"/>
          <w:sz w:val="20"/>
          <w:szCs w:val="20"/>
        </w:rPr>
        <w:t xml:space="preserve"> </w:t>
      </w:r>
      <w:hyperlink r:id="rId7" w:history="1">
        <w:r w:rsidR="00082E28">
          <w:rPr>
            <w:rStyle w:val="Hyperlink"/>
            <w:rFonts w:ascii="Arial" w:hAnsi="Arial" w:cs="Arial"/>
            <w:sz w:val="22"/>
            <w:szCs w:val="22"/>
          </w:rPr>
          <w:t>scwcsu.ship.ifrrequests@nhs.net</w:t>
        </w:r>
      </w:hyperlink>
      <w:bookmarkStart w:id="0" w:name="_GoBack"/>
      <w:bookmarkEnd w:id="0"/>
    </w:p>
    <w:p w:rsidR="00D015DE" w:rsidRPr="00296611" w:rsidRDefault="00D015DE" w:rsidP="00A1679E">
      <w:pPr>
        <w:jc w:val="center"/>
        <w:rPr>
          <w:rFonts w:ascii="Arial" w:hAnsi="Arial" w:cs="Arial"/>
          <w:b/>
          <w:sz w:val="20"/>
          <w:szCs w:val="20"/>
        </w:rPr>
      </w:pPr>
    </w:p>
    <w:p w:rsidR="00A1679E" w:rsidRDefault="00A1679E" w:rsidP="00A1679E">
      <w:pPr>
        <w:rPr>
          <w:rFonts w:ascii="Arial" w:hAnsi="Arial" w:cs="Arial"/>
          <w:sz w:val="20"/>
          <w:szCs w:val="20"/>
        </w:rPr>
      </w:pPr>
      <w:r>
        <w:rPr>
          <w:rFonts w:ascii="Arial" w:hAnsi="Arial" w:cs="Arial"/>
          <w:sz w:val="20"/>
          <w:szCs w:val="20"/>
        </w:rPr>
        <w:t xml:space="preserve">Patients </w:t>
      </w:r>
      <w:r w:rsidRPr="004870A6">
        <w:rPr>
          <w:rFonts w:ascii="Arial" w:hAnsi="Arial" w:cs="Arial"/>
          <w:sz w:val="20"/>
          <w:szCs w:val="20"/>
          <w:u w:val="single"/>
        </w:rPr>
        <w:t>must not</w:t>
      </w:r>
      <w:r>
        <w:rPr>
          <w:rFonts w:ascii="Arial" w:hAnsi="Arial" w:cs="Arial"/>
          <w:sz w:val="20"/>
          <w:szCs w:val="20"/>
        </w:rPr>
        <w:t xml:space="preserve"> be started on treatment until </w:t>
      </w:r>
      <w:r w:rsidRPr="004870A6">
        <w:rPr>
          <w:rFonts w:ascii="Arial" w:hAnsi="Arial" w:cs="Arial"/>
          <w:sz w:val="20"/>
          <w:szCs w:val="20"/>
        </w:rPr>
        <w:t xml:space="preserve">eligibility and funding has been confirmed by </w:t>
      </w:r>
      <w:r>
        <w:rPr>
          <w:rFonts w:ascii="Arial" w:hAnsi="Arial" w:cs="Arial"/>
          <w:sz w:val="20"/>
          <w:szCs w:val="20"/>
        </w:rPr>
        <w:t>the Commissioning Support Unit on behalf of the CCGs</w:t>
      </w:r>
      <w:r w:rsidRPr="004870A6">
        <w:rPr>
          <w:rFonts w:ascii="Arial" w:hAnsi="Arial" w:cs="Arial"/>
          <w:sz w:val="20"/>
          <w:szCs w:val="20"/>
        </w:rPr>
        <w:t>.</w:t>
      </w:r>
    </w:p>
    <w:p w:rsidR="00A1679E" w:rsidRPr="004870A6" w:rsidRDefault="00A1679E" w:rsidP="00A1679E">
      <w:pPr>
        <w:rPr>
          <w:rFonts w:ascii="Arial" w:hAnsi="Arial" w:cs="Arial"/>
          <w:sz w:val="20"/>
          <w:szCs w:val="20"/>
        </w:rPr>
      </w:pPr>
      <w:r w:rsidRPr="004870A6">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6"/>
        <w:gridCol w:w="5326"/>
      </w:tblGrid>
      <w:tr w:rsidR="00A1679E" w:rsidRPr="00AE3563" w:rsidTr="00975F96">
        <w:tc>
          <w:tcPr>
            <w:tcW w:w="5508" w:type="dxa"/>
          </w:tcPr>
          <w:p w:rsidR="00A1679E" w:rsidRPr="00AE3563" w:rsidRDefault="00A1679E" w:rsidP="00975F96">
            <w:pPr>
              <w:outlineLvl w:val="0"/>
              <w:rPr>
                <w:rFonts w:ascii="Arial" w:hAnsi="Arial" w:cs="Arial"/>
                <w:b/>
                <w:sz w:val="20"/>
                <w:szCs w:val="20"/>
              </w:rPr>
            </w:pPr>
            <w:r>
              <w:rPr>
                <w:rFonts w:ascii="Arial" w:hAnsi="Arial" w:cs="Arial"/>
                <w:b/>
                <w:sz w:val="20"/>
                <w:szCs w:val="20"/>
              </w:rPr>
              <w:t>Name of NHS Endocrinologist</w:t>
            </w:r>
            <w:r w:rsidRPr="00AE3563">
              <w:rPr>
                <w:rFonts w:ascii="Arial" w:hAnsi="Arial" w:cs="Arial"/>
                <w:b/>
                <w:sz w:val="20"/>
                <w:szCs w:val="20"/>
              </w:rPr>
              <w:t xml:space="preserve">* </w:t>
            </w:r>
          </w:p>
          <w:p w:rsidR="00A1679E" w:rsidRPr="00AE3563" w:rsidRDefault="00A1679E" w:rsidP="00975F96">
            <w:pPr>
              <w:outlineLvl w:val="0"/>
              <w:rPr>
                <w:rFonts w:ascii="Arial" w:hAnsi="Arial" w:cs="Arial"/>
                <w:b/>
                <w:sz w:val="20"/>
                <w:szCs w:val="20"/>
              </w:rPr>
            </w:pPr>
            <w:r w:rsidRPr="00AE3563">
              <w:rPr>
                <w:rFonts w:ascii="Arial" w:hAnsi="Arial" w:cs="Arial"/>
                <w:b/>
                <w:sz w:val="20"/>
                <w:szCs w:val="20"/>
              </w:rPr>
              <w:t>(please print):</w:t>
            </w:r>
          </w:p>
        </w:tc>
        <w:tc>
          <w:tcPr>
            <w:tcW w:w="5508" w:type="dxa"/>
          </w:tcPr>
          <w:p w:rsidR="00A1679E" w:rsidRPr="00AE3563" w:rsidRDefault="00A1679E" w:rsidP="00975F96">
            <w:pPr>
              <w:outlineLvl w:val="0"/>
              <w:rPr>
                <w:rFonts w:ascii="Arial" w:hAnsi="Arial" w:cs="Arial"/>
                <w:b/>
                <w:sz w:val="20"/>
                <w:szCs w:val="20"/>
              </w:rPr>
            </w:pPr>
            <w:r w:rsidRPr="00AE3563">
              <w:rPr>
                <w:rFonts w:ascii="Arial" w:hAnsi="Arial" w:cs="Arial"/>
                <w:b/>
                <w:sz w:val="20"/>
                <w:szCs w:val="20"/>
              </w:rPr>
              <w:t>Patient’s GP:</w:t>
            </w:r>
          </w:p>
        </w:tc>
      </w:tr>
      <w:tr w:rsidR="00A1679E" w:rsidRPr="00AE3563" w:rsidTr="00975F96">
        <w:tc>
          <w:tcPr>
            <w:tcW w:w="5508" w:type="dxa"/>
          </w:tcPr>
          <w:p w:rsidR="00A1679E" w:rsidRPr="00AE3563" w:rsidRDefault="00A1679E" w:rsidP="00975F96">
            <w:pPr>
              <w:outlineLvl w:val="0"/>
              <w:rPr>
                <w:rFonts w:ascii="Arial" w:hAnsi="Arial" w:cs="Arial"/>
                <w:b/>
                <w:sz w:val="20"/>
                <w:szCs w:val="20"/>
              </w:rPr>
            </w:pPr>
            <w:r w:rsidRPr="00AE3563">
              <w:rPr>
                <w:rFonts w:ascii="Arial" w:hAnsi="Arial" w:cs="Arial"/>
                <w:b/>
                <w:sz w:val="20"/>
                <w:szCs w:val="20"/>
              </w:rPr>
              <w:t>Referring Hospital:</w:t>
            </w:r>
          </w:p>
        </w:tc>
        <w:tc>
          <w:tcPr>
            <w:tcW w:w="5508" w:type="dxa"/>
          </w:tcPr>
          <w:p w:rsidR="00A1679E" w:rsidRPr="00AE3563" w:rsidRDefault="00A1679E" w:rsidP="00975F96">
            <w:pPr>
              <w:outlineLvl w:val="0"/>
              <w:rPr>
                <w:rFonts w:ascii="Arial" w:hAnsi="Arial" w:cs="Arial"/>
                <w:b/>
                <w:sz w:val="20"/>
                <w:szCs w:val="20"/>
              </w:rPr>
            </w:pPr>
            <w:r w:rsidRPr="00AE3563">
              <w:rPr>
                <w:rFonts w:ascii="Arial" w:hAnsi="Arial" w:cs="Arial"/>
                <w:b/>
                <w:sz w:val="20"/>
                <w:szCs w:val="20"/>
              </w:rPr>
              <w:t>Address:</w:t>
            </w:r>
          </w:p>
        </w:tc>
      </w:tr>
      <w:tr w:rsidR="00A1679E" w:rsidRPr="00AE3563" w:rsidTr="00975F96">
        <w:tc>
          <w:tcPr>
            <w:tcW w:w="5508" w:type="dxa"/>
          </w:tcPr>
          <w:p w:rsidR="00A1679E" w:rsidRPr="00AE3563" w:rsidRDefault="00A1679E" w:rsidP="00975F96">
            <w:pPr>
              <w:outlineLvl w:val="0"/>
              <w:rPr>
                <w:rFonts w:ascii="Arial" w:hAnsi="Arial" w:cs="Arial"/>
                <w:b/>
                <w:sz w:val="20"/>
                <w:szCs w:val="20"/>
              </w:rPr>
            </w:pPr>
            <w:r w:rsidRPr="00AE3563">
              <w:rPr>
                <w:rFonts w:ascii="Arial" w:hAnsi="Arial" w:cs="Arial"/>
                <w:b/>
                <w:sz w:val="20"/>
                <w:szCs w:val="20"/>
              </w:rPr>
              <w:t>Address/Tel:</w:t>
            </w:r>
          </w:p>
        </w:tc>
        <w:tc>
          <w:tcPr>
            <w:tcW w:w="5508" w:type="dxa"/>
          </w:tcPr>
          <w:p w:rsidR="00A1679E" w:rsidRPr="00AE3563" w:rsidRDefault="00A1679E" w:rsidP="00975F96">
            <w:pPr>
              <w:outlineLvl w:val="0"/>
              <w:rPr>
                <w:rFonts w:ascii="Arial" w:hAnsi="Arial" w:cs="Arial"/>
                <w:b/>
                <w:sz w:val="20"/>
                <w:szCs w:val="20"/>
              </w:rPr>
            </w:pPr>
          </w:p>
        </w:tc>
      </w:tr>
      <w:tr w:rsidR="00A1679E" w:rsidRPr="00AE3563" w:rsidTr="00975F96">
        <w:tc>
          <w:tcPr>
            <w:tcW w:w="5508" w:type="dxa"/>
          </w:tcPr>
          <w:p w:rsidR="00A1679E" w:rsidRPr="00AE3563" w:rsidRDefault="00A1679E" w:rsidP="00975F96">
            <w:pPr>
              <w:outlineLvl w:val="0"/>
              <w:rPr>
                <w:rFonts w:ascii="Arial" w:hAnsi="Arial" w:cs="Arial"/>
                <w:b/>
                <w:sz w:val="20"/>
                <w:szCs w:val="20"/>
              </w:rPr>
            </w:pPr>
          </w:p>
        </w:tc>
        <w:tc>
          <w:tcPr>
            <w:tcW w:w="5508" w:type="dxa"/>
          </w:tcPr>
          <w:p w:rsidR="00A1679E" w:rsidRDefault="00A1679E" w:rsidP="00E52576">
            <w:pPr>
              <w:outlineLvl w:val="0"/>
              <w:rPr>
                <w:rFonts w:ascii="Arial" w:hAnsi="Arial" w:cs="Arial"/>
                <w:b/>
                <w:sz w:val="20"/>
                <w:szCs w:val="20"/>
              </w:rPr>
            </w:pPr>
            <w:r w:rsidRPr="00AE3563">
              <w:rPr>
                <w:rFonts w:ascii="Arial" w:hAnsi="Arial" w:cs="Arial"/>
                <w:b/>
                <w:sz w:val="20"/>
                <w:szCs w:val="20"/>
              </w:rPr>
              <w:t xml:space="preserve">Tel No:                                            </w:t>
            </w:r>
          </w:p>
          <w:p w:rsidR="00E52576" w:rsidRPr="00AE3563" w:rsidRDefault="00E52576" w:rsidP="00E52576">
            <w:pPr>
              <w:outlineLvl w:val="0"/>
              <w:rPr>
                <w:rFonts w:ascii="Arial" w:hAnsi="Arial" w:cs="Arial"/>
                <w:b/>
                <w:sz w:val="20"/>
                <w:szCs w:val="20"/>
              </w:rPr>
            </w:pPr>
          </w:p>
        </w:tc>
      </w:tr>
      <w:tr w:rsidR="00A1679E" w:rsidRPr="00AE3563" w:rsidTr="00975F96">
        <w:tc>
          <w:tcPr>
            <w:tcW w:w="5508" w:type="dxa"/>
          </w:tcPr>
          <w:p w:rsidR="00A1679E" w:rsidRPr="00AE3563" w:rsidRDefault="00A1679E" w:rsidP="00975F96">
            <w:pPr>
              <w:outlineLvl w:val="0"/>
              <w:rPr>
                <w:rFonts w:ascii="Arial" w:hAnsi="Arial" w:cs="Arial"/>
                <w:b/>
                <w:sz w:val="20"/>
                <w:szCs w:val="20"/>
              </w:rPr>
            </w:pPr>
            <w:r w:rsidRPr="00AE3563">
              <w:rPr>
                <w:rFonts w:ascii="Arial" w:hAnsi="Arial" w:cs="Arial"/>
                <w:b/>
                <w:sz w:val="20"/>
                <w:szCs w:val="20"/>
              </w:rPr>
              <w:t>Post Code:</w:t>
            </w:r>
          </w:p>
        </w:tc>
        <w:tc>
          <w:tcPr>
            <w:tcW w:w="5508" w:type="dxa"/>
          </w:tcPr>
          <w:p w:rsidR="00A1679E" w:rsidRPr="00AE3563" w:rsidRDefault="00A1679E" w:rsidP="00975F96">
            <w:pPr>
              <w:outlineLvl w:val="0"/>
              <w:rPr>
                <w:rFonts w:ascii="Arial" w:hAnsi="Arial" w:cs="Arial"/>
                <w:b/>
                <w:sz w:val="20"/>
                <w:szCs w:val="20"/>
              </w:rPr>
            </w:pPr>
            <w:r w:rsidRPr="00AE3563">
              <w:rPr>
                <w:rFonts w:ascii="Arial" w:hAnsi="Arial" w:cs="Arial"/>
                <w:b/>
                <w:sz w:val="20"/>
                <w:szCs w:val="20"/>
              </w:rPr>
              <w:t>Post Code:</w:t>
            </w:r>
          </w:p>
        </w:tc>
      </w:tr>
      <w:tr w:rsidR="00A1679E" w:rsidRPr="00AE3563" w:rsidTr="00975F96">
        <w:tc>
          <w:tcPr>
            <w:tcW w:w="5508" w:type="dxa"/>
          </w:tcPr>
          <w:p w:rsidR="00A1679E" w:rsidRPr="00AE3563" w:rsidRDefault="00A1679E" w:rsidP="00975F96">
            <w:pPr>
              <w:outlineLvl w:val="0"/>
              <w:rPr>
                <w:rFonts w:ascii="Arial" w:hAnsi="Arial" w:cs="Arial"/>
                <w:b/>
                <w:sz w:val="20"/>
                <w:szCs w:val="20"/>
              </w:rPr>
            </w:pPr>
          </w:p>
        </w:tc>
        <w:tc>
          <w:tcPr>
            <w:tcW w:w="5508" w:type="dxa"/>
          </w:tcPr>
          <w:p w:rsidR="00A1679E" w:rsidRPr="00AE3563" w:rsidRDefault="00A1679E" w:rsidP="00975F96">
            <w:pPr>
              <w:outlineLvl w:val="0"/>
              <w:rPr>
                <w:rFonts w:ascii="Arial" w:hAnsi="Arial" w:cs="Arial"/>
                <w:b/>
                <w:sz w:val="20"/>
                <w:szCs w:val="20"/>
              </w:rPr>
            </w:pPr>
          </w:p>
        </w:tc>
      </w:tr>
    </w:tbl>
    <w:p w:rsidR="00A1679E" w:rsidRDefault="00A1679E" w:rsidP="00A1679E">
      <w:pPr>
        <w:outlineLvl w:val="0"/>
        <w:rPr>
          <w:rFonts w:ascii="Arial" w:hAnsi="Arial" w:cs="Arial"/>
          <w:b/>
          <w:sz w:val="20"/>
          <w:szCs w:val="20"/>
        </w:rPr>
      </w:pPr>
      <w:r>
        <w:rPr>
          <w:rFonts w:ascii="Arial" w:hAnsi="Arial" w:cs="Arial"/>
          <w:b/>
          <w:sz w:val="20"/>
          <w:szCs w:val="20"/>
        </w:rPr>
        <w:t>* All patients must have had a consultation with an NHS Endocrinologist.</w:t>
      </w:r>
    </w:p>
    <w:p w:rsidR="002C5240" w:rsidRDefault="002C5240"/>
    <w:tbl>
      <w:tblPr>
        <w:tblW w:w="4786" w:type="dxa"/>
        <w:tblInd w:w="2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tblGrid>
      <w:tr w:rsidR="00A1679E" w:rsidRPr="00AE3563" w:rsidTr="00AB439A">
        <w:tc>
          <w:tcPr>
            <w:tcW w:w="4786" w:type="dxa"/>
          </w:tcPr>
          <w:p w:rsidR="00A1679E" w:rsidRPr="00AE3563" w:rsidRDefault="00A1679E" w:rsidP="00975F96">
            <w:pPr>
              <w:tabs>
                <w:tab w:val="left" w:pos="3090"/>
              </w:tabs>
              <w:outlineLvl w:val="0"/>
              <w:rPr>
                <w:rFonts w:ascii="Arial" w:hAnsi="Arial" w:cs="Arial"/>
                <w:b/>
                <w:i/>
                <w:sz w:val="20"/>
                <w:szCs w:val="20"/>
              </w:rPr>
            </w:pPr>
            <w:r w:rsidRPr="00AE3563">
              <w:rPr>
                <w:rFonts w:ascii="Arial" w:hAnsi="Arial" w:cs="Arial"/>
                <w:b/>
                <w:sz w:val="22"/>
                <w:szCs w:val="22"/>
              </w:rPr>
              <w:t>Patient.</w:t>
            </w:r>
            <w:r w:rsidRPr="00AE3563">
              <w:rPr>
                <w:rFonts w:ascii="Arial" w:hAnsi="Arial" w:cs="Arial"/>
                <w:b/>
                <w:i/>
                <w:sz w:val="20"/>
                <w:szCs w:val="20"/>
              </w:rPr>
              <w:tab/>
            </w:r>
            <w:r w:rsidRPr="00AE3563">
              <w:rPr>
                <w:rFonts w:ascii="Arial" w:hAnsi="Arial" w:cs="Arial"/>
                <w:b/>
                <w:sz w:val="20"/>
                <w:szCs w:val="20"/>
              </w:rPr>
              <w:t>Dob:</w:t>
            </w:r>
          </w:p>
          <w:p w:rsidR="00A1679E" w:rsidRPr="00AE3563" w:rsidRDefault="00A1679E" w:rsidP="00975F96">
            <w:pPr>
              <w:tabs>
                <w:tab w:val="left" w:pos="3090"/>
              </w:tabs>
              <w:outlineLvl w:val="0"/>
              <w:rPr>
                <w:rFonts w:ascii="Arial" w:hAnsi="Arial" w:cs="Arial"/>
                <w:b/>
                <w:sz w:val="20"/>
                <w:szCs w:val="20"/>
              </w:rPr>
            </w:pPr>
            <w:r w:rsidRPr="00AE3563">
              <w:rPr>
                <w:rFonts w:ascii="Arial" w:hAnsi="Arial" w:cs="Arial"/>
                <w:b/>
                <w:sz w:val="20"/>
                <w:szCs w:val="20"/>
              </w:rPr>
              <w:t>Name:</w:t>
            </w:r>
          </w:p>
          <w:p w:rsidR="00A1679E" w:rsidRPr="00AE3563" w:rsidRDefault="00A1679E" w:rsidP="00975F96">
            <w:pPr>
              <w:tabs>
                <w:tab w:val="left" w:pos="3090"/>
              </w:tabs>
              <w:outlineLvl w:val="0"/>
              <w:rPr>
                <w:rFonts w:ascii="Arial" w:hAnsi="Arial" w:cs="Arial"/>
                <w:b/>
                <w:sz w:val="20"/>
                <w:szCs w:val="20"/>
              </w:rPr>
            </w:pPr>
          </w:p>
          <w:p w:rsidR="00A1679E" w:rsidRPr="00AE3563" w:rsidRDefault="00A1679E" w:rsidP="00975F96">
            <w:pPr>
              <w:tabs>
                <w:tab w:val="left" w:pos="3090"/>
              </w:tabs>
              <w:outlineLvl w:val="0"/>
              <w:rPr>
                <w:rFonts w:ascii="Arial" w:hAnsi="Arial" w:cs="Arial"/>
                <w:b/>
                <w:sz w:val="20"/>
                <w:szCs w:val="20"/>
              </w:rPr>
            </w:pPr>
            <w:r>
              <w:rPr>
                <w:rFonts w:ascii="Arial" w:hAnsi="Arial" w:cs="Arial"/>
                <w:b/>
                <w:sz w:val="20"/>
                <w:szCs w:val="20"/>
              </w:rPr>
              <w:t>CCG</w:t>
            </w:r>
            <w:r w:rsidRPr="00AE3563">
              <w:rPr>
                <w:rFonts w:ascii="Arial" w:hAnsi="Arial" w:cs="Arial"/>
                <w:b/>
                <w:sz w:val="20"/>
                <w:szCs w:val="20"/>
              </w:rPr>
              <w:t>:</w:t>
            </w:r>
            <w:r w:rsidRPr="00AE3563">
              <w:rPr>
                <w:rFonts w:ascii="Arial" w:hAnsi="Arial" w:cs="Arial"/>
                <w:b/>
                <w:sz w:val="20"/>
                <w:szCs w:val="20"/>
              </w:rPr>
              <w:tab/>
            </w:r>
          </w:p>
          <w:p w:rsidR="00A1679E" w:rsidRPr="00AE3563" w:rsidRDefault="00A1679E" w:rsidP="00975F96">
            <w:pPr>
              <w:outlineLvl w:val="0"/>
              <w:rPr>
                <w:rFonts w:ascii="Arial" w:hAnsi="Arial" w:cs="Arial"/>
                <w:b/>
                <w:sz w:val="20"/>
                <w:szCs w:val="20"/>
              </w:rPr>
            </w:pPr>
          </w:p>
          <w:p w:rsidR="00A1679E" w:rsidRPr="00AE3563" w:rsidRDefault="00A1679E" w:rsidP="00975F96">
            <w:pPr>
              <w:outlineLvl w:val="0"/>
              <w:rPr>
                <w:rFonts w:ascii="Arial" w:hAnsi="Arial" w:cs="Arial"/>
                <w:b/>
                <w:sz w:val="20"/>
                <w:szCs w:val="20"/>
              </w:rPr>
            </w:pPr>
            <w:r w:rsidRPr="00AE3563">
              <w:rPr>
                <w:rFonts w:ascii="Arial" w:hAnsi="Arial" w:cs="Arial"/>
                <w:b/>
                <w:sz w:val="20"/>
                <w:szCs w:val="20"/>
              </w:rPr>
              <w:t>NHS No:</w:t>
            </w:r>
          </w:p>
          <w:p w:rsidR="00A1679E" w:rsidRPr="00AE3563" w:rsidRDefault="00A1679E" w:rsidP="00975F96">
            <w:pPr>
              <w:outlineLvl w:val="0"/>
              <w:rPr>
                <w:rFonts w:ascii="Arial" w:hAnsi="Arial" w:cs="Arial"/>
                <w:b/>
                <w:sz w:val="20"/>
                <w:szCs w:val="20"/>
              </w:rPr>
            </w:pPr>
          </w:p>
          <w:p w:rsidR="00A1679E" w:rsidRPr="00AE3563" w:rsidRDefault="00A1679E" w:rsidP="00975F96">
            <w:pPr>
              <w:outlineLvl w:val="0"/>
              <w:rPr>
                <w:rFonts w:ascii="Arial" w:hAnsi="Arial" w:cs="Arial"/>
                <w:b/>
                <w:sz w:val="20"/>
                <w:szCs w:val="20"/>
              </w:rPr>
            </w:pPr>
            <w:r w:rsidRPr="00AE3563">
              <w:rPr>
                <w:rFonts w:ascii="Arial" w:hAnsi="Arial" w:cs="Arial"/>
                <w:b/>
                <w:sz w:val="20"/>
                <w:szCs w:val="20"/>
              </w:rPr>
              <w:t>Patient Reference:</w:t>
            </w:r>
          </w:p>
        </w:tc>
      </w:tr>
      <w:tr w:rsidR="00A1679E" w:rsidRPr="00AE3563" w:rsidTr="00AB439A">
        <w:tc>
          <w:tcPr>
            <w:tcW w:w="4786" w:type="dxa"/>
            <w:tcBorders>
              <w:bottom w:val="nil"/>
            </w:tcBorders>
          </w:tcPr>
          <w:p w:rsidR="00A1679E" w:rsidRPr="00AE3563" w:rsidRDefault="00A1679E" w:rsidP="00975F96">
            <w:pPr>
              <w:tabs>
                <w:tab w:val="left" w:pos="3090"/>
              </w:tabs>
              <w:outlineLvl w:val="0"/>
              <w:rPr>
                <w:rFonts w:ascii="Arial" w:hAnsi="Arial" w:cs="Arial"/>
                <w:b/>
                <w:sz w:val="20"/>
                <w:szCs w:val="20"/>
              </w:rPr>
            </w:pPr>
            <w:r w:rsidRPr="00AE3563">
              <w:rPr>
                <w:rFonts w:ascii="Arial" w:hAnsi="Arial" w:cs="Arial"/>
                <w:b/>
                <w:sz w:val="20"/>
                <w:szCs w:val="20"/>
              </w:rPr>
              <w:t>Home Address:</w:t>
            </w:r>
          </w:p>
        </w:tc>
      </w:tr>
      <w:tr w:rsidR="00A1679E" w:rsidRPr="00AE3563" w:rsidTr="00AB439A">
        <w:tc>
          <w:tcPr>
            <w:tcW w:w="4786" w:type="dxa"/>
            <w:tcBorders>
              <w:top w:val="nil"/>
              <w:bottom w:val="nil"/>
            </w:tcBorders>
          </w:tcPr>
          <w:p w:rsidR="00A1679E" w:rsidRPr="00AE3563" w:rsidRDefault="00A1679E" w:rsidP="00975F96">
            <w:pPr>
              <w:tabs>
                <w:tab w:val="left" w:pos="3090"/>
              </w:tabs>
              <w:outlineLvl w:val="0"/>
              <w:rPr>
                <w:rFonts w:ascii="Arial" w:hAnsi="Arial" w:cs="Arial"/>
                <w:b/>
                <w:sz w:val="20"/>
                <w:szCs w:val="20"/>
              </w:rPr>
            </w:pPr>
          </w:p>
        </w:tc>
      </w:tr>
      <w:tr w:rsidR="00A1679E" w:rsidRPr="00AE3563" w:rsidTr="00AB439A">
        <w:tc>
          <w:tcPr>
            <w:tcW w:w="4786" w:type="dxa"/>
            <w:tcBorders>
              <w:top w:val="nil"/>
              <w:bottom w:val="nil"/>
            </w:tcBorders>
          </w:tcPr>
          <w:p w:rsidR="00A1679E" w:rsidRPr="00AE3563" w:rsidRDefault="00A1679E" w:rsidP="00975F96">
            <w:pPr>
              <w:tabs>
                <w:tab w:val="left" w:pos="3090"/>
              </w:tabs>
              <w:outlineLvl w:val="0"/>
              <w:rPr>
                <w:rFonts w:ascii="Arial" w:hAnsi="Arial" w:cs="Arial"/>
                <w:b/>
                <w:i/>
                <w:sz w:val="20"/>
                <w:szCs w:val="20"/>
              </w:rPr>
            </w:pPr>
          </w:p>
        </w:tc>
      </w:tr>
      <w:tr w:rsidR="00A1679E" w:rsidRPr="00AE3563" w:rsidTr="00AB439A">
        <w:tc>
          <w:tcPr>
            <w:tcW w:w="4786" w:type="dxa"/>
            <w:tcBorders>
              <w:top w:val="nil"/>
            </w:tcBorders>
          </w:tcPr>
          <w:p w:rsidR="00A1679E" w:rsidRPr="00AE3563" w:rsidRDefault="00A1679E" w:rsidP="00975F96">
            <w:pPr>
              <w:tabs>
                <w:tab w:val="left" w:pos="3090"/>
              </w:tabs>
              <w:outlineLvl w:val="0"/>
              <w:rPr>
                <w:rFonts w:ascii="Arial" w:hAnsi="Arial" w:cs="Arial"/>
                <w:b/>
                <w:sz w:val="20"/>
                <w:szCs w:val="20"/>
              </w:rPr>
            </w:pPr>
            <w:r w:rsidRPr="00AE3563">
              <w:rPr>
                <w:rFonts w:ascii="Arial" w:hAnsi="Arial" w:cs="Arial"/>
                <w:b/>
                <w:sz w:val="20"/>
                <w:szCs w:val="20"/>
              </w:rPr>
              <w:t>Post Code:</w:t>
            </w:r>
          </w:p>
        </w:tc>
      </w:tr>
      <w:tr w:rsidR="00A1679E" w:rsidRPr="00AE3563" w:rsidTr="00AB439A">
        <w:tc>
          <w:tcPr>
            <w:tcW w:w="4786" w:type="dxa"/>
          </w:tcPr>
          <w:p w:rsidR="00A1679E" w:rsidRPr="00AE3563" w:rsidRDefault="00A1679E" w:rsidP="00975F96">
            <w:pPr>
              <w:tabs>
                <w:tab w:val="left" w:pos="3090"/>
              </w:tabs>
              <w:outlineLvl w:val="0"/>
              <w:rPr>
                <w:rFonts w:ascii="Arial" w:hAnsi="Arial" w:cs="Arial"/>
                <w:b/>
                <w:sz w:val="20"/>
                <w:szCs w:val="20"/>
              </w:rPr>
            </w:pPr>
            <w:r w:rsidRPr="00AE3563">
              <w:rPr>
                <w:rFonts w:ascii="Arial" w:hAnsi="Arial" w:cs="Arial"/>
                <w:b/>
                <w:sz w:val="20"/>
                <w:szCs w:val="20"/>
              </w:rPr>
              <w:t>Tel/Mobile No:</w:t>
            </w:r>
          </w:p>
        </w:tc>
      </w:tr>
    </w:tbl>
    <w:p w:rsidR="00A1679E" w:rsidRDefault="00A1679E"/>
    <w:p w:rsidR="00A1679E" w:rsidRDefault="00A1679E"/>
    <w:p w:rsidR="00A1679E" w:rsidRDefault="00A1679E"/>
    <w:tbl>
      <w:tblPr>
        <w:tblpPr w:leftFromText="180" w:rightFromText="180" w:vertAnchor="text" w:horzAnchor="margin" w:tblpY="-7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8"/>
        <w:gridCol w:w="1049"/>
        <w:gridCol w:w="1675"/>
      </w:tblGrid>
      <w:tr w:rsidR="00A1679E" w:rsidRPr="00AE3563" w:rsidTr="00975F96">
        <w:tc>
          <w:tcPr>
            <w:tcW w:w="3725" w:type="pct"/>
          </w:tcPr>
          <w:p w:rsidR="00A1679E" w:rsidRPr="00AE3563" w:rsidRDefault="00A1679E" w:rsidP="00975F96">
            <w:pPr>
              <w:rPr>
                <w:rFonts w:ascii="Arial" w:hAnsi="Arial" w:cs="Arial"/>
                <w:b/>
                <w:sz w:val="20"/>
                <w:szCs w:val="20"/>
              </w:rPr>
            </w:pPr>
            <w:r w:rsidRPr="00AE3563">
              <w:rPr>
                <w:rFonts w:ascii="Arial" w:hAnsi="Arial" w:cs="Arial"/>
                <w:b/>
                <w:sz w:val="20"/>
                <w:szCs w:val="20"/>
              </w:rPr>
              <w:t>Criterion</w:t>
            </w:r>
          </w:p>
        </w:tc>
        <w:tc>
          <w:tcPr>
            <w:tcW w:w="491" w:type="pct"/>
          </w:tcPr>
          <w:p w:rsidR="00A1679E" w:rsidRPr="00AE3563" w:rsidRDefault="00A1679E" w:rsidP="00975F96">
            <w:pPr>
              <w:jc w:val="center"/>
              <w:rPr>
                <w:rFonts w:ascii="Arial" w:hAnsi="Arial" w:cs="Arial"/>
                <w:b/>
                <w:sz w:val="20"/>
                <w:szCs w:val="20"/>
              </w:rPr>
            </w:pPr>
            <w:r w:rsidRPr="00AE3563">
              <w:rPr>
                <w:rFonts w:ascii="Arial" w:hAnsi="Arial" w:cs="Arial"/>
                <w:b/>
                <w:sz w:val="20"/>
                <w:szCs w:val="20"/>
              </w:rPr>
              <w:t>Yes / No</w:t>
            </w:r>
          </w:p>
        </w:tc>
        <w:tc>
          <w:tcPr>
            <w:tcW w:w="784" w:type="pct"/>
          </w:tcPr>
          <w:p w:rsidR="00A1679E" w:rsidRPr="00AE3563" w:rsidRDefault="00A1679E" w:rsidP="00975F96">
            <w:pPr>
              <w:jc w:val="center"/>
              <w:rPr>
                <w:rFonts w:ascii="Arial" w:hAnsi="Arial" w:cs="Arial"/>
                <w:b/>
                <w:sz w:val="20"/>
                <w:szCs w:val="20"/>
              </w:rPr>
            </w:pPr>
            <w:r w:rsidRPr="00AE3563">
              <w:rPr>
                <w:rFonts w:ascii="Arial" w:hAnsi="Arial" w:cs="Arial"/>
                <w:b/>
                <w:sz w:val="20"/>
                <w:szCs w:val="20"/>
              </w:rPr>
              <w:t>Eligibility</w:t>
            </w:r>
          </w:p>
        </w:tc>
      </w:tr>
      <w:tr w:rsidR="00A1679E" w:rsidRPr="00AE3563" w:rsidTr="00975F96">
        <w:tc>
          <w:tcPr>
            <w:tcW w:w="3725" w:type="pct"/>
          </w:tcPr>
          <w:p w:rsidR="00A1679E" w:rsidRPr="00113C9E" w:rsidRDefault="00113C9E" w:rsidP="00975F96">
            <w:pPr>
              <w:rPr>
                <w:rFonts w:ascii="Arial" w:hAnsi="Arial" w:cs="Arial"/>
                <w:sz w:val="20"/>
                <w:szCs w:val="20"/>
              </w:rPr>
            </w:pPr>
            <w:r>
              <w:rPr>
                <w:rFonts w:ascii="Arial" w:hAnsi="Arial" w:cs="Arial"/>
                <w:sz w:val="20"/>
                <w:szCs w:val="20"/>
              </w:rPr>
              <w:t>The named patient has been appropriately prescribed levothyroxine as first line therapy for hypothyroidism and the dose has been optimised.</w:t>
            </w:r>
          </w:p>
        </w:tc>
        <w:tc>
          <w:tcPr>
            <w:tcW w:w="491" w:type="pct"/>
          </w:tcPr>
          <w:p w:rsidR="00A1679E" w:rsidRPr="00AE3563" w:rsidRDefault="00A1679E" w:rsidP="00975F96">
            <w:pPr>
              <w:jc w:val="center"/>
              <w:rPr>
                <w:rFonts w:ascii="Arial" w:hAnsi="Arial" w:cs="Arial"/>
                <w:b/>
                <w:sz w:val="20"/>
                <w:szCs w:val="20"/>
              </w:rPr>
            </w:pPr>
          </w:p>
        </w:tc>
        <w:tc>
          <w:tcPr>
            <w:tcW w:w="784" w:type="pct"/>
          </w:tcPr>
          <w:p w:rsidR="00A1679E" w:rsidRPr="00AB439A" w:rsidRDefault="00AB439A" w:rsidP="00975F96">
            <w:pPr>
              <w:jc w:val="center"/>
              <w:rPr>
                <w:rFonts w:ascii="Arial" w:hAnsi="Arial" w:cs="Arial"/>
                <w:sz w:val="20"/>
                <w:szCs w:val="20"/>
              </w:rPr>
            </w:pPr>
            <w:r>
              <w:rPr>
                <w:rFonts w:ascii="Arial" w:hAnsi="Arial" w:cs="Arial"/>
                <w:sz w:val="20"/>
                <w:szCs w:val="20"/>
              </w:rPr>
              <w:t>No = excluded</w:t>
            </w:r>
          </w:p>
        </w:tc>
      </w:tr>
      <w:tr w:rsidR="00113C9E" w:rsidRPr="00AE3563" w:rsidTr="00975F96">
        <w:tc>
          <w:tcPr>
            <w:tcW w:w="3725" w:type="pct"/>
          </w:tcPr>
          <w:p w:rsidR="00113C9E" w:rsidRDefault="00113C9E" w:rsidP="00AB439A">
            <w:pPr>
              <w:rPr>
                <w:rFonts w:ascii="Arial" w:hAnsi="Arial" w:cs="Arial"/>
                <w:sz w:val="20"/>
                <w:szCs w:val="20"/>
              </w:rPr>
            </w:pPr>
            <w:r>
              <w:rPr>
                <w:rFonts w:ascii="Arial" w:hAnsi="Arial" w:cs="Arial"/>
                <w:sz w:val="20"/>
                <w:szCs w:val="20"/>
              </w:rPr>
              <w:t xml:space="preserve">The patient’s symptoms remain despite </w:t>
            </w:r>
            <w:r w:rsidR="00AB439A">
              <w:rPr>
                <w:rFonts w:ascii="Arial" w:hAnsi="Arial" w:cs="Arial"/>
                <w:sz w:val="20"/>
                <w:szCs w:val="20"/>
              </w:rPr>
              <w:t>optimal doses of levothyroxine treatment</w:t>
            </w:r>
            <w:r>
              <w:rPr>
                <w:rFonts w:ascii="Arial" w:hAnsi="Arial" w:cs="Arial"/>
                <w:sz w:val="20"/>
                <w:szCs w:val="20"/>
              </w:rPr>
              <w:t xml:space="preserve"> for a minimum of 3 months</w:t>
            </w:r>
            <w:r w:rsidR="00AB439A">
              <w:rPr>
                <w:rFonts w:ascii="Arial" w:hAnsi="Arial" w:cs="Arial"/>
                <w:sz w:val="20"/>
                <w:szCs w:val="20"/>
              </w:rPr>
              <w:t>.</w:t>
            </w:r>
          </w:p>
        </w:tc>
        <w:tc>
          <w:tcPr>
            <w:tcW w:w="491" w:type="pct"/>
          </w:tcPr>
          <w:p w:rsidR="00113C9E" w:rsidRPr="00AE3563" w:rsidRDefault="00113C9E" w:rsidP="00975F96">
            <w:pPr>
              <w:jc w:val="center"/>
              <w:rPr>
                <w:rFonts w:ascii="Arial" w:hAnsi="Arial" w:cs="Arial"/>
                <w:b/>
                <w:sz w:val="20"/>
                <w:szCs w:val="20"/>
              </w:rPr>
            </w:pPr>
          </w:p>
        </w:tc>
        <w:tc>
          <w:tcPr>
            <w:tcW w:w="784" w:type="pct"/>
          </w:tcPr>
          <w:p w:rsidR="00113C9E" w:rsidRPr="00AB439A" w:rsidRDefault="00AB439A" w:rsidP="00975F96">
            <w:pPr>
              <w:jc w:val="center"/>
              <w:rPr>
                <w:rFonts w:ascii="Arial" w:hAnsi="Arial" w:cs="Arial"/>
                <w:sz w:val="20"/>
                <w:szCs w:val="20"/>
              </w:rPr>
            </w:pPr>
            <w:r>
              <w:rPr>
                <w:rFonts w:ascii="Arial" w:hAnsi="Arial" w:cs="Arial"/>
                <w:sz w:val="20"/>
                <w:szCs w:val="20"/>
              </w:rPr>
              <w:t>No = excluded</w:t>
            </w:r>
          </w:p>
        </w:tc>
      </w:tr>
      <w:tr w:rsidR="00113C9E" w:rsidRPr="00AE3563" w:rsidTr="00975F96">
        <w:tc>
          <w:tcPr>
            <w:tcW w:w="3725" w:type="pct"/>
          </w:tcPr>
          <w:p w:rsidR="00113C9E" w:rsidRDefault="00113C9E" w:rsidP="00975F96">
            <w:pPr>
              <w:rPr>
                <w:rFonts w:ascii="Arial" w:hAnsi="Arial" w:cs="Arial"/>
                <w:sz w:val="20"/>
                <w:szCs w:val="20"/>
              </w:rPr>
            </w:pPr>
            <w:r>
              <w:rPr>
                <w:rFonts w:ascii="Arial" w:hAnsi="Arial" w:cs="Arial"/>
                <w:sz w:val="20"/>
                <w:szCs w:val="20"/>
              </w:rPr>
              <w:t>Other potential causes of symptoms have been investigated and ruled out.</w:t>
            </w:r>
          </w:p>
        </w:tc>
        <w:tc>
          <w:tcPr>
            <w:tcW w:w="491" w:type="pct"/>
          </w:tcPr>
          <w:p w:rsidR="00113C9E" w:rsidRPr="00AE3563" w:rsidRDefault="00113C9E" w:rsidP="00975F96">
            <w:pPr>
              <w:jc w:val="center"/>
              <w:rPr>
                <w:rFonts w:ascii="Arial" w:hAnsi="Arial" w:cs="Arial"/>
                <w:b/>
                <w:sz w:val="20"/>
                <w:szCs w:val="20"/>
              </w:rPr>
            </w:pPr>
          </w:p>
        </w:tc>
        <w:tc>
          <w:tcPr>
            <w:tcW w:w="784" w:type="pct"/>
          </w:tcPr>
          <w:p w:rsidR="00113C9E" w:rsidRPr="00AB439A" w:rsidRDefault="00AB439A" w:rsidP="00975F96">
            <w:pPr>
              <w:jc w:val="center"/>
              <w:rPr>
                <w:rFonts w:ascii="Arial" w:hAnsi="Arial" w:cs="Arial"/>
                <w:sz w:val="20"/>
                <w:szCs w:val="20"/>
              </w:rPr>
            </w:pPr>
            <w:r>
              <w:rPr>
                <w:rFonts w:ascii="Arial" w:hAnsi="Arial" w:cs="Arial"/>
                <w:sz w:val="20"/>
                <w:szCs w:val="20"/>
              </w:rPr>
              <w:t>No = excluded</w:t>
            </w:r>
          </w:p>
        </w:tc>
      </w:tr>
    </w:tbl>
    <w:p w:rsidR="006A7743" w:rsidRPr="00E52576" w:rsidRDefault="00113C9E" w:rsidP="006A7743">
      <w:r>
        <w:rPr>
          <w:rFonts w:ascii="Arial" w:hAnsi="Arial" w:cs="Arial"/>
          <w:sz w:val="20"/>
          <w:szCs w:val="20"/>
        </w:rPr>
        <w:t>The patient will receive the first 3 months of treatment under the care of the NHS Endocrinology team who will be responsible for monitoring and stabilisation of the dose. If the patient does not improve with liothyronine the treatment will be stopped.</w:t>
      </w:r>
      <w:r w:rsidR="00E52576">
        <w:rPr>
          <w:rFonts w:ascii="Arial" w:hAnsi="Arial" w:cs="Arial"/>
          <w:sz w:val="20"/>
          <w:szCs w:val="20"/>
        </w:rPr>
        <w:t xml:space="preserve">  </w:t>
      </w:r>
      <w:r w:rsidR="006A7743" w:rsidRPr="00E52576">
        <w:rPr>
          <w:rFonts w:ascii="Arial" w:hAnsi="Arial" w:cs="Arial"/>
          <w:sz w:val="20"/>
          <w:szCs w:val="20"/>
        </w:rPr>
        <w:t xml:space="preserve">Thereafter treatment </w:t>
      </w:r>
      <w:r w:rsidR="006A7743" w:rsidRPr="00E52576">
        <w:rPr>
          <w:rFonts w:ascii="Arial" w:hAnsi="Arial" w:cs="Arial"/>
          <w:b/>
          <w:sz w:val="20"/>
          <w:szCs w:val="20"/>
        </w:rPr>
        <w:t>may</w:t>
      </w:r>
      <w:r w:rsidR="006A7743" w:rsidRPr="00E52576">
        <w:rPr>
          <w:rFonts w:ascii="Arial" w:hAnsi="Arial" w:cs="Arial"/>
          <w:sz w:val="20"/>
          <w:szCs w:val="20"/>
        </w:rPr>
        <w:t xml:space="preserve"> be transferred to </w:t>
      </w:r>
      <w:r w:rsidR="00F44668">
        <w:rPr>
          <w:rFonts w:ascii="Arial" w:hAnsi="Arial" w:cs="Arial"/>
          <w:sz w:val="20"/>
          <w:szCs w:val="20"/>
        </w:rPr>
        <w:t>primary care after</w:t>
      </w:r>
      <w:r w:rsidR="006A7743" w:rsidRPr="00E52576">
        <w:rPr>
          <w:rFonts w:ascii="Arial" w:hAnsi="Arial" w:cs="Arial"/>
          <w:sz w:val="20"/>
          <w:szCs w:val="20"/>
        </w:rPr>
        <w:t xml:space="preserve"> agreement </w:t>
      </w:r>
      <w:r w:rsidR="00F44668">
        <w:rPr>
          <w:rFonts w:ascii="Arial" w:hAnsi="Arial" w:cs="Arial"/>
          <w:sz w:val="20"/>
          <w:szCs w:val="20"/>
        </w:rPr>
        <w:t xml:space="preserve">with the GP. For patients living in Southampton, North Hampshire or West Hampshire please follow the </w:t>
      </w:r>
      <w:hyperlink r:id="rId8" w:history="1">
        <w:r w:rsidR="00F44668" w:rsidRPr="00F44668">
          <w:rPr>
            <w:rStyle w:val="Hyperlink"/>
            <w:rFonts w:ascii="Arial" w:hAnsi="Arial" w:cs="Arial"/>
            <w:sz w:val="20"/>
            <w:szCs w:val="20"/>
          </w:rPr>
          <w:t>shared care guideline.</w:t>
        </w:r>
      </w:hyperlink>
    </w:p>
    <w:p w:rsidR="006A7743" w:rsidRDefault="006A7743">
      <w:pPr>
        <w:rPr>
          <w:rFonts w:ascii="Arial" w:hAnsi="Arial" w:cs="Arial"/>
          <w:sz w:val="20"/>
          <w:szCs w:val="20"/>
        </w:rPr>
      </w:pPr>
    </w:p>
    <w:p w:rsidR="00D015DE" w:rsidRDefault="00D015DE">
      <w:pPr>
        <w:rPr>
          <w:rFonts w:ascii="Arial" w:hAnsi="Arial" w:cs="Arial"/>
          <w:sz w:val="20"/>
          <w:szCs w:val="20"/>
        </w:rPr>
      </w:pPr>
    </w:p>
    <w:p w:rsidR="00D015DE" w:rsidRDefault="00D015DE">
      <w:pPr>
        <w:rPr>
          <w:rFonts w:ascii="Arial" w:hAnsi="Arial" w:cs="Arial"/>
          <w:sz w:val="20"/>
          <w:szCs w:val="20"/>
        </w:rPr>
      </w:pPr>
      <w:r>
        <w:rPr>
          <w:rFonts w:ascii="Arial" w:hAnsi="Arial" w:cs="Arial"/>
          <w:sz w:val="20"/>
          <w:szCs w:val="20"/>
        </w:rPr>
        <w:t>Signed</w:t>
      </w:r>
    </w:p>
    <w:p w:rsidR="00D015DE" w:rsidRDefault="00D015DE">
      <w:pPr>
        <w:rPr>
          <w:rFonts w:ascii="Arial" w:hAnsi="Arial" w:cs="Arial"/>
          <w:sz w:val="20"/>
          <w:szCs w:val="20"/>
        </w:rPr>
      </w:pPr>
    </w:p>
    <w:p w:rsidR="00D015DE" w:rsidRDefault="00D015DE">
      <w:r>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6890BC2A" wp14:editId="138F967D">
                <wp:simplePos x="0" y="0"/>
                <wp:positionH relativeFrom="column">
                  <wp:posOffset>4511040</wp:posOffset>
                </wp:positionH>
                <wp:positionV relativeFrom="paragraph">
                  <wp:posOffset>205105</wp:posOffset>
                </wp:positionV>
                <wp:extent cx="18592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1859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2pt,16.15pt" to="501.6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" strokecolor="#4579b8 [3044]"/>
            </w:pict>
          </mc:Fallback>
        </mc:AlternateContent>
      </w:r>
      <w:r>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7861F608" wp14:editId="61287802">
                <wp:simplePos x="0" y="0"/>
                <wp:positionH relativeFrom="column">
                  <wp:posOffset>853440</wp:posOffset>
                </wp:positionH>
                <wp:positionV relativeFrom="paragraph">
                  <wp:posOffset>205105</wp:posOffset>
                </wp:positionV>
                <wp:extent cx="2362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36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2pt,16.15pt" to="253.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" strokecolor="#4579b8 [3044]"/>
            </w:pict>
          </mc:Fallback>
        </mc:AlternateContent>
      </w:r>
      <w:r>
        <w:rPr>
          <w:rFonts w:ascii="Arial" w:hAnsi="Arial" w:cs="Arial"/>
          <w:sz w:val="20"/>
          <w:szCs w:val="20"/>
        </w:rPr>
        <w:t xml:space="preserve">Consultant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GMC Number </w:t>
      </w:r>
    </w:p>
    <w:sectPr w:rsidR="00D015DE" w:rsidSect="00AB439A">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19E" w:rsidRDefault="0002619E" w:rsidP="00383C8C">
      <w:r>
        <w:separator/>
      </w:r>
    </w:p>
  </w:endnote>
  <w:endnote w:type="continuationSeparator" w:id="0">
    <w:p w:rsidR="0002619E" w:rsidRDefault="0002619E" w:rsidP="0038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560" w:rsidRPr="002B7560" w:rsidRDefault="002B7560">
    <w:pPr>
      <w:pStyle w:val="Footer"/>
      <w:rPr>
        <w:rFonts w:asciiTheme="minorHAnsi" w:hAnsiTheme="minorHAnsi"/>
      </w:rPr>
    </w:pPr>
    <w:r w:rsidRPr="002B7560">
      <w:rPr>
        <w:rFonts w:asciiTheme="minorHAnsi" w:hAnsiTheme="minorHAnsi"/>
      </w:rPr>
      <w:t>Dec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19E" w:rsidRDefault="0002619E" w:rsidP="00383C8C">
      <w:r>
        <w:separator/>
      </w:r>
    </w:p>
  </w:footnote>
  <w:footnote w:type="continuationSeparator" w:id="0">
    <w:p w:rsidR="0002619E" w:rsidRDefault="0002619E" w:rsidP="00383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8C" w:rsidRDefault="00383C8C" w:rsidP="00D015DE">
    <w:pPr>
      <w:pStyle w:val="Header"/>
      <w:jc w:val="right"/>
    </w:pPr>
    <w:r>
      <w:tab/>
    </w:r>
    <w:r>
      <w:tab/>
    </w:r>
    <w:r w:rsidR="00D015DE">
      <w:rPr>
        <w:rFonts w:ascii="Arial" w:hAnsi="Arial" w:cs="Arial"/>
        <w:noProof/>
        <w:color w:val="555555"/>
        <w:sz w:val="23"/>
        <w:szCs w:val="23"/>
        <w:lang w:eastAsia="en-GB"/>
      </w:rPr>
      <w:drawing>
        <wp:inline distT="0" distB="0" distL="0" distR="0">
          <wp:extent cx="1341120" cy="997561"/>
          <wp:effectExtent l="0" t="0" r="0" b="0"/>
          <wp:docPr id="1" name="Picture 1" descr="cid:image003.png@01D48BCE.63FFA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48BCE.63FFA8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41120" cy="99756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9E"/>
    <w:rsid w:val="0002619E"/>
    <w:rsid w:val="00082E28"/>
    <w:rsid w:val="00113C9E"/>
    <w:rsid w:val="001848AF"/>
    <w:rsid w:val="0019715D"/>
    <w:rsid w:val="002B7560"/>
    <w:rsid w:val="002C5240"/>
    <w:rsid w:val="003641D1"/>
    <w:rsid w:val="00383C8C"/>
    <w:rsid w:val="00437CF8"/>
    <w:rsid w:val="006A7743"/>
    <w:rsid w:val="00A1679E"/>
    <w:rsid w:val="00AB439A"/>
    <w:rsid w:val="00AF68DF"/>
    <w:rsid w:val="00C218D1"/>
    <w:rsid w:val="00CA3AF5"/>
    <w:rsid w:val="00D015DE"/>
    <w:rsid w:val="00E34B8B"/>
    <w:rsid w:val="00E52576"/>
    <w:rsid w:val="00F44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7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C8C"/>
    <w:pPr>
      <w:tabs>
        <w:tab w:val="center" w:pos="4513"/>
        <w:tab w:val="right" w:pos="9026"/>
      </w:tabs>
    </w:pPr>
  </w:style>
  <w:style w:type="character" w:customStyle="1" w:styleId="HeaderChar">
    <w:name w:val="Header Char"/>
    <w:basedOn w:val="DefaultParagraphFont"/>
    <w:link w:val="Header"/>
    <w:uiPriority w:val="99"/>
    <w:rsid w:val="00383C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3C8C"/>
    <w:pPr>
      <w:tabs>
        <w:tab w:val="center" w:pos="4513"/>
        <w:tab w:val="right" w:pos="9026"/>
      </w:tabs>
    </w:pPr>
  </w:style>
  <w:style w:type="character" w:customStyle="1" w:styleId="FooterChar">
    <w:name w:val="Footer Char"/>
    <w:basedOn w:val="DefaultParagraphFont"/>
    <w:link w:val="Footer"/>
    <w:uiPriority w:val="99"/>
    <w:rsid w:val="00383C8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15DE"/>
    <w:rPr>
      <w:color w:val="0000FF" w:themeColor="hyperlink"/>
      <w:u w:val="single"/>
    </w:rPr>
  </w:style>
  <w:style w:type="paragraph" w:styleId="BalloonText">
    <w:name w:val="Balloon Text"/>
    <w:basedOn w:val="Normal"/>
    <w:link w:val="BalloonTextChar"/>
    <w:uiPriority w:val="99"/>
    <w:semiHidden/>
    <w:unhideWhenUsed/>
    <w:rsid w:val="00D015DE"/>
    <w:rPr>
      <w:rFonts w:ascii="Tahoma" w:hAnsi="Tahoma" w:cs="Tahoma"/>
      <w:sz w:val="16"/>
      <w:szCs w:val="16"/>
    </w:rPr>
  </w:style>
  <w:style w:type="character" w:customStyle="1" w:styleId="BalloonTextChar">
    <w:name w:val="Balloon Text Char"/>
    <w:basedOn w:val="DefaultParagraphFont"/>
    <w:link w:val="BalloonText"/>
    <w:uiPriority w:val="99"/>
    <w:semiHidden/>
    <w:rsid w:val="00D015D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E34B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7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C8C"/>
    <w:pPr>
      <w:tabs>
        <w:tab w:val="center" w:pos="4513"/>
        <w:tab w:val="right" w:pos="9026"/>
      </w:tabs>
    </w:pPr>
  </w:style>
  <w:style w:type="character" w:customStyle="1" w:styleId="HeaderChar">
    <w:name w:val="Header Char"/>
    <w:basedOn w:val="DefaultParagraphFont"/>
    <w:link w:val="Header"/>
    <w:uiPriority w:val="99"/>
    <w:rsid w:val="00383C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3C8C"/>
    <w:pPr>
      <w:tabs>
        <w:tab w:val="center" w:pos="4513"/>
        <w:tab w:val="right" w:pos="9026"/>
      </w:tabs>
    </w:pPr>
  </w:style>
  <w:style w:type="character" w:customStyle="1" w:styleId="FooterChar">
    <w:name w:val="Footer Char"/>
    <w:basedOn w:val="DefaultParagraphFont"/>
    <w:link w:val="Footer"/>
    <w:uiPriority w:val="99"/>
    <w:rsid w:val="00383C8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15DE"/>
    <w:rPr>
      <w:color w:val="0000FF" w:themeColor="hyperlink"/>
      <w:u w:val="single"/>
    </w:rPr>
  </w:style>
  <w:style w:type="paragraph" w:styleId="BalloonText">
    <w:name w:val="Balloon Text"/>
    <w:basedOn w:val="Normal"/>
    <w:link w:val="BalloonTextChar"/>
    <w:uiPriority w:val="99"/>
    <w:semiHidden/>
    <w:unhideWhenUsed/>
    <w:rsid w:val="00D015DE"/>
    <w:rPr>
      <w:rFonts w:ascii="Tahoma" w:hAnsi="Tahoma" w:cs="Tahoma"/>
      <w:sz w:val="16"/>
      <w:szCs w:val="16"/>
    </w:rPr>
  </w:style>
  <w:style w:type="character" w:customStyle="1" w:styleId="BalloonTextChar">
    <w:name w:val="Balloon Text Char"/>
    <w:basedOn w:val="DefaultParagraphFont"/>
    <w:link w:val="BalloonText"/>
    <w:uiPriority w:val="99"/>
    <w:semiHidden/>
    <w:rsid w:val="00D015D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E34B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9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hampshireccg.nhs.uk/download.cfm?doc=docm93jijm4n4336.pdf&amp;ver=8694" TargetMode="External"/><Relationship Id="rId3" Type="http://schemas.openxmlformats.org/officeDocument/2006/relationships/settings" Target="settings.xml"/><Relationship Id="rId7" Type="http://schemas.openxmlformats.org/officeDocument/2006/relationships/hyperlink" Target="mailto:scwcsu.ship.ifrrequests@nhs.ne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3.png@01D48BCE.63FFA8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PHT (IPHIS)</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Joanne</dc:creator>
  <cp:lastModifiedBy>user</cp:lastModifiedBy>
  <cp:revision>2</cp:revision>
  <dcterms:created xsi:type="dcterms:W3CDTF">2020-01-17T14:08:00Z</dcterms:created>
  <dcterms:modified xsi:type="dcterms:W3CDTF">2020-01-17T14:08:00Z</dcterms:modified>
</cp:coreProperties>
</file>