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11412D" w14:textId="77777777" w:rsidR="00CA58A3" w:rsidRPr="00750FAB" w:rsidRDefault="00951B7F" w:rsidP="00951B7F">
      <w:pPr>
        <w:spacing w:after="0"/>
        <w:rPr>
          <w:rFonts w:ascii="Arial Rounded MT Bold" w:hAnsi="Arial Rounded MT Bold" w:cs="Arial"/>
          <w:b/>
          <w:color w:val="33CCFF"/>
          <w:sz w:val="72"/>
          <w:szCs w:val="72"/>
        </w:rPr>
      </w:pPr>
      <w:r w:rsidRPr="00951B7F">
        <w:rPr>
          <w:rFonts w:ascii="Arial Rounded MT Bold" w:hAnsi="Arial Rounded MT Bold" w:cs="Arial"/>
          <w:b/>
          <w:noProof/>
          <w:color w:val="33CCFF"/>
          <w:sz w:val="72"/>
          <w:szCs w:val="72"/>
          <w:lang w:eastAsia="en-GB"/>
        </w:rPr>
        <mc:AlternateContent>
          <mc:Choice Requires="wps">
            <w:drawing>
              <wp:anchor distT="0" distB="0" distL="114300" distR="114300" simplePos="0" relativeHeight="251669504" behindDoc="0" locked="0" layoutInCell="1" allowOverlap="1" wp14:anchorId="2E01A429" wp14:editId="100396C8">
                <wp:simplePos x="0" y="0"/>
                <wp:positionH relativeFrom="column">
                  <wp:posOffset>4759960</wp:posOffset>
                </wp:positionH>
                <wp:positionV relativeFrom="paragraph">
                  <wp:posOffset>-516255</wp:posOffset>
                </wp:positionV>
                <wp:extent cx="1895475" cy="140398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rgbClr val="FFFFFF"/>
                        </a:solidFill>
                        <a:ln w="9525">
                          <a:noFill/>
                          <a:miter lim="800000"/>
                          <a:headEnd/>
                          <a:tailEnd/>
                        </a:ln>
                      </wps:spPr>
                      <wps:txbx>
                        <w:txbxContent>
                          <w:p w14:paraId="01ED96A0" w14:textId="77777777" w:rsidR="00951B7F" w:rsidRDefault="00951B7F">
                            <w:r>
                              <w:rPr>
                                <w:noProof/>
                                <w:lang w:eastAsia="en-GB"/>
                              </w:rPr>
                              <w:drawing>
                                <wp:inline distT="0" distB="0" distL="0" distR="0" wp14:anchorId="37442C9A" wp14:editId="4D6FE151">
                                  <wp:extent cx="1709006" cy="671735"/>
                                  <wp:effectExtent l="0" t="0" r="5715" b="0"/>
                                  <wp:docPr id="11" name="Picture 11" descr="West Hampshire CCG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ampshire CCG Intra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735" cy="6732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01A429" id="_x0000_t202" coordsize="21600,21600" o:spt="202" path="m,l,21600r21600,l21600,xe">
                <v:stroke joinstyle="miter"/>
                <v:path gradientshapeok="t" o:connecttype="rect"/>
              </v:shapetype>
              <v:shape id="Text Box 2" o:spid="_x0000_s1026" type="#_x0000_t202" style="position:absolute;margin-left:374.8pt;margin-top:-40.65pt;width:149.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" stroked="f">
                <v:textbox style="mso-fit-shape-to-text:t">
                  <w:txbxContent>
                    <w:p w14:paraId="01ED96A0" w14:textId="77777777" w:rsidR="00951B7F" w:rsidRDefault="00951B7F">
                      <w:r>
                        <w:rPr>
                          <w:noProof/>
                          <w:lang w:eastAsia="en-GB"/>
                        </w:rPr>
                        <w:drawing>
                          <wp:inline distT="0" distB="0" distL="0" distR="0" wp14:anchorId="37442C9A" wp14:editId="4D6FE151">
                            <wp:extent cx="1709006" cy="671735"/>
                            <wp:effectExtent l="0" t="0" r="5715" b="0"/>
                            <wp:docPr id="11" name="Picture 11" descr="West Hampshire CCG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ampshire CCG Intr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735" cy="673201"/>
                                    </a:xfrm>
                                    <a:prstGeom prst="rect">
                                      <a:avLst/>
                                    </a:prstGeom>
                                    <a:noFill/>
                                    <a:ln>
                                      <a:noFill/>
                                    </a:ln>
                                  </pic:spPr>
                                </pic:pic>
                              </a:graphicData>
                            </a:graphic>
                          </wp:inline>
                        </w:drawing>
                      </w:r>
                    </w:p>
                  </w:txbxContent>
                </v:textbox>
              </v:shape>
            </w:pict>
          </mc:Fallback>
        </mc:AlternateContent>
      </w:r>
      <w:r w:rsidR="0098586E" w:rsidRPr="00750FAB">
        <w:rPr>
          <w:rFonts w:ascii="Arial Rounded MT Bold" w:hAnsi="Arial Rounded MT Bold" w:cs="Arial"/>
          <w:b/>
          <w:color w:val="33CCFF"/>
          <w:sz w:val="72"/>
          <w:szCs w:val="72"/>
        </w:rPr>
        <w:t>Medicines</w:t>
      </w:r>
    </w:p>
    <w:p w14:paraId="5FFE42AC" w14:textId="77777777" w:rsidR="0098586E" w:rsidRPr="00750FAB" w:rsidRDefault="0098586E" w:rsidP="00A53ECD">
      <w:pPr>
        <w:spacing w:after="0" w:line="240" w:lineRule="auto"/>
        <w:rPr>
          <w:rFonts w:ascii="Arial Rounded MT Bold" w:hAnsi="Arial Rounded MT Bold" w:cs="Arial"/>
          <w:b/>
          <w:color w:val="92D050"/>
          <w:sz w:val="72"/>
          <w:szCs w:val="72"/>
        </w:rPr>
      </w:pPr>
      <w:r w:rsidRPr="00750FAB">
        <w:rPr>
          <w:rFonts w:ascii="Arial Rounded MT Bold" w:hAnsi="Arial Rounded MT Bold" w:cs="Arial"/>
          <w:b/>
          <w:color w:val="33CCFF"/>
          <w:sz w:val="72"/>
          <w:szCs w:val="72"/>
        </w:rPr>
        <w:t>Optimisation</w:t>
      </w:r>
      <w:r>
        <w:rPr>
          <w:rFonts w:ascii="Arial Rounded MT Bold" w:hAnsi="Arial Rounded MT Bold" w:cs="Arial"/>
          <w:b/>
          <w:color w:val="66CCFF"/>
          <w:sz w:val="72"/>
          <w:szCs w:val="72"/>
        </w:rPr>
        <w:t xml:space="preserve"> </w:t>
      </w:r>
      <w:r w:rsidRPr="00750FAB">
        <w:rPr>
          <w:rFonts w:ascii="Arial Rounded MT Bold" w:hAnsi="Arial Rounded MT Bold" w:cs="Arial"/>
          <w:b/>
          <w:color w:val="92D050"/>
          <w:sz w:val="72"/>
          <w:szCs w:val="72"/>
        </w:rPr>
        <w:t>news headlines</w:t>
      </w:r>
    </w:p>
    <w:p w14:paraId="3850ACE8" w14:textId="77777777" w:rsidR="00FD3EC7" w:rsidRDefault="00543647" w:rsidP="00FD3EC7">
      <w:pPr>
        <w:tabs>
          <w:tab w:val="left" w:pos="6357"/>
        </w:tabs>
        <w:spacing w:after="0"/>
        <w:ind w:right="-2"/>
        <w:jc w:val="right"/>
        <w:rPr>
          <w:rFonts w:ascii="Arial Rounded MT Bold" w:hAnsi="Arial Rounded MT Bold"/>
          <w:b/>
          <w:color w:val="92D050"/>
          <w:sz w:val="40"/>
          <w:szCs w:val="40"/>
        </w:rPr>
      </w:pPr>
      <w:r>
        <w:rPr>
          <w:rFonts w:ascii="Arial Rounded MT Bold" w:hAnsi="Arial Rounded MT Bold"/>
          <w:b/>
          <w:color w:val="92D050"/>
          <w:sz w:val="40"/>
          <w:szCs w:val="40"/>
        </w:rPr>
        <w:t>March</w:t>
      </w:r>
      <w:r w:rsidR="005D173A">
        <w:rPr>
          <w:rFonts w:ascii="Arial Rounded MT Bold" w:hAnsi="Arial Rounded MT Bold"/>
          <w:b/>
          <w:color w:val="92D050"/>
          <w:sz w:val="40"/>
          <w:szCs w:val="40"/>
        </w:rPr>
        <w:t xml:space="preserve"> 2019</w:t>
      </w:r>
    </w:p>
    <w:p w14:paraId="0A0613C1" w14:textId="77777777" w:rsidR="00107FBA" w:rsidRDefault="00107FBA" w:rsidP="00107FBA">
      <w:pPr>
        <w:tabs>
          <w:tab w:val="left" w:pos="6357"/>
        </w:tabs>
        <w:spacing w:after="0"/>
        <w:ind w:right="-2"/>
        <w:rPr>
          <w:rFonts w:ascii="Arial" w:hAnsi="Arial" w:cs="Arial"/>
          <w:b/>
          <w:color w:val="92D050"/>
          <w:sz w:val="24"/>
          <w:szCs w:val="24"/>
        </w:rPr>
      </w:pPr>
    </w:p>
    <w:p w14:paraId="263093EE" w14:textId="77777777" w:rsidR="00353CE4" w:rsidRPr="00107FBA" w:rsidRDefault="00353CE4" w:rsidP="00107FBA">
      <w:pPr>
        <w:tabs>
          <w:tab w:val="left" w:pos="6357"/>
        </w:tabs>
        <w:spacing w:after="0"/>
        <w:ind w:right="-2"/>
        <w:rPr>
          <w:rFonts w:ascii="Arial" w:hAnsi="Arial" w:cs="Arial"/>
          <w:b/>
          <w:color w:val="92D050"/>
          <w:sz w:val="24"/>
          <w:szCs w:val="24"/>
        </w:rPr>
      </w:pPr>
    </w:p>
    <w:p w14:paraId="30A7C982" w14:textId="77777777" w:rsidR="004323F3" w:rsidRPr="005C5C11" w:rsidRDefault="004323F3" w:rsidP="004323F3">
      <w:pPr>
        <w:pStyle w:val="Default"/>
        <w:jc w:val="both"/>
        <w:rPr>
          <w:color w:val="000000" w:themeColor="text1"/>
          <w:sz w:val="22"/>
          <w:szCs w:val="22"/>
        </w:rPr>
      </w:pPr>
    </w:p>
    <w:p w14:paraId="2FEA54F9" w14:textId="77777777" w:rsidR="004323F3" w:rsidRPr="004323F3" w:rsidRDefault="004323F3" w:rsidP="002E172A">
      <w:pPr>
        <w:spacing w:after="0" w:line="240" w:lineRule="auto"/>
        <w:rPr>
          <w:rFonts w:ascii="Arial" w:hAnsi="Arial" w:cs="Arial"/>
          <w:b/>
          <w:bCs/>
          <w:color w:val="000000" w:themeColor="text1"/>
          <w:sz w:val="24"/>
          <w:szCs w:val="24"/>
        </w:rPr>
      </w:pPr>
      <w:r w:rsidRPr="004323F3">
        <w:rPr>
          <w:rFonts w:ascii="Arial" w:hAnsi="Arial" w:cs="Arial"/>
          <w:b/>
          <w:bCs/>
          <w:color w:val="000000" w:themeColor="text1"/>
          <w:sz w:val="24"/>
          <w:szCs w:val="24"/>
        </w:rPr>
        <w:t xml:space="preserve">FreeStyle Libre flash glucose monitoring system – DVLA regulations for driving </w:t>
      </w:r>
    </w:p>
    <w:p w14:paraId="4BCA98A4" w14:textId="77777777" w:rsidR="004323F3" w:rsidRPr="004323F3" w:rsidRDefault="004323F3" w:rsidP="002E172A">
      <w:p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According to DV</w:t>
      </w:r>
      <w:r w:rsidR="005A021D">
        <w:rPr>
          <w:rFonts w:ascii="Arial" w:hAnsi="Arial" w:cs="Arial"/>
          <w:color w:val="000000" w:themeColor="text1"/>
          <w:sz w:val="24"/>
          <w:szCs w:val="24"/>
        </w:rPr>
        <w:t>LA guidelines, people with type 1</w:t>
      </w:r>
      <w:r w:rsidRPr="004323F3">
        <w:rPr>
          <w:rFonts w:ascii="Arial" w:hAnsi="Arial" w:cs="Arial"/>
          <w:color w:val="000000" w:themeColor="text1"/>
          <w:sz w:val="24"/>
          <w:szCs w:val="24"/>
        </w:rPr>
        <w:t>diabetes</w:t>
      </w:r>
      <w:r w:rsidR="005A021D">
        <w:rPr>
          <w:rFonts w:ascii="Arial" w:hAnsi="Arial" w:cs="Arial"/>
          <w:color w:val="000000" w:themeColor="text1"/>
          <w:sz w:val="24"/>
          <w:szCs w:val="24"/>
        </w:rPr>
        <w:t xml:space="preserve"> and those with type 2 diabetes on </w:t>
      </w:r>
      <w:r w:rsidRPr="004323F3">
        <w:rPr>
          <w:rFonts w:ascii="Arial" w:hAnsi="Arial" w:cs="Arial"/>
          <w:color w:val="000000" w:themeColor="text1"/>
          <w:sz w:val="24"/>
          <w:szCs w:val="24"/>
        </w:rPr>
        <w:t>insulin should check their blood glucose levels within two hours of starting to drive and every two hours thereafter</w:t>
      </w:r>
    </w:p>
    <w:p w14:paraId="364EB0A8" w14:textId="77777777" w:rsidR="004323F3" w:rsidRPr="004323F3" w:rsidRDefault="004323F3" w:rsidP="002E172A">
      <w:p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Interstitial glucose monitoring systems such as the FreeStyle Libre</w:t>
      </w:r>
      <w:r w:rsidRPr="004323F3">
        <w:rPr>
          <w:rStyle w:val="st1"/>
          <w:rFonts w:ascii="Arial" w:hAnsi="Arial" w:cs="Arial"/>
          <w:color w:val="000000" w:themeColor="text1"/>
          <w:sz w:val="24"/>
          <w:szCs w:val="24"/>
        </w:rPr>
        <w:t>® may now be used for monitoring glucose at times relevant to driving group 1 vehicles (cars and motorcycles).</w:t>
      </w:r>
      <w:r w:rsidRPr="004323F3">
        <w:rPr>
          <w:rFonts w:ascii="Arial" w:hAnsi="Arial" w:cs="Arial"/>
          <w:color w:val="000000" w:themeColor="text1"/>
          <w:sz w:val="24"/>
          <w:szCs w:val="24"/>
        </w:rPr>
        <w:t xml:space="preserve"> Users of these systems must </w:t>
      </w:r>
      <w:r>
        <w:rPr>
          <w:rFonts w:ascii="Arial" w:hAnsi="Arial" w:cs="Arial"/>
          <w:color w:val="000000" w:themeColor="text1"/>
          <w:sz w:val="24"/>
          <w:szCs w:val="24"/>
        </w:rPr>
        <w:t xml:space="preserve">also </w:t>
      </w:r>
      <w:r w:rsidRPr="004323F3">
        <w:rPr>
          <w:rFonts w:ascii="Arial" w:hAnsi="Arial" w:cs="Arial"/>
          <w:color w:val="000000" w:themeColor="text1"/>
          <w:sz w:val="24"/>
          <w:szCs w:val="24"/>
        </w:rPr>
        <w:t>carry a standard finger prick meter for driving purposes</w:t>
      </w:r>
      <w:r>
        <w:rPr>
          <w:rFonts w:ascii="Arial" w:hAnsi="Arial" w:cs="Arial"/>
          <w:color w:val="000000" w:themeColor="text1"/>
          <w:sz w:val="24"/>
          <w:szCs w:val="24"/>
        </w:rPr>
        <w:t>,</w:t>
      </w:r>
      <w:r w:rsidRPr="004323F3">
        <w:rPr>
          <w:rFonts w:ascii="Arial" w:hAnsi="Arial" w:cs="Arial"/>
          <w:color w:val="000000" w:themeColor="text1"/>
          <w:sz w:val="24"/>
          <w:szCs w:val="24"/>
        </w:rPr>
        <w:t xml:space="preserve"> as there are times when confirmatory blood glucose levels are required: </w:t>
      </w:r>
    </w:p>
    <w:p w14:paraId="03DBF826" w14:textId="77777777" w:rsidR="004323F3" w:rsidRPr="004323F3" w:rsidRDefault="004323F3" w:rsidP="002E172A">
      <w:pPr>
        <w:pStyle w:val="ListParagraph"/>
        <w:numPr>
          <w:ilvl w:val="0"/>
          <w:numId w:val="10"/>
        </w:num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When glucose level is 4.0mmol/L or below</w:t>
      </w:r>
    </w:p>
    <w:p w14:paraId="28CB787D" w14:textId="77777777" w:rsidR="004323F3" w:rsidRPr="004323F3" w:rsidRDefault="004323F3" w:rsidP="002E172A">
      <w:pPr>
        <w:pStyle w:val="ListParagraph"/>
        <w:numPr>
          <w:ilvl w:val="0"/>
          <w:numId w:val="10"/>
        </w:num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When symptoms of hypoglycaemia are being experienced</w:t>
      </w:r>
    </w:p>
    <w:p w14:paraId="20DA0D1B" w14:textId="77777777" w:rsidR="004323F3" w:rsidRPr="004323F3" w:rsidRDefault="004323F3" w:rsidP="002E172A">
      <w:pPr>
        <w:pStyle w:val="ListParagraph"/>
        <w:numPr>
          <w:ilvl w:val="0"/>
          <w:numId w:val="10"/>
        </w:num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 xml:space="preserve">When glucose monitoring system gives a reading not consistent with the symptoms experienced. </w:t>
      </w:r>
    </w:p>
    <w:p w14:paraId="68359967" w14:textId="77777777" w:rsidR="004323F3" w:rsidRPr="004323F3" w:rsidRDefault="004323F3" w:rsidP="002E172A">
      <w:pPr>
        <w:spacing w:after="0" w:line="240" w:lineRule="auto"/>
        <w:rPr>
          <w:rFonts w:ascii="Arial" w:hAnsi="Arial" w:cs="Arial"/>
          <w:color w:val="000000" w:themeColor="text1"/>
          <w:sz w:val="24"/>
          <w:szCs w:val="24"/>
        </w:rPr>
      </w:pPr>
      <w:r w:rsidRPr="004323F3">
        <w:rPr>
          <w:rFonts w:ascii="Arial" w:hAnsi="Arial" w:cs="Arial"/>
          <w:color w:val="000000" w:themeColor="text1"/>
          <w:sz w:val="24"/>
          <w:szCs w:val="24"/>
        </w:rPr>
        <w:t xml:space="preserve">The use of interstitial glucose monitoring systems in group 2 (bus and lorry) driving and licensing is not permitted. Group 2 drivers who use these devices must continue to monitor finger prick blood glucose levels with the defined regularity. </w:t>
      </w:r>
    </w:p>
    <w:p w14:paraId="6B4AE107" w14:textId="77777777" w:rsidR="004323F3" w:rsidRDefault="004323F3" w:rsidP="002E172A">
      <w:pPr>
        <w:spacing w:after="0" w:line="240" w:lineRule="auto"/>
        <w:rPr>
          <w:rStyle w:val="Hyperlink"/>
          <w:rFonts w:ascii="Arial" w:hAnsi="Arial" w:cs="Arial"/>
          <w:color w:val="0000FF"/>
          <w:sz w:val="24"/>
          <w:szCs w:val="24"/>
        </w:rPr>
      </w:pPr>
      <w:r w:rsidRPr="004323F3">
        <w:rPr>
          <w:rFonts w:ascii="Arial" w:hAnsi="Arial" w:cs="Arial"/>
          <w:color w:val="000000" w:themeColor="text1"/>
          <w:sz w:val="24"/>
          <w:szCs w:val="24"/>
        </w:rPr>
        <w:t>For more information on blood glucose monitoring and DVLA requirements</w:t>
      </w:r>
      <w:r w:rsidR="002E172A">
        <w:rPr>
          <w:rFonts w:ascii="Arial" w:hAnsi="Arial" w:cs="Arial"/>
          <w:color w:val="000000" w:themeColor="text1"/>
          <w:sz w:val="24"/>
          <w:szCs w:val="24"/>
        </w:rPr>
        <w:t xml:space="preserve"> see</w:t>
      </w:r>
      <w:r w:rsidRPr="004323F3">
        <w:rPr>
          <w:rFonts w:ascii="Arial" w:hAnsi="Arial" w:cs="Arial"/>
          <w:color w:val="000000" w:themeColor="text1"/>
          <w:sz w:val="24"/>
          <w:szCs w:val="24"/>
        </w:rPr>
        <w:t xml:space="preserve"> </w:t>
      </w:r>
      <w:hyperlink r:id="rId10" w:history="1">
        <w:r w:rsidRPr="00D54419">
          <w:rPr>
            <w:rStyle w:val="Hyperlink"/>
            <w:rFonts w:ascii="Arial" w:hAnsi="Arial" w:cs="Arial"/>
            <w:color w:val="0000FF"/>
            <w:sz w:val="24"/>
            <w:szCs w:val="24"/>
          </w:rPr>
          <w:t>https://www.gov.uk/guidance/diabetes-mellitus-assessing-fitness-to-drive</w:t>
        </w:r>
      </w:hyperlink>
    </w:p>
    <w:p w14:paraId="32A7B6DD" w14:textId="77777777" w:rsidR="00BA4F42" w:rsidRDefault="00BA4F42" w:rsidP="002E172A">
      <w:pPr>
        <w:spacing w:after="0" w:line="240" w:lineRule="auto"/>
        <w:rPr>
          <w:rStyle w:val="Hyperlink"/>
          <w:rFonts w:ascii="Arial" w:hAnsi="Arial" w:cs="Arial"/>
          <w:color w:val="0000FF"/>
          <w:sz w:val="24"/>
          <w:szCs w:val="24"/>
        </w:rPr>
      </w:pPr>
    </w:p>
    <w:p w14:paraId="671F16B9" w14:textId="77777777" w:rsidR="00BA4F42" w:rsidRDefault="00BA4F42" w:rsidP="002E172A">
      <w:pPr>
        <w:spacing w:after="0" w:line="240" w:lineRule="auto"/>
        <w:rPr>
          <w:rStyle w:val="Hyperlink"/>
          <w:rFonts w:ascii="Arial" w:hAnsi="Arial" w:cs="Arial"/>
          <w:color w:val="0000FF"/>
          <w:sz w:val="24"/>
          <w:szCs w:val="24"/>
        </w:rPr>
      </w:pPr>
    </w:p>
    <w:p w14:paraId="2EB79A43" w14:textId="77777777" w:rsidR="00BA4F42" w:rsidRPr="00BA4F42" w:rsidRDefault="00BA4F42" w:rsidP="005A021D">
      <w:pPr>
        <w:spacing w:after="0" w:line="240" w:lineRule="auto"/>
        <w:jc w:val="both"/>
        <w:rPr>
          <w:rFonts w:ascii="Arial" w:eastAsia="Times New Roman" w:hAnsi="Arial" w:cs="Arial"/>
          <w:b/>
          <w:color w:val="000000" w:themeColor="text1"/>
          <w:sz w:val="24"/>
          <w:szCs w:val="24"/>
          <w:lang w:eastAsia="en-GB"/>
        </w:rPr>
      </w:pPr>
      <w:r w:rsidRPr="00BA4F42">
        <w:rPr>
          <w:rFonts w:ascii="Arial" w:eastAsia="Times New Roman" w:hAnsi="Arial" w:cs="Arial"/>
          <w:b/>
          <w:color w:val="000000" w:themeColor="text1"/>
          <w:sz w:val="24"/>
          <w:szCs w:val="24"/>
          <w:lang w:eastAsia="en-GB"/>
        </w:rPr>
        <w:t xml:space="preserve">Probiotics </w:t>
      </w:r>
    </w:p>
    <w:p w14:paraId="54A5DB20" w14:textId="1FF92930" w:rsidR="00BA4F42" w:rsidRPr="00BA4F42" w:rsidRDefault="00BA4F42" w:rsidP="005A021D">
      <w:pPr>
        <w:spacing w:after="0" w:line="240" w:lineRule="auto"/>
        <w:rPr>
          <w:rFonts w:ascii="Arial" w:eastAsia="Times New Roman" w:hAnsi="Arial" w:cs="Arial"/>
          <w:color w:val="000000" w:themeColor="text1"/>
          <w:sz w:val="24"/>
          <w:szCs w:val="24"/>
          <w:lang w:eastAsia="en-GB"/>
        </w:rPr>
      </w:pPr>
      <w:r w:rsidRPr="00BA4F42">
        <w:rPr>
          <w:rFonts w:ascii="Arial" w:hAnsi="Arial" w:cs="Arial"/>
          <w:color w:val="000000" w:themeColor="text1"/>
          <w:sz w:val="24"/>
          <w:szCs w:val="24"/>
          <w:lang w:val="en-US"/>
        </w:rPr>
        <w:t>In 2018, following a public consultation, NHS England published</w:t>
      </w:r>
      <w:hyperlink r:id="rId11" w:history="1">
        <w:r w:rsidRPr="00BA4F42">
          <w:rPr>
            <w:rStyle w:val="Hyperlink"/>
            <w:rFonts w:ascii="Arial" w:hAnsi="Arial" w:cs="Arial"/>
            <w:sz w:val="24"/>
            <w:szCs w:val="24"/>
            <w:u w:val="none"/>
            <w:lang w:val="en-US"/>
          </w:rPr>
          <w:t xml:space="preserve"> </w:t>
        </w:r>
        <w:r w:rsidRPr="00BA4F42">
          <w:rPr>
            <w:rStyle w:val="Hyperlink"/>
            <w:rFonts w:ascii="Arial" w:hAnsi="Arial" w:cs="Arial"/>
            <w:color w:val="0000FF"/>
            <w:sz w:val="24"/>
            <w:szCs w:val="24"/>
            <w:lang w:val="en-US"/>
          </w:rPr>
          <w:t>guidance</w:t>
        </w:r>
      </w:hyperlink>
      <w:r w:rsidRPr="00BA4F42">
        <w:rPr>
          <w:rFonts w:ascii="Arial" w:hAnsi="Arial" w:cs="Arial"/>
          <w:color w:val="000000" w:themeColor="text1"/>
          <w:sz w:val="24"/>
          <w:szCs w:val="24"/>
          <w:lang w:val="en-US"/>
        </w:rPr>
        <w:t xml:space="preserve"> on conditions for which over the counter (OTC) items should not be routinely prescribed in primary care. </w:t>
      </w:r>
      <w:r w:rsidRPr="00BA4F42">
        <w:rPr>
          <w:rFonts w:ascii="Arial" w:eastAsia="Times New Roman" w:hAnsi="Arial" w:cs="Arial"/>
          <w:color w:val="000000" w:themeColor="text1"/>
          <w:sz w:val="24"/>
          <w:szCs w:val="24"/>
          <w:lang w:eastAsia="en-GB"/>
        </w:rPr>
        <w:t xml:space="preserve">It listed 35 minor health conditions where </w:t>
      </w:r>
      <w:r w:rsidR="00C0672C">
        <w:rPr>
          <w:rFonts w:ascii="Arial" w:eastAsia="Times New Roman" w:hAnsi="Arial" w:cs="Arial"/>
          <w:color w:val="000000" w:themeColor="text1"/>
          <w:sz w:val="24"/>
          <w:szCs w:val="24"/>
          <w:lang w:eastAsia="en-GB"/>
        </w:rPr>
        <w:t xml:space="preserve">either </w:t>
      </w:r>
      <w:r w:rsidR="00F0368D">
        <w:rPr>
          <w:rFonts w:ascii="Arial" w:eastAsia="Times New Roman" w:hAnsi="Arial" w:cs="Arial"/>
          <w:color w:val="000000" w:themeColor="text1"/>
          <w:sz w:val="24"/>
          <w:szCs w:val="24"/>
          <w:lang w:eastAsia="en-GB"/>
        </w:rPr>
        <w:t>the condit</w:t>
      </w:r>
      <w:r w:rsidR="00C0672C">
        <w:rPr>
          <w:rFonts w:ascii="Arial" w:eastAsia="Times New Roman" w:hAnsi="Arial" w:cs="Arial"/>
          <w:color w:val="000000" w:themeColor="text1"/>
          <w:sz w:val="24"/>
          <w:szCs w:val="24"/>
          <w:lang w:eastAsia="en-GB"/>
        </w:rPr>
        <w:t>ion is</w:t>
      </w:r>
      <w:r w:rsidR="00F0368D">
        <w:rPr>
          <w:rFonts w:ascii="Arial" w:eastAsia="Times New Roman" w:hAnsi="Arial" w:cs="Arial"/>
          <w:color w:val="000000" w:themeColor="text1"/>
          <w:sz w:val="24"/>
          <w:szCs w:val="24"/>
          <w:lang w:eastAsia="en-GB"/>
        </w:rPr>
        <w:t xml:space="preserve"> self-limiting, </w:t>
      </w:r>
      <w:r w:rsidRPr="00BA4F42">
        <w:rPr>
          <w:rFonts w:ascii="Arial" w:eastAsia="Times New Roman" w:hAnsi="Arial" w:cs="Arial"/>
          <w:color w:val="000000" w:themeColor="text1"/>
          <w:sz w:val="24"/>
          <w:szCs w:val="24"/>
          <w:lang w:eastAsia="en-GB"/>
        </w:rPr>
        <w:t>sel</w:t>
      </w:r>
      <w:r w:rsidR="00F0368D">
        <w:rPr>
          <w:rFonts w:ascii="Arial" w:eastAsia="Times New Roman" w:hAnsi="Arial" w:cs="Arial"/>
          <w:color w:val="000000" w:themeColor="text1"/>
          <w:sz w:val="24"/>
          <w:szCs w:val="24"/>
          <w:lang w:eastAsia="en-GB"/>
        </w:rPr>
        <w:t xml:space="preserve">f-care may be more appropriate or the </w:t>
      </w:r>
      <w:r w:rsidR="00C0672C">
        <w:rPr>
          <w:rFonts w:ascii="Arial" w:eastAsia="Times New Roman" w:hAnsi="Arial" w:cs="Arial"/>
          <w:color w:val="000000" w:themeColor="text1"/>
          <w:sz w:val="24"/>
          <w:szCs w:val="24"/>
          <w:lang w:eastAsia="en-GB"/>
        </w:rPr>
        <w:t>products</w:t>
      </w:r>
      <w:r w:rsidR="00F0368D">
        <w:rPr>
          <w:rFonts w:ascii="Arial" w:eastAsia="Times New Roman" w:hAnsi="Arial" w:cs="Arial"/>
          <w:color w:val="000000" w:themeColor="text1"/>
          <w:sz w:val="24"/>
          <w:szCs w:val="24"/>
          <w:lang w:eastAsia="en-GB"/>
        </w:rPr>
        <w:t xml:space="preserve"> </w:t>
      </w:r>
      <w:r w:rsidR="00C0672C">
        <w:rPr>
          <w:rFonts w:ascii="Arial" w:eastAsia="Times New Roman" w:hAnsi="Arial" w:cs="Arial"/>
          <w:color w:val="000000" w:themeColor="text1"/>
          <w:sz w:val="24"/>
          <w:szCs w:val="24"/>
          <w:lang w:eastAsia="en-GB"/>
        </w:rPr>
        <w:t xml:space="preserve">generally used </w:t>
      </w:r>
      <w:r w:rsidR="00F0368D">
        <w:rPr>
          <w:rFonts w:ascii="Arial" w:eastAsia="Times New Roman" w:hAnsi="Arial" w:cs="Arial"/>
          <w:color w:val="000000" w:themeColor="text1"/>
          <w:sz w:val="24"/>
          <w:szCs w:val="24"/>
          <w:lang w:eastAsia="en-GB"/>
        </w:rPr>
        <w:t>are of limited clinical effectiveness.</w:t>
      </w:r>
      <w:r w:rsidR="00C0672C">
        <w:rPr>
          <w:rFonts w:ascii="Arial" w:eastAsia="Times New Roman" w:hAnsi="Arial" w:cs="Arial"/>
          <w:color w:val="000000" w:themeColor="text1"/>
          <w:sz w:val="24"/>
          <w:szCs w:val="24"/>
          <w:lang w:eastAsia="en-GB"/>
        </w:rPr>
        <w:t xml:space="preserve"> Probiotics </w:t>
      </w:r>
      <w:r w:rsidR="005A021D" w:rsidRPr="00BA4F42">
        <w:rPr>
          <w:rFonts w:ascii="Arial" w:eastAsia="Times New Roman" w:hAnsi="Arial" w:cs="Arial"/>
          <w:color w:val="000000" w:themeColor="text1"/>
          <w:sz w:val="24"/>
          <w:szCs w:val="24"/>
          <w:lang w:eastAsia="en-GB"/>
        </w:rPr>
        <w:t>(</w:t>
      </w:r>
      <w:r w:rsidR="006A7DEA" w:rsidRPr="00BA4F42">
        <w:rPr>
          <w:rFonts w:ascii="Arial" w:eastAsia="Times New Roman" w:hAnsi="Arial" w:cs="Arial"/>
          <w:color w:val="000000" w:themeColor="text1"/>
          <w:sz w:val="24"/>
          <w:szCs w:val="24"/>
          <w:lang w:eastAsia="en-GB"/>
        </w:rPr>
        <w:t>e.g.</w:t>
      </w:r>
      <w:r w:rsidR="005A021D" w:rsidRPr="00BA4F42">
        <w:rPr>
          <w:rFonts w:ascii="Arial" w:eastAsia="Times New Roman" w:hAnsi="Arial" w:cs="Arial"/>
          <w:color w:val="000000" w:themeColor="text1"/>
          <w:sz w:val="24"/>
          <w:szCs w:val="24"/>
          <w:lang w:eastAsia="en-GB"/>
        </w:rPr>
        <w:t xml:space="preserve"> </w:t>
      </w:r>
      <w:r w:rsidR="005A021D" w:rsidRPr="00BA4F42">
        <w:rPr>
          <w:rFonts w:ascii="Arial" w:hAnsi="Arial" w:cs="Arial"/>
          <w:color w:val="000000" w:themeColor="text1"/>
          <w:sz w:val="24"/>
          <w:szCs w:val="24"/>
        </w:rPr>
        <w:t>VSL#3</w:t>
      </w:r>
      <w:r w:rsidR="005A021D" w:rsidRPr="00BA4F42">
        <w:rPr>
          <w:rFonts w:ascii="Arial" w:hAnsi="Arial" w:cs="Arial"/>
          <w:color w:val="000000" w:themeColor="text1"/>
          <w:sz w:val="24"/>
          <w:szCs w:val="24"/>
          <w:vertAlign w:val="superscript"/>
        </w:rPr>
        <w:t>®</w:t>
      </w:r>
      <w:r w:rsidR="005A021D" w:rsidRPr="00BA4F42">
        <w:rPr>
          <w:rFonts w:ascii="Arial" w:eastAsia="Times New Roman" w:hAnsi="Arial" w:cs="Arial"/>
          <w:color w:val="000000" w:themeColor="text1"/>
          <w:sz w:val="24"/>
          <w:szCs w:val="24"/>
          <w:lang w:eastAsia="en-GB"/>
        </w:rPr>
        <w:t xml:space="preserve">) </w:t>
      </w:r>
      <w:r w:rsidR="00C0672C">
        <w:rPr>
          <w:rFonts w:ascii="Arial" w:eastAsia="Times New Roman" w:hAnsi="Arial" w:cs="Arial"/>
          <w:color w:val="000000" w:themeColor="text1"/>
          <w:sz w:val="24"/>
          <w:szCs w:val="24"/>
          <w:lang w:eastAsia="en-GB"/>
        </w:rPr>
        <w:t>are in the latter group.</w:t>
      </w:r>
    </w:p>
    <w:p w14:paraId="79D42BD8" w14:textId="77777777" w:rsidR="005A021D" w:rsidRDefault="00C0672C" w:rsidP="005A02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Previously </w:t>
      </w:r>
      <w:r w:rsidR="005A021D">
        <w:rPr>
          <w:rFonts w:ascii="Arial" w:eastAsia="Times New Roman" w:hAnsi="Arial" w:cs="Arial"/>
          <w:color w:val="000000" w:themeColor="text1"/>
          <w:sz w:val="24"/>
          <w:szCs w:val="24"/>
          <w:lang w:eastAsia="en-GB"/>
        </w:rPr>
        <w:t xml:space="preserve">certain </w:t>
      </w:r>
      <w:r>
        <w:rPr>
          <w:rFonts w:ascii="Arial" w:eastAsia="Times New Roman" w:hAnsi="Arial" w:cs="Arial"/>
          <w:color w:val="000000" w:themeColor="text1"/>
          <w:sz w:val="24"/>
          <w:szCs w:val="24"/>
          <w:lang w:eastAsia="en-GB"/>
        </w:rPr>
        <w:t xml:space="preserve">probiotics were listed in the </w:t>
      </w:r>
      <w:r w:rsidR="005A021D">
        <w:rPr>
          <w:rFonts w:ascii="Arial" w:eastAsia="Times New Roman" w:hAnsi="Arial" w:cs="Arial"/>
          <w:color w:val="000000" w:themeColor="text1"/>
          <w:sz w:val="24"/>
          <w:szCs w:val="24"/>
          <w:lang w:eastAsia="en-GB"/>
        </w:rPr>
        <w:t xml:space="preserve">ACBS section of the </w:t>
      </w:r>
      <w:r>
        <w:rPr>
          <w:rFonts w:ascii="Arial" w:eastAsia="Times New Roman" w:hAnsi="Arial" w:cs="Arial"/>
          <w:color w:val="000000" w:themeColor="text1"/>
          <w:sz w:val="24"/>
          <w:szCs w:val="24"/>
          <w:lang w:eastAsia="en-GB"/>
        </w:rPr>
        <w:t xml:space="preserve">Drug Tariff for the </w:t>
      </w:r>
      <w:r w:rsidR="005A021D" w:rsidRPr="005A021D">
        <w:rPr>
          <w:rFonts w:ascii="Arial" w:hAnsi="Arial" w:cs="Arial"/>
          <w:sz w:val="24"/>
          <w:szCs w:val="24"/>
          <w:shd w:val="clear" w:color="auto" w:fill="FFFFFF"/>
        </w:rPr>
        <w:t>maintenance of antibiotic induced remission of ileoanal pouchitis in adults.</w:t>
      </w:r>
      <w:r w:rsidR="005A021D">
        <w:rPr>
          <w:rFonts w:ascii="Arial" w:hAnsi="Arial" w:cs="Arial"/>
          <w:sz w:val="24"/>
          <w:szCs w:val="24"/>
          <w:shd w:val="clear" w:color="auto" w:fill="FFFFFF"/>
        </w:rPr>
        <w:t xml:space="preserve"> However this listing has now been removed and prescribing is not recommended for any indication. </w:t>
      </w:r>
      <w:r w:rsidR="00BA4F42" w:rsidRPr="00BA4F42">
        <w:rPr>
          <w:rFonts w:ascii="Arial" w:eastAsia="Times New Roman" w:hAnsi="Arial" w:cs="Arial"/>
          <w:color w:val="000000" w:themeColor="text1"/>
          <w:sz w:val="24"/>
          <w:szCs w:val="24"/>
          <w:lang w:eastAsia="en-GB"/>
        </w:rPr>
        <w:t xml:space="preserve">There is currently insufficient clinical evidence to support prescribing of probiotics within the NHS </w:t>
      </w:r>
      <w:r w:rsidR="005A021D">
        <w:rPr>
          <w:rFonts w:ascii="Arial" w:eastAsia="Times New Roman" w:hAnsi="Arial" w:cs="Arial"/>
          <w:color w:val="000000" w:themeColor="text1"/>
          <w:sz w:val="24"/>
          <w:szCs w:val="24"/>
          <w:lang w:eastAsia="en-GB"/>
        </w:rPr>
        <w:t>and r</w:t>
      </w:r>
      <w:r w:rsidR="005A021D" w:rsidRPr="00BA4F42">
        <w:rPr>
          <w:rFonts w:ascii="Arial" w:eastAsia="Times New Roman" w:hAnsi="Arial" w:cs="Arial"/>
          <w:color w:val="000000" w:themeColor="text1"/>
          <w:sz w:val="24"/>
          <w:szCs w:val="24"/>
          <w:lang w:eastAsia="en-GB"/>
        </w:rPr>
        <w:t xml:space="preserve">outine prescribing </w:t>
      </w:r>
      <w:r w:rsidR="005A021D">
        <w:rPr>
          <w:rFonts w:ascii="Arial" w:eastAsia="Times New Roman" w:hAnsi="Arial" w:cs="Arial"/>
          <w:color w:val="000000" w:themeColor="text1"/>
          <w:sz w:val="24"/>
          <w:szCs w:val="24"/>
          <w:lang w:eastAsia="en-GB"/>
        </w:rPr>
        <w:t xml:space="preserve">of such products should be avoided </w:t>
      </w:r>
      <w:r w:rsidR="005A021D" w:rsidRPr="00BA4F42">
        <w:rPr>
          <w:rFonts w:ascii="Arial" w:eastAsia="Times New Roman" w:hAnsi="Arial" w:cs="Arial"/>
          <w:color w:val="000000" w:themeColor="text1"/>
          <w:sz w:val="24"/>
          <w:szCs w:val="24"/>
          <w:lang w:eastAsia="en-GB"/>
        </w:rPr>
        <w:t>in primary care</w:t>
      </w:r>
      <w:r w:rsidR="005A021D">
        <w:rPr>
          <w:rFonts w:ascii="Arial" w:eastAsia="Times New Roman" w:hAnsi="Arial" w:cs="Arial"/>
          <w:color w:val="000000" w:themeColor="text1"/>
          <w:sz w:val="24"/>
          <w:szCs w:val="24"/>
          <w:lang w:eastAsia="en-GB"/>
        </w:rPr>
        <w:t>.</w:t>
      </w:r>
    </w:p>
    <w:p w14:paraId="5BA2F9C6" w14:textId="77777777" w:rsidR="00BA4F42" w:rsidRDefault="00BA4F42" w:rsidP="004B1E17">
      <w:pPr>
        <w:shd w:val="clear" w:color="auto" w:fill="FFFFFF"/>
        <w:spacing w:after="0" w:line="240" w:lineRule="auto"/>
        <w:rPr>
          <w:rFonts w:ascii="Arial" w:eastAsia="Times New Roman" w:hAnsi="Arial" w:cs="Arial"/>
          <w:sz w:val="24"/>
          <w:szCs w:val="24"/>
          <w:lang w:eastAsia="en-GB"/>
        </w:rPr>
      </w:pPr>
    </w:p>
    <w:p w14:paraId="165507F5" w14:textId="77777777" w:rsidR="00353CE4" w:rsidRDefault="00353CE4" w:rsidP="004B1E17">
      <w:pPr>
        <w:shd w:val="clear" w:color="auto" w:fill="FFFFFF"/>
        <w:spacing w:after="0" w:line="240" w:lineRule="auto"/>
        <w:rPr>
          <w:rFonts w:ascii="Arial" w:eastAsia="Times New Roman" w:hAnsi="Arial" w:cs="Arial"/>
          <w:sz w:val="24"/>
          <w:szCs w:val="24"/>
          <w:lang w:eastAsia="en-GB"/>
        </w:rPr>
      </w:pPr>
    </w:p>
    <w:p w14:paraId="571F127A" w14:textId="77777777" w:rsidR="00353CE4" w:rsidRDefault="00353CE4" w:rsidP="004B1E17">
      <w:pPr>
        <w:shd w:val="clear" w:color="auto" w:fill="FFFFFF"/>
        <w:spacing w:after="0" w:line="240" w:lineRule="auto"/>
        <w:rPr>
          <w:rFonts w:ascii="Arial" w:eastAsia="Times New Roman" w:hAnsi="Arial" w:cs="Arial"/>
          <w:b/>
          <w:sz w:val="24"/>
          <w:szCs w:val="24"/>
          <w:lang w:eastAsia="en-GB"/>
        </w:rPr>
      </w:pPr>
      <w:r w:rsidRPr="00353CE4">
        <w:rPr>
          <w:rFonts w:ascii="Arial" w:eastAsia="Times New Roman" w:hAnsi="Arial" w:cs="Arial"/>
          <w:b/>
          <w:sz w:val="24"/>
          <w:szCs w:val="24"/>
          <w:lang w:eastAsia="en-GB"/>
        </w:rPr>
        <w:t>Fluoroquinolones</w:t>
      </w:r>
    </w:p>
    <w:p w14:paraId="5E14AF4E" w14:textId="77777777" w:rsidR="00353CE4" w:rsidRDefault="00353CE4" w:rsidP="004B1E17">
      <w:pPr>
        <w:shd w:val="clear" w:color="auto" w:fill="FFFFFF"/>
        <w:spacing w:after="0" w:line="240" w:lineRule="auto"/>
        <w:rPr>
          <w:rFonts w:ascii="Arial" w:eastAsia="Times New Roman" w:hAnsi="Arial" w:cs="Arial"/>
          <w:sz w:val="24"/>
          <w:szCs w:val="24"/>
          <w:lang w:eastAsia="en-GB"/>
        </w:rPr>
      </w:pPr>
      <w:r w:rsidRPr="00353CE4">
        <w:rPr>
          <w:rFonts w:ascii="Arial" w:eastAsia="Times New Roman" w:hAnsi="Arial" w:cs="Arial"/>
          <w:sz w:val="24"/>
          <w:szCs w:val="24"/>
          <w:lang w:eastAsia="en-GB"/>
        </w:rPr>
        <w:t xml:space="preserve">The MHRA have repeated their warnings about the possibility of </w:t>
      </w:r>
      <w:r w:rsidR="001C6772">
        <w:rPr>
          <w:rFonts w:ascii="Arial" w:eastAsia="Times New Roman" w:hAnsi="Arial" w:cs="Arial"/>
          <w:sz w:val="24"/>
          <w:szCs w:val="24"/>
          <w:lang w:eastAsia="en-GB"/>
        </w:rPr>
        <w:t>irreversible side effects</w:t>
      </w:r>
      <w:r w:rsidRPr="00353CE4">
        <w:rPr>
          <w:rFonts w:ascii="Arial" w:eastAsia="Times New Roman" w:hAnsi="Arial" w:cs="Arial"/>
          <w:sz w:val="24"/>
          <w:szCs w:val="24"/>
          <w:lang w:eastAsia="en-GB"/>
        </w:rPr>
        <w:t xml:space="preserve"> with fluoroquinolones</w:t>
      </w:r>
      <w:r w:rsidR="001C6772">
        <w:rPr>
          <w:rFonts w:ascii="Arial" w:eastAsia="Times New Roman" w:hAnsi="Arial" w:cs="Arial"/>
          <w:sz w:val="24"/>
          <w:szCs w:val="24"/>
          <w:lang w:eastAsia="en-GB"/>
        </w:rPr>
        <w:t xml:space="preserve">. Full prescribing recommendations can be found through the </w:t>
      </w:r>
      <w:hyperlink r:id="rId12" w:history="1">
        <w:r w:rsidR="001C6772" w:rsidRPr="001C6772">
          <w:rPr>
            <w:rStyle w:val="Hyperlink"/>
            <w:rFonts w:ascii="Arial" w:eastAsia="Times New Roman" w:hAnsi="Arial" w:cs="Arial"/>
            <w:sz w:val="24"/>
            <w:szCs w:val="24"/>
            <w:lang w:eastAsia="en-GB"/>
          </w:rPr>
          <w:t>link</w:t>
        </w:r>
      </w:hyperlink>
      <w:r w:rsidR="001C6772">
        <w:rPr>
          <w:rFonts w:ascii="Arial" w:eastAsia="Times New Roman" w:hAnsi="Arial" w:cs="Arial"/>
          <w:sz w:val="24"/>
          <w:szCs w:val="24"/>
          <w:lang w:eastAsia="en-GB"/>
        </w:rPr>
        <w:t>.</w:t>
      </w:r>
    </w:p>
    <w:p w14:paraId="5A962D22" w14:textId="77777777" w:rsidR="001C6772" w:rsidRPr="00353CE4" w:rsidRDefault="001C6772" w:rsidP="004B1E1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t>
      </w:r>
      <w:hyperlink r:id="rId13" w:history="1">
        <w:r w:rsidRPr="001C6772">
          <w:rPr>
            <w:rStyle w:val="Hyperlink"/>
            <w:rFonts w:ascii="Arial" w:eastAsia="Times New Roman" w:hAnsi="Arial" w:cs="Arial"/>
            <w:sz w:val="24"/>
            <w:szCs w:val="24"/>
            <w:lang w:eastAsia="en-GB"/>
          </w:rPr>
          <w:t>patient advice sheet</w:t>
        </w:r>
      </w:hyperlink>
      <w:r>
        <w:rPr>
          <w:rFonts w:ascii="Arial" w:eastAsia="Times New Roman" w:hAnsi="Arial" w:cs="Arial"/>
          <w:sz w:val="24"/>
          <w:szCs w:val="24"/>
          <w:lang w:eastAsia="en-GB"/>
        </w:rPr>
        <w:t xml:space="preserve"> has also been produced to inform patients of the potential side effects and what to do should they occur.</w:t>
      </w:r>
    </w:p>
    <w:p w14:paraId="4E4E5D79" w14:textId="77777777" w:rsidR="00353CE4" w:rsidRDefault="00353CE4" w:rsidP="004B1E17">
      <w:pPr>
        <w:shd w:val="clear" w:color="auto" w:fill="FFFFFF"/>
        <w:spacing w:after="0" w:line="240" w:lineRule="auto"/>
        <w:rPr>
          <w:rFonts w:ascii="Arial" w:eastAsia="Times New Roman" w:hAnsi="Arial" w:cs="Arial"/>
          <w:sz w:val="24"/>
          <w:szCs w:val="24"/>
          <w:lang w:eastAsia="en-GB"/>
        </w:rPr>
      </w:pPr>
    </w:p>
    <w:p w14:paraId="2F64C8EB" w14:textId="77777777" w:rsidR="00353CE4" w:rsidRDefault="00353CE4" w:rsidP="004B1E17">
      <w:pPr>
        <w:shd w:val="clear" w:color="auto" w:fill="FFFFFF"/>
        <w:spacing w:after="0" w:line="240" w:lineRule="auto"/>
        <w:rPr>
          <w:rFonts w:ascii="Arial" w:eastAsia="Times New Roman" w:hAnsi="Arial" w:cs="Arial"/>
          <w:sz w:val="24"/>
          <w:szCs w:val="24"/>
          <w:lang w:eastAsia="en-GB"/>
        </w:rPr>
      </w:pPr>
    </w:p>
    <w:p w14:paraId="046C95F0" w14:textId="77777777" w:rsidR="00036676" w:rsidRPr="003D4828" w:rsidRDefault="00036676" w:rsidP="00036676">
      <w:pPr>
        <w:shd w:val="clear" w:color="auto" w:fill="FFFFFF"/>
        <w:spacing w:after="0" w:line="240" w:lineRule="auto"/>
        <w:rPr>
          <w:rFonts w:ascii="Arial" w:eastAsia="Times New Roman" w:hAnsi="Arial" w:cs="Arial"/>
          <w:b/>
          <w:sz w:val="24"/>
          <w:szCs w:val="24"/>
          <w:lang w:eastAsia="en-GB"/>
        </w:rPr>
      </w:pPr>
      <w:r w:rsidRPr="003D4828">
        <w:rPr>
          <w:rFonts w:ascii="Arial" w:eastAsia="Times New Roman" w:hAnsi="Arial" w:cs="Arial"/>
          <w:b/>
          <w:sz w:val="24"/>
          <w:szCs w:val="24"/>
          <w:lang w:eastAsia="en-GB"/>
        </w:rPr>
        <w:lastRenderedPageBreak/>
        <w:t xml:space="preserve">Antibiotic guidance for treatment of </w:t>
      </w:r>
      <w:r>
        <w:rPr>
          <w:rFonts w:ascii="Arial" w:eastAsia="Times New Roman" w:hAnsi="Arial" w:cs="Arial"/>
          <w:b/>
          <w:sz w:val="24"/>
          <w:szCs w:val="24"/>
          <w:lang w:eastAsia="en-GB"/>
        </w:rPr>
        <w:t xml:space="preserve">uncomplicated </w:t>
      </w:r>
      <w:r w:rsidRPr="003D4828">
        <w:rPr>
          <w:rFonts w:ascii="Arial" w:eastAsia="Times New Roman" w:hAnsi="Arial" w:cs="Arial"/>
          <w:b/>
          <w:sz w:val="24"/>
          <w:szCs w:val="24"/>
          <w:lang w:eastAsia="en-GB"/>
        </w:rPr>
        <w:t xml:space="preserve">UTIs </w:t>
      </w:r>
    </w:p>
    <w:p w14:paraId="54C0D7F3" w14:textId="77777777" w:rsidR="00036676" w:rsidRDefault="00036676" w:rsidP="0003667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Following publication of </w:t>
      </w:r>
      <w:hyperlink r:id="rId14" w:anchor="!management" w:history="1">
        <w:r w:rsidRPr="00073A85">
          <w:rPr>
            <w:rStyle w:val="Hyperlink"/>
            <w:rFonts w:ascii="Arial" w:eastAsia="Times New Roman" w:hAnsi="Arial" w:cs="Arial"/>
            <w:sz w:val="24"/>
            <w:szCs w:val="24"/>
            <w:lang w:eastAsia="en-GB"/>
          </w:rPr>
          <w:t>NICE guidance</w:t>
        </w:r>
      </w:hyperlink>
      <w:r>
        <w:rPr>
          <w:rFonts w:ascii="Arial" w:eastAsia="Times New Roman" w:hAnsi="Arial" w:cs="Arial"/>
          <w:sz w:val="24"/>
          <w:szCs w:val="24"/>
          <w:lang w:eastAsia="en-GB"/>
        </w:rPr>
        <w:t xml:space="preserve"> on antimicrobial prescribing in urinary tract infection some questions have been raised about the preferred treatment for uncomplicated UTI. NICE and the local South Central Antimicrobial Network (SCAN) guidance are in agreement that first line treatment should be with either nitrofurantoin or trimethoprim:</w:t>
      </w:r>
    </w:p>
    <w:p w14:paraId="05297539" w14:textId="77777777" w:rsidR="00036676" w:rsidRDefault="00036676" w:rsidP="00036676">
      <w:pPr>
        <w:pStyle w:val="NoSpacing"/>
        <w:numPr>
          <w:ilvl w:val="0"/>
          <w:numId w:val="8"/>
        </w:numPr>
        <w:rPr>
          <w:rFonts w:ascii="Arial" w:hAnsi="Arial" w:cs="Arial"/>
          <w:sz w:val="24"/>
          <w:szCs w:val="24"/>
        </w:rPr>
      </w:pPr>
      <w:r w:rsidRPr="00F305B9">
        <w:rPr>
          <w:rFonts w:ascii="Arial" w:hAnsi="Arial" w:cs="Arial"/>
          <w:sz w:val="24"/>
          <w:szCs w:val="24"/>
        </w:rPr>
        <w:t xml:space="preserve">Nitrofurantoin 100mg m/r twice a day </w:t>
      </w:r>
    </w:p>
    <w:p w14:paraId="2282CD6C" w14:textId="77777777" w:rsidR="00036676" w:rsidRPr="00F305B9" w:rsidRDefault="00036676" w:rsidP="00036676">
      <w:pPr>
        <w:pStyle w:val="NoSpacing"/>
        <w:ind w:left="720"/>
        <w:rPr>
          <w:rFonts w:ascii="Arial" w:hAnsi="Arial" w:cs="Arial"/>
          <w:sz w:val="24"/>
          <w:szCs w:val="24"/>
        </w:rPr>
      </w:pPr>
      <w:r w:rsidRPr="00F305B9">
        <w:rPr>
          <w:rFonts w:ascii="Arial" w:hAnsi="Arial" w:cs="Arial"/>
          <w:sz w:val="24"/>
          <w:szCs w:val="24"/>
        </w:rPr>
        <w:t>(</w:t>
      </w:r>
      <w:r>
        <w:rPr>
          <w:rFonts w:ascii="Arial" w:hAnsi="Arial" w:cs="Arial"/>
          <w:sz w:val="24"/>
          <w:szCs w:val="24"/>
        </w:rPr>
        <w:t>providing</w:t>
      </w:r>
      <w:r w:rsidRPr="00F305B9">
        <w:rPr>
          <w:rFonts w:ascii="Arial" w:hAnsi="Arial" w:cs="Arial"/>
          <w:sz w:val="24"/>
          <w:szCs w:val="24"/>
        </w:rPr>
        <w:t xml:space="preserve"> eGFR is greater than 45mL/min) </w:t>
      </w:r>
    </w:p>
    <w:p w14:paraId="0F0F672D" w14:textId="77777777" w:rsidR="00036676" w:rsidRDefault="00036676" w:rsidP="00036676">
      <w:pPr>
        <w:pStyle w:val="NoSpacing"/>
        <w:numPr>
          <w:ilvl w:val="0"/>
          <w:numId w:val="8"/>
        </w:numPr>
        <w:rPr>
          <w:rFonts w:ascii="Arial" w:hAnsi="Arial" w:cs="Arial"/>
          <w:sz w:val="24"/>
          <w:szCs w:val="24"/>
        </w:rPr>
      </w:pPr>
      <w:r w:rsidRPr="00F305B9">
        <w:rPr>
          <w:rFonts w:ascii="Arial" w:hAnsi="Arial" w:cs="Arial"/>
          <w:sz w:val="24"/>
          <w:szCs w:val="24"/>
        </w:rPr>
        <w:t xml:space="preserve">Trimethoprim 200mg </w:t>
      </w:r>
      <w:r>
        <w:rPr>
          <w:rFonts w:ascii="Arial" w:hAnsi="Arial" w:cs="Arial"/>
          <w:sz w:val="24"/>
          <w:szCs w:val="24"/>
        </w:rPr>
        <w:t>twice day.</w:t>
      </w:r>
    </w:p>
    <w:p w14:paraId="5CF5F300" w14:textId="77777777" w:rsidR="00036676" w:rsidRDefault="00036676" w:rsidP="00036676">
      <w:pPr>
        <w:pStyle w:val="NoSpacing"/>
        <w:rPr>
          <w:rFonts w:ascii="Arial" w:hAnsi="Arial" w:cs="Arial"/>
          <w:sz w:val="24"/>
          <w:szCs w:val="24"/>
        </w:rPr>
      </w:pPr>
      <w:r>
        <w:rPr>
          <w:rFonts w:ascii="Arial" w:hAnsi="Arial" w:cs="Arial"/>
          <w:sz w:val="24"/>
          <w:szCs w:val="24"/>
        </w:rPr>
        <w:t>Trimethoprim is suitable for people who have a low risk of resistance. A high risk of resistance is most likely if trimethoprim has been prescribed to the person in the previous three months or for older people in residential facilities.</w:t>
      </w:r>
    </w:p>
    <w:p w14:paraId="6278360B" w14:textId="77777777" w:rsidR="00036676" w:rsidRDefault="00036676" w:rsidP="00036676">
      <w:pPr>
        <w:pStyle w:val="NoSpacing"/>
        <w:rPr>
          <w:rFonts w:ascii="Arial" w:hAnsi="Arial" w:cs="Arial"/>
          <w:sz w:val="24"/>
          <w:szCs w:val="24"/>
        </w:rPr>
      </w:pPr>
      <w:r>
        <w:rPr>
          <w:rFonts w:ascii="Arial" w:hAnsi="Arial" w:cs="Arial"/>
          <w:sz w:val="24"/>
          <w:szCs w:val="24"/>
        </w:rPr>
        <w:t>A three day course should be prescribed for women and a seven day course for men.</w:t>
      </w:r>
    </w:p>
    <w:p w14:paraId="38BE252E" w14:textId="77777777" w:rsidR="00036676" w:rsidRDefault="00036676" w:rsidP="00036676">
      <w:pPr>
        <w:pStyle w:val="NoSpacing"/>
        <w:rPr>
          <w:rFonts w:ascii="Arial" w:hAnsi="Arial" w:cs="Arial"/>
          <w:sz w:val="24"/>
          <w:szCs w:val="24"/>
        </w:rPr>
      </w:pPr>
    </w:p>
    <w:p w14:paraId="71A51FBD" w14:textId="4F963E24" w:rsidR="00036676" w:rsidRDefault="00036676" w:rsidP="00036676">
      <w:pPr>
        <w:pStyle w:val="NoSpacing"/>
        <w:rPr>
          <w:rFonts w:ascii="Arial" w:hAnsi="Arial" w:cs="Arial"/>
          <w:sz w:val="24"/>
          <w:szCs w:val="24"/>
        </w:rPr>
      </w:pPr>
      <w:r>
        <w:rPr>
          <w:rFonts w:ascii="Arial" w:hAnsi="Arial" w:cs="Arial"/>
          <w:sz w:val="24"/>
          <w:szCs w:val="24"/>
        </w:rPr>
        <w:t>Choice of second line treatment for women should be:</w:t>
      </w:r>
    </w:p>
    <w:p w14:paraId="66BF812E" w14:textId="77777777" w:rsidR="00036676" w:rsidRDefault="00036676" w:rsidP="00036676">
      <w:pPr>
        <w:pStyle w:val="NoSpacing"/>
        <w:numPr>
          <w:ilvl w:val="0"/>
          <w:numId w:val="14"/>
        </w:numPr>
        <w:rPr>
          <w:rFonts w:ascii="Arial" w:hAnsi="Arial" w:cs="Arial"/>
          <w:sz w:val="24"/>
          <w:szCs w:val="24"/>
        </w:rPr>
      </w:pPr>
      <w:r>
        <w:rPr>
          <w:rFonts w:ascii="Arial" w:hAnsi="Arial" w:cs="Arial"/>
          <w:sz w:val="24"/>
          <w:szCs w:val="24"/>
        </w:rPr>
        <w:t>nitrofurantoin (if trimethoprim was used first line)</w:t>
      </w:r>
    </w:p>
    <w:p w14:paraId="5BCBB4B9" w14:textId="5B24C99B" w:rsidR="00036676" w:rsidRPr="00BB5130" w:rsidRDefault="00036676" w:rsidP="00036676">
      <w:pPr>
        <w:pStyle w:val="NoSpacing"/>
        <w:numPr>
          <w:ilvl w:val="0"/>
          <w:numId w:val="14"/>
        </w:numPr>
        <w:rPr>
          <w:rFonts w:ascii="Arial" w:hAnsi="Arial" w:cs="Arial"/>
          <w:sz w:val="24"/>
          <w:szCs w:val="24"/>
        </w:rPr>
      </w:pPr>
      <w:r>
        <w:rPr>
          <w:rFonts w:ascii="Arial" w:hAnsi="Arial" w:cs="Arial"/>
          <w:sz w:val="24"/>
          <w:szCs w:val="24"/>
        </w:rPr>
        <w:t xml:space="preserve">or </w:t>
      </w:r>
      <w:r w:rsidRPr="00BB5130">
        <w:rPr>
          <w:rFonts w:ascii="Arial" w:hAnsi="Arial" w:cs="Arial"/>
          <w:sz w:val="24"/>
          <w:szCs w:val="24"/>
        </w:rPr>
        <w:t>pivmecillinam (400mg stat then 200mg three times</w:t>
      </w:r>
      <w:r>
        <w:rPr>
          <w:rFonts w:ascii="Arial" w:hAnsi="Arial" w:cs="Arial"/>
          <w:sz w:val="24"/>
          <w:szCs w:val="24"/>
        </w:rPr>
        <w:t xml:space="preserve"> for </w:t>
      </w:r>
      <w:r w:rsidR="006A7DEA">
        <w:rPr>
          <w:rFonts w:ascii="Arial" w:hAnsi="Arial" w:cs="Arial"/>
          <w:sz w:val="24"/>
          <w:szCs w:val="24"/>
        </w:rPr>
        <w:t>three</w:t>
      </w:r>
      <w:r>
        <w:rPr>
          <w:rFonts w:ascii="Arial" w:hAnsi="Arial" w:cs="Arial"/>
          <w:sz w:val="24"/>
          <w:szCs w:val="24"/>
        </w:rPr>
        <w:t xml:space="preserve"> days</w:t>
      </w:r>
      <w:r w:rsidRPr="00BB5130">
        <w:rPr>
          <w:rFonts w:ascii="Arial" w:hAnsi="Arial" w:cs="Arial"/>
          <w:sz w:val="24"/>
          <w:szCs w:val="24"/>
        </w:rPr>
        <w:t>)</w:t>
      </w:r>
    </w:p>
    <w:p w14:paraId="30E11671" w14:textId="2AE56475" w:rsidR="00036676" w:rsidRDefault="00036676" w:rsidP="00036676">
      <w:pPr>
        <w:pStyle w:val="NoSpacing"/>
        <w:numPr>
          <w:ilvl w:val="0"/>
          <w:numId w:val="14"/>
        </w:numPr>
        <w:rPr>
          <w:rFonts w:ascii="Arial" w:hAnsi="Arial" w:cs="Arial"/>
          <w:sz w:val="24"/>
          <w:szCs w:val="24"/>
        </w:rPr>
      </w:pPr>
      <w:r>
        <w:rPr>
          <w:rFonts w:ascii="Arial" w:hAnsi="Arial" w:cs="Arial"/>
          <w:sz w:val="24"/>
          <w:szCs w:val="24"/>
        </w:rPr>
        <w:t>or f</w:t>
      </w:r>
      <w:r w:rsidRPr="00BB5130">
        <w:rPr>
          <w:rFonts w:ascii="Arial" w:hAnsi="Arial" w:cs="Arial"/>
          <w:sz w:val="24"/>
          <w:szCs w:val="24"/>
        </w:rPr>
        <w:t>osfomycin (the contents of a 3g sachet as a single dose)</w:t>
      </w:r>
    </w:p>
    <w:p w14:paraId="4626C2D8" w14:textId="77777777" w:rsidR="00036676" w:rsidRDefault="00036676" w:rsidP="00036676">
      <w:pPr>
        <w:pStyle w:val="NoSpacing"/>
        <w:rPr>
          <w:rFonts w:ascii="Arial" w:hAnsi="Arial" w:cs="Arial"/>
          <w:sz w:val="24"/>
          <w:szCs w:val="24"/>
        </w:rPr>
      </w:pPr>
      <w:r>
        <w:rPr>
          <w:rFonts w:ascii="Arial" w:hAnsi="Arial" w:cs="Arial"/>
          <w:sz w:val="24"/>
          <w:szCs w:val="24"/>
        </w:rPr>
        <w:t xml:space="preserve">Ideally second line treatment should only be started on receipt of positive sensitivity results. </w:t>
      </w:r>
    </w:p>
    <w:p w14:paraId="580DB17B" w14:textId="77777777" w:rsidR="00036676" w:rsidRDefault="00036676" w:rsidP="00036676">
      <w:pPr>
        <w:pStyle w:val="NoSpacing"/>
        <w:rPr>
          <w:rFonts w:ascii="Arial" w:hAnsi="Arial" w:cs="Arial"/>
          <w:sz w:val="24"/>
          <w:szCs w:val="24"/>
        </w:rPr>
      </w:pPr>
      <w:r>
        <w:rPr>
          <w:rFonts w:ascii="Arial" w:hAnsi="Arial" w:cs="Arial"/>
          <w:sz w:val="24"/>
          <w:szCs w:val="24"/>
        </w:rPr>
        <w:t>The main difference in SCAN guidance is the addition of amoxicillin as a second line option where indicated by positive sensitivity results. Local epidemiology has indicated that it is an effective treatment when prescribed at a dose 500mg three times a day for three days.</w:t>
      </w:r>
    </w:p>
    <w:p w14:paraId="205EB3CC" w14:textId="77777777" w:rsidR="00036676" w:rsidRDefault="00036676" w:rsidP="00036676">
      <w:pPr>
        <w:pStyle w:val="NoSpacing"/>
        <w:rPr>
          <w:rFonts w:ascii="Arial" w:hAnsi="Arial" w:cs="Arial"/>
          <w:sz w:val="24"/>
          <w:szCs w:val="24"/>
        </w:rPr>
      </w:pPr>
      <w:r>
        <w:rPr>
          <w:rFonts w:ascii="Arial" w:hAnsi="Arial" w:cs="Arial"/>
          <w:sz w:val="24"/>
          <w:szCs w:val="24"/>
        </w:rPr>
        <w:t>NICE has taken a more cautious approach where second line treatment for men is concerned. Early consideration of alternative diagnoses, such as acute pyelonephritis or acute prostatitis is advised and further treatment for UTI should always be based on sensitivity results.</w:t>
      </w:r>
    </w:p>
    <w:p w14:paraId="4894FCEA" w14:textId="77777777" w:rsidR="00036676" w:rsidRDefault="00036676" w:rsidP="004B1E17">
      <w:pPr>
        <w:shd w:val="clear" w:color="auto" w:fill="FFFFFF"/>
        <w:spacing w:after="0" w:line="240" w:lineRule="auto"/>
        <w:rPr>
          <w:rFonts w:ascii="Arial" w:eastAsia="MS Mincho" w:hAnsi="Arial" w:cs="Arial"/>
          <w:b/>
          <w:iCs/>
          <w:sz w:val="24"/>
          <w:szCs w:val="24"/>
          <w:shd w:val="clear" w:color="auto" w:fill="FFFFFF"/>
          <w:lang w:eastAsia="en-GB"/>
        </w:rPr>
      </w:pPr>
    </w:p>
    <w:p w14:paraId="154C0C0B" w14:textId="77777777" w:rsidR="00036676" w:rsidRDefault="00036676" w:rsidP="004B1E17">
      <w:pPr>
        <w:shd w:val="clear" w:color="auto" w:fill="FFFFFF"/>
        <w:spacing w:after="0" w:line="240" w:lineRule="auto"/>
        <w:rPr>
          <w:rFonts w:ascii="Arial" w:eastAsia="MS Mincho" w:hAnsi="Arial" w:cs="Arial"/>
          <w:b/>
          <w:iCs/>
          <w:sz w:val="24"/>
          <w:szCs w:val="24"/>
          <w:shd w:val="clear" w:color="auto" w:fill="FFFFFF"/>
          <w:lang w:eastAsia="en-GB"/>
        </w:rPr>
      </w:pPr>
    </w:p>
    <w:p w14:paraId="487CB0AB" w14:textId="16B76936" w:rsidR="004922CE" w:rsidRPr="00353CE4" w:rsidRDefault="004922CE" w:rsidP="004B1E17">
      <w:pPr>
        <w:shd w:val="clear" w:color="auto" w:fill="FFFFFF"/>
        <w:spacing w:after="0" w:line="240" w:lineRule="auto"/>
        <w:rPr>
          <w:rFonts w:ascii="Arial" w:eastAsia="MS Mincho" w:hAnsi="Arial" w:cs="Arial"/>
          <w:b/>
          <w:iCs/>
          <w:sz w:val="24"/>
          <w:szCs w:val="24"/>
          <w:shd w:val="clear" w:color="auto" w:fill="FFFFFF"/>
          <w:lang w:eastAsia="en-GB"/>
        </w:rPr>
      </w:pPr>
      <w:r w:rsidRPr="005F5126">
        <w:rPr>
          <w:rFonts w:ascii="Arial" w:eastAsia="MS Mincho" w:hAnsi="Arial" w:cs="Arial"/>
          <w:b/>
          <w:iCs/>
          <w:sz w:val="24"/>
          <w:szCs w:val="24"/>
          <w:shd w:val="clear" w:color="auto" w:fill="FFFFFF"/>
          <w:lang w:eastAsia="en-GB"/>
        </w:rPr>
        <w:t>Bath and shower emollients</w:t>
      </w:r>
    </w:p>
    <w:p w14:paraId="72926D08" w14:textId="77777777" w:rsidR="004922CE" w:rsidRPr="00353CE4" w:rsidRDefault="007F2AAB" w:rsidP="004B1E17">
      <w:pPr>
        <w:shd w:val="clear" w:color="auto" w:fill="FFFFFF"/>
        <w:spacing w:after="0" w:line="240" w:lineRule="auto"/>
        <w:rPr>
          <w:rFonts w:ascii="Arial" w:eastAsia="MS Mincho" w:hAnsi="Arial" w:cs="Arial"/>
          <w:iCs/>
          <w:sz w:val="24"/>
          <w:szCs w:val="24"/>
          <w:shd w:val="clear" w:color="auto" w:fill="FFFFFF"/>
          <w:lang w:eastAsia="en-GB"/>
        </w:rPr>
      </w:pPr>
      <w:hyperlink r:id="rId15" w:history="1">
        <w:r w:rsidR="004922CE" w:rsidRPr="004922CE">
          <w:rPr>
            <w:rStyle w:val="Hyperlink"/>
            <w:rFonts w:ascii="Arial" w:eastAsia="MS Mincho" w:hAnsi="Arial" w:cs="Arial"/>
            <w:iCs/>
            <w:sz w:val="24"/>
            <w:szCs w:val="24"/>
            <w:shd w:val="clear" w:color="auto" w:fill="FFFFFF"/>
            <w:lang w:eastAsia="en-GB"/>
          </w:rPr>
          <w:t>BATHE</w:t>
        </w:r>
      </w:hyperlink>
      <w:r w:rsidR="004922CE">
        <w:rPr>
          <w:rFonts w:ascii="Arial" w:eastAsia="MS Mincho" w:hAnsi="Arial" w:cs="Arial"/>
          <w:iCs/>
          <w:sz w:val="24"/>
          <w:szCs w:val="24"/>
          <w:shd w:val="clear" w:color="auto" w:fill="FFFFFF"/>
          <w:lang w:eastAsia="en-GB"/>
        </w:rPr>
        <w:t xml:space="preserve"> was a </w:t>
      </w:r>
      <w:r w:rsidR="008C3FE5">
        <w:rPr>
          <w:rFonts w:ascii="Arial" w:eastAsia="MS Mincho" w:hAnsi="Arial" w:cs="Arial"/>
          <w:iCs/>
          <w:sz w:val="24"/>
          <w:szCs w:val="24"/>
          <w:shd w:val="clear" w:color="auto" w:fill="FFFFFF"/>
          <w:lang w:eastAsia="en-GB"/>
        </w:rPr>
        <w:t xml:space="preserve">randomised controlled trial, </w:t>
      </w:r>
      <w:r w:rsidR="004922CE">
        <w:rPr>
          <w:rFonts w:ascii="Arial" w:eastAsia="MS Mincho" w:hAnsi="Arial" w:cs="Arial"/>
          <w:iCs/>
          <w:sz w:val="24"/>
          <w:szCs w:val="24"/>
          <w:shd w:val="clear" w:color="auto" w:fill="FFFFFF"/>
          <w:lang w:eastAsia="en-GB"/>
        </w:rPr>
        <w:t>carried out through</w:t>
      </w:r>
      <w:r w:rsidR="008C3FE5">
        <w:rPr>
          <w:rFonts w:ascii="Arial" w:eastAsia="MS Mincho" w:hAnsi="Arial" w:cs="Arial"/>
          <w:iCs/>
          <w:sz w:val="24"/>
          <w:szCs w:val="24"/>
          <w:shd w:val="clear" w:color="auto" w:fill="FFFFFF"/>
          <w:lang w:eastAsia="en-GB"/>
        </w:rPr>
        <w:t xml:space="preserve"> centres in Southampton, Bristol and Cardiff, to determine the clinical effectiveness and cost effectiveness of including emollient bath additives in the management of eczema in children.</w:t>
      </w:r>
      <w:r w:rsidR="00353CE4">
        <w:rPr>
          <w:rFonts w:ascii="Arial" w:eastAsia="MS Mincho" w:hAnsi="Arial" w:cs="Arial"/>
          <w:iCs/>
          <w:sz w:val="24"/>
          <w:szCs w:val="24"/>
          <w:shd w:val="clear" w:color="auto" w:fill="FFFFFF"/>
          <w:lang w:eastAsia="en-GB"/>
        </w:rPr>
        <w:t xml:space="preserve"> As mentioned in a previous newsletter, the study did not show any </w:t>
      </w:r>
      <w:r w:rsidR="005F5126" w:rsidRPr="00353CE4">
        <w:rPr>
          <w:rFonts w:ascii="Arial" w:eastAsia="MS Mincho" w:hAnsi="Arial" w:cs="Arial"/>
          <w:iCs/>
          <w:sz w:val="24"/>
          <w:szCs w:val="24"/>
          <w:shd w:val="clear" w:color="auto" w:fill="FFFFFF"/>
          <w:lang w:eastAsia="en-GB"/>
        </w:rPr>
        <w:t xml:space="preserve">evidence of clinical benefit for including emollient bath additives in the standard management of childhood eczema. In terms of safety, there are potential harms from using bath emollients such as skin irritation and greasier bath surfaces that can increase the risk of slips and accidents. There is also a concern that </w:t>
      </w:r>
      <w:r w:rsidR="00353CE4">
        <w:rPr>
          <w:rFonts w:ascii="Arial" w:eastAsia="MS Mincho" w:hAnsi="Arial" w:cs="Arial"/>
          <w:iCs/>
          <w:sz w:val="24"/>
          <w:szCs w:val="24"/>
          <w:shd w:val="clear" w:color="auto" w:fill="FFFFFF"/>
          <w:lang w:eastAsia="en-GB"/>
        </w:rPr>
        <w:t>if</w:t>
      </w:r>
      <w:r w:rsidR="005F5126" w:rsidRPr="00353CE4">
        <w:rPr>
          <w:rFonts w:ascii="Arial" w:eastAsia="MS Mincho" w:hAnsi="Arial" w:cs="Arial"/>
          <w:iCs/>
          <w:sz w:val="24"/>
          <w:szCs w:val="24"/>
          <w:shd w:val="clear" w:color="auto" w:fill="FFFFFF"/>
          <w:lang w:eastAsia="en-GB"/>
        </w:rPr>
        <w:t xml:space="preserve"> bath emollients </w:t>
      </w:r>
      <w:r w:rsidR="00353CE4">
        <w:rPr>
          <w:rFonts w:ascii="Arial" w:eastAsia="MS Mincho" w:hAnsi="Arial" w:cs="Arial"/>
          <w:iCs/>
          <w:sz w:val="24"/>
          <w:szCs w:val="24"/>
          <w:shd w:val="clear" w:color="auto" w:fill="FFFFFF"/>
          <w:lang w:eastAsia="en-GB"/>
        </w:rPr>
        <w:t xml:space="preserve">are used </w:t>
      </w:r>
      <w:r w:rsidR="005F5126" w:rsidRPr="00353CE4">
        <w:rPr>
          <w:rFonts w:ascii="Arial" w:eastAsia="MS Mincho" w:hAnsi="Arial" w:cs="Arial"/>
          <w:iCs/>
          <w:sz w:val="24"/>
          <w:szCs w:val="24"/>
          <w:shd w:val="clear" w:color="auto" w:fill="FFFFFF"/>
          <w:lang w:eastAsia="en-GB"/>
        </w:rPr>
        <w:t xml:space="preserve">in place of leave-on emollients </w:t>
      </w:r>
      <w:r w:rsidR="00353CE4">
        <w:rPr>
          <w:rFonts w:ascii="Arial" w:eastAsia="MS Mincho" w:hAnsi="Arial" w:cs="Arial"/>
          <w:iCs/>
          <w:sz w:val="24"/>
          <w:szCs w:val="24"/>
          <w:shd w:val="clear" w:color="auto" w:fill="FFFFFF"/>
          <w:lang w:eastAsia="en-GB"/>
        </w:rPr>
        <w:t xml:space="preserve">people will be </w:t>
      </w:r>
      <w:r w:rsidR="005F5126" w:rsidRPr="00353CE4">
        <w:rPr>
          <w:rFonts w:ascii="Arial" w:eastAsia="MS Mincho" w:hAnsi="Arial" w:cs="Arial"/>
          <w:iCs/>
          <w:sz w:val="24"/>
          <w:szCs w:val="24"/>
          <w:shd w:val="clear" w:color="auto" w:fill="FFFFFF"/>
          <w:lang w:eastAsia="en-GB"/>
        </w:rPr>
        <w:t>receiving substandard therapy.</w:t>
      </w:r>
    </w:p>
    <w:p w14:paraId="766DAEBC" w14:textId="77777777" w:rsidR="009F4681" w:rsidRDefault="009F4681" w:rsidP="004B1E17">
      <w:pPr>
        <w:shd w:val="clear" w:color="auto" w:fill="FFFFFF"/>
        <w:spacing w:after="0" w:line="240" w:lineRule="auto"/>
        <w:rPr>
          <w:rFonts w:ascii="Arial" w:eastAsia="Times New Roman" w:hAnsi="Arial" w:cs="Arial"/>
          <w:sz w:val="24"/>
          <w:szCs w:val="24"/>
          <w:lang w:eastAsia="en-GB"/>
        </w:rPr>
      </w:pPr>
    </w:p>
    <w:p w14:paraId="68D5529D" w14:textId="77777777" w:rsidR="004323F3" w:rsidRPr="00B92599" w:rsidRDefault="00B92599" w:rsidP="00B92599">
      <w:pPr>
        <w:spacing w:after="0" w:line="240" w:lineRule="auto"/>
        <w:contextualSpacing/>
        <w:rPr>
          <w:rFonts w:ascii="Arial" w:eastAsia="MS Mincho" w:hAnsi="Arial" w:cs="Arial"/>
          <w:iCs/>
          <w:sz w:val="24"/>
          <w:szCs w:val="24"/>
          <w:shd w:val="clear" w:color="auto" w:fill="FFFFFF"/>
          <w:lang w:eastAsia="en-GB"/>
        </w:rPr>
      </w:pPr>
      <w:r w:rsidRPr="00B92599">
        <w:rPr>
          <w:rFonts w:ascii="Arial" w:eastAsia="MS Mincho" w:hAnsi="Arial" w:cs="Arial"/>
          <w:iCs/>
          <w:sz w:val="24"/>
          <w:szCs w:val="24"/>
          <w:shd w:val="clear" w:color="auto" w:fill="FFFFFF"/>
          <w:lang w:eastAsia="en-GB"/>
        </w:rPr>
        <w:t>Based on the results of the BATHE study, b</w:t>
      </w:r>
      <w:r w:rsidR="004323F3" w:rsidRPr="00B92599">
        <w:rPr>
          <w:rFonts w:ascii="Arial" w:eastAsia="MS Mincho" w:hAnsi="Arial" w:cs="Arial"/>
          <w:iCs/>
          <w:sz w:val="24"/>
          <w:szCs w:val="24"/>
          <w:shd w:val="clear" w:color="auto" w:fill="FFFFFF"/>
          <w:lang w:eastAsia="en-GB"/>
        </w:rPr>
        <w:t xml:space="preserve">ath and shower preparations </w:t>
      </w:r>
      <w:r w:rsidRPr="00B92599">
        <w:rPr>
          <w:rFonts w:ascii="Arial" w:eastAsia="MS Mincho" w:hAnsi="Arial" w:cs="Arial"/>
          <w:iCs/>
          <w:sz w:val="24"/>
          <w:szCs w:val="24"/>
          <w:shd w:val="clear" w:color="auto" w:fill="FFFFFF"/>
          <w:lang w:eastAsia="en-GB"/>
        </w:rPr>
        <w:t>have been</w:t>
      </w:r>
      <w:r w:rsidR="004323F3" w:rsidRPr="00B92599">
        <w:rPr>
          <w:rFonts w:ascii="Arial" w:eastAsia="MS Mincho" w:hAnsi="Arial" w:cs="Arial"/>
          <w:iCs/>
          <w:sz w:val="24"/>
          <w:szCs w:val="24"/>
          <w:shd w:val="clear" w:color="auto" w:fill="FFFFFF"/>
          <w:lang w:eastAsia="en-GB"/>
        </w:rPr>
        <w:t xml:space="preserve"> </w:t>
      </w:r>
      <w:r w:rsidRPr="00B92599">
        <w:rPr>
          <w:rFonts w:ascii="Arial" w:eastAsia="MS Mincho" w:hAnsi="Arial" w:cs="Arial"/>
          <w:iCs/>
          <w:sz w:val="24"/>
          <w:szCs w:val="24"/>
          <w:shd w:val="clear" w:color="auto" w:fill="FFFFFF"/>
          <w:lang w:eastAsia="en-GB"/>
        </w:rPr>
        <w:t xml:space="preserve">included in the national consultation on </w:t>
      </w:r>
      <w:hyperlink r:id="rId16" w:history="1">
        <w:r w:rsidR="004323F3" w:rsidRPr="00B92599">
          <w:rPr>
            <w:rStyle w:val="Hyperlink"/>
            <w:rFonts w:ascii="Arial" w:eastAsia="MS Mincho" w:hAnsi="Arial" w:cs="Arial"/>
            <w:iCs/>
            <w:sz w:val="24"/>
            <w:szCs w:val="24"/>
            <w:shd w:val="clear" w:color="auto" w:fill="FFFFFF"/>
            <w:lang w:eastAsia="en-GB"/>
          </w:rPr>
          <w:t>products of low clinical effectiveness</w:t>
        </w:r>
      </w:hyperlink>
      <w:r w:rsidRPr="00B92599">
        <w:rPr>
          <w:rFonts w:ascii="Arial" w:eastAsia="MS Mincho" w:hAnsi="Arial" w:cs="Arial"/>
          <w:iCs/>
          <w:sz w:val="24"/>
          <w:szCs w:val="24"/>
          <w:shd w:val="clear" w:color="auto" w:fill="FFFFFF"/>
          <w:lang w:eastAsia="en-GB"/>
        </w:rPr>
        <w:t xml:space="preserve"> which closed on 28</w:t>
      </w:r>
      <w:r w:rsidRPr="00B92599">
        <w:rPr>
          <w:rFonts w:ascii="Arial" w:eastAsia="MS Mincho" w:hAnsi="Arial" w:cs="Arial"/>
          <w:iCs/>
          <w:sz w:val="24"/>
          <w:szCs w:val="24"/>
          <w:shd w:val="clear" w:color="auto" w:fill="FFFFFF"/>
          <w:vertAlign w:val="superscript"/>
          <w:lang w:eastAsia="en-GB"/>
        </w:rPr>
        <w:t>th</w:t>
      </w:r>
      <w:r w:rsidRPr="00B92599">
        <w:rPr>
          <w:rFonts w:ascii="Arial" w:eastAsia="MS Mincho" w:hAnsi="Arial" w:cs="Arial"/>
          <w:iCs/>
          <w:sz w:val="24"/>
          <w:szCs w:val="24"/>
          <w:shd w:val="clear" w:color="auto" w:fill="FFFFFF"/>
          <w:lang w:eastAsia="en-GB"/>
        </w:rPr>
        <w:t xml:space="preserve"> February. We still await the final outcome, but the </w:t>
      </w:r>
      <w:r w:rsidR="005345F7">
        <w:rPr>
          <w:rFonts w:ascii="Arial" w:eastAsia="MS Mincho" w:hAnsi="Arial" w:cs="Arial"/>
          <w:iCs/>
          <w:sz w:val="24"/>
          <w:szCs w:val="24"/>
          <w:shd w:val="clear" w:color="auto" w:fill="FFFFFF"/>
          <w:lang w:eastAsia="en-GB"/>
        </w:rPr>
        <w:t xml:space="preserve">provisional </w:t>
      </w:r>
      <w:r w:rsidRPr="00B92599">
        <w:rPr>
          <w:rFonts w:ascii="Arial" w:eastAsia="MS Mincho" w:hAnsi="Arial" w:cs="Arial"/>
          <w:iCs/>
          <w:sz w:val="24"/>
          <w:szCs w:val="24"/>
          <w:shd w:val="clear" w:color="auto" w:fill="FFFFFF"/>
          <w:lang w:eastAsia="en-GB"/>
        </w:rPr>
        <w:t>recommendation is that</w:t>
      </w:r>
      <w:r>
        <w:rPr>
          <w:rFonts w:ascii="Arial" w:eastAsia="MS Mincho" w:hAnsi="Arial" w:cs="Arial"/>
          <w:iCs/>
          <w:sz w:val="24"/>
          <w:szCs w:val="24"/>
          <w:shd w:val="clear" w:color="auto" w:fill="FFFFFF"/>
          <w:lang w:eastAsia="en-GB"/>
        </w:rPr>
        <w:t xml:space="preserve"> they should no longer be prescribed in primary care. Leave-on emollients </w:t>
      </w:r>
      <w:r w:rsidR="003D4828">
        <w:rPr>
          <w:rFonts w:ascii="Arial" w:eastAsia="MS Mincho" w:hAnsi="Arial" w:cs="Arial"/>
          <w:iCs/>
          <w:sz w:val="24"/>
          <w:szCs w:val="24"/>
          <w:shd w:val="clear" w:color="auto" w:fill="FFFFFF"/>
          <w:lang w:eastAsia="en-GB"/>
        </w:rPr>
        <w:t>can</w:t>
      </w:r>
      <w:r>
        <w:rPr>
          <w:rFonts w:ascii="Arial" w:eastAsia="MS Mincho" w:hAnsi="Arial" w:cs="Arial"/>
          <w:iCs/>
          <w:sz w:val="24"/>
          <w:szCs w:val="24"/>
          <w:shd w:val="clear" w:color="auto" w:fill="FFFFFF"/>
          <w:lang w:eastAsia="en-GB"/>
        </w:rPr>
        <w:t xml:space="preserve"> be prescribed in place of soap where appropriate for the treatment of chronic eczema or dermatitis</w:t>
      </w:r>
      <w:r w:rsidR="003D4828">
        <w:rPr>
          <w:rFonts w:ascii="Arial" w:eastAsia="MS Mincho" w:hAnsi="Arial" w:cs="Arial"/>
          <w:iCs/>
          <w:sz w:val="24"/>
          <w:szCs w:val="24"/>
          <w:shd w:val="clear" w:color="auto" w:fill="FFFFFF"/>
          <w:lang w:eastAsia="en-GB"/>
        </w:rPr>
        <w:t>. Practice</w:t>
      </w:r>
      <w:r w:rsidR="005345F7">
        <w:rPr>
          <w:rFonts w:ascii="Arial" w:eastAsia="MS Mincho" w:hAnsi="Arial" w:cs="Arial"/>
          <w:iCs/>
          <w:sz w:val="24"/>
          <w:szCs w:val="24"/>
          <w:shd w:val="clear" w:color="auto" w:fill="FFFFFF"/>
          <w:lang w:eastAsia="en-GB"/>
        </w:rPr>
        <w:t>s</w:t>
      </w:r>
      <w:r w:rsidR="003D4828">
        <w:rPr>
          <w:rFonts w:ascii="Arial" w:eastAsia="MS Mincho" w:hAnsi="Arial" w:cs="Arial"/>
          <w:iCs/>
          <w:sz w:val="24"/>
          <w:szCs w:val="24"/>
          <w:shd w:val="clear" w:color="auto" w:fill="FFFFFF"/>
          <w:lang w:eastAsia="en-GB"/>
        </w:rPr>
        <w:t xml:space="preserve"> will be supported to implement the recommendations from this consultation.</w:t>
      </w:r>
    </w:p>
    <w:p w14:paraId="5A4A926C" w14:textId="77777777" w:rsidR="004323F3" w:rsidRPr="00C13C26" w:rsidRDefault="004323F3" w:rsidP="004323F3">
      <w:pPr>
        <w:contextualSpacing/>
        <w:rPr>
          <w:rFonts w:ascii="Arial" w:hAnsi="Arial" w:cs="Arial"/>
        </w:rPr>
      </w:pPr>
    </w:p>
    <w:p w14:paraId="42B4D2A4" w14:textId="2ED460E3" w:rsidR="001213DE" w:rsidRPr="003C5952" w:rsidRDefault="00535075" w:rsidP="00535075">
      <w:pPr>
        <w:shd w:val="clear" w:color="auto" w:fill="FFFFFF"/>
        <w:spacing w:after="0" w:line="240" w:lineRule="auto"/>
        <w:rPr>
          <w:rFonts w:ascii="Arial" w:eastAsia="Times New Roman" w:hAnsi="Arial" w:cs="Arial"/>
          <w:sz w:val="24"/>
          <w:szCs w:val="24"/>
          <w:lang w:eastAsia="en-GB"/>
        </w:rPr>
      </w:pPr>
      <w:r w:rsidRPr="003C5952">
        <w:rPr>
          <w:rFonts w:ascii="Arial" w:hAnsi="Arial" w:cs="Arial"/>
          <w:noProof/>
          <w:color w:val="000000"/>
          <w:sz w:val="24"/>
          <w:szCs w:val="24"/>
          <w:lang w:eastAsia="en-GB"/>
        </w:rPr>
        <mc:AlternateContent>
          <mc:Choice Requires="wps">
            <w:drawing>
              <wp:anchor distT="0" distB="0" distL="114300" distR="114300" simplePos="0" relativeHeight="251667456" behindDoc="0" locked="0" layoutInCell="1" allowOverlap="1" wp14:anchorId="74BC40FB" wp14:editId="7515E493">
                <wp:simplePos x="0" y="0"/>
                <wp:positionH relativeFrom="column">
                  <wp:posOffset>3435985</wp:posOffset>
                </wp:positionH>
                <wp:positionV relativeFrom="paragraph">
                  <wp:posOffset>441960</wp:posOffset>
                </wp:positionV>
                <wp:extent cx="2790825" cy="695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95325"/>
                        </a:xfrm>
                        <a:prstGeom prst="rect">
                          <a:avLst/>
                        </a:prstGeom>
                        <a:solidFill>
                          <a:srgbClr val="FFFFFF"/>
                        </a:solidFill>
                        <a:ln w="9525">
                          <a:solidFill>
                            <a:srgbClr val="000000"/>
                          </a:solidFill>
                          <a:miter lim="800000"/>
                          <a:headEnd/>
                          <a:tailEnd/>
                        </a:ln>
                      </wps:spPr>
                      <wps:txbx>
                        <w:txbxContent>
                          <w:p w14:paraId="3CDB16BA" w14:textId="77777777" w:rsidR="00B055EF" w:rsidRPr="00614F74" w:rsidRDefault="00B055EF" w:rsidP="00B055EF">
                            <w:pPr>
                              <w:tabs>
                                <w:tab w:val="center" w:pos="4680"/>
                                <w:tab w:val="right" w:pos="9360"/>
                              </w:tabs>
                              <w:spacing w:after="0" w:line="240" w:lineRule="auto"/>
                              <w:rPr>
                                <w:rFonts w:ascii="Arial" w:hAnsi="Arial" w:cs="Arial"/>
                                <w:b/>
                                <w:sz w:val="20"/>
                              </w:rPr>
                            </w:pPr>
                            <w:r>
                              <w:rPr>
                                <w:rFonts w:ascii="Arial" w:hAnsi="Arial" w:cs="Arial"/>
                                <w:sz w:val="20"/>
                              </w:rPr>
                              <w:t xml:space="preserve">Dr Emma Harris </w:t>
                            </w:r>
                            <w:r w:rsidRPr="001F3E4F">
                              <w:rPr>
                                <w:rFonts w:ascii="Arial" w:hAnsi="Arial" w:cs="Arial"/>
                                <w:sz w:val="20"/>
                              </w:rPr>
                              <w:t xml:space="preserve">                            </w:t>
                            </w:r>
                            <w:r>
                              <w:rPr>
                                <w:rFonts w:ascii="Arial" w:hAnsi="Arial" w:cs="Arial"/>
                                <w:sz w:val="20"/>
                              </w:rPr>
                              <w:t xml:space="preserve">          </w:t>
                            </w:r>
                            <w:r>
                              <w:rPr>
                                <w:rFonts w:ascii="Arial" w:hAnsi="Arial" w:cs="Arial"/>
                                <w:sz w:val="20"/>
                              </w:rPr>
                              <w:tab/>
                              <w:t xml:space="preserve"> </w:t>
                            </w:r>
                          </w:p>
                          <w:p w14:paraId="3C03A919"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sz w:val="20"/>
                              </w:rPr>
                              <w:t>Clinical Director, Medicines Management</w:t>
                            </w:r>
                          </w:p>
                          <w:p w14:paraId="737B0184" w14:textId="05F3D55F" w:rsidR="00B055EF" w:rsidRDefault="00A163B1" w:rsidP="00B055EF">
                            <w:pPr>
                              <w:spacing w:after="0" w:line="240" w:lineRule="auto"/>
                            </w:pPr>
                            <w:r>
                              <w:rPr>
                                <w:rFonts w:ascii="Arial" w:hAnsi="Arial" w:cs="Arial"/>
                                <w:color w:val="0000FF"/>
                                <w:sz w:val="20"/>
                                <w:u w:val="single"/>
                              </w:rPr>
                              <w:t>emma.harris25@nhs.net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0.55pt;margin-top:34.8pt;width:219.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aIwIAAEs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">
                <v:textbox>
                  <w:txbxContent>
                    <w:p w14:paraId="3CDB16BA" w14:textId="77777777" w:rsidR="00B055EF" w:rsidRPr="00614F74" w:rsidRDefault="00B055EF" w:rsidP="00B055EF">
                      <w:pPr>
                        <w:tabs>
                          <w:tab w:val="center" w:pos="4680"/>
                          <w:tab w:val="right" w:pos="9360"/>
                        </w:tabs>
                        <w:spacing w:after="0" w:line="240" w:lineRule="auto"/>
                        <w:rPr>
                          <w:rFonts w:ascii="Arial" w:hAnsi="Arial" w:cs="Arial"/>
                          <w:b/>
                          <w:sz w:val="20"/>
                        </w:rPr>
                      </w:pPr>
                      <w:r>
                        <w:rPr>
                          <w:rFonts w:ascii="Arial" w:hAnsi="Arial" w:cs="Arial"/>
                          <w:sz w:val="20"/>
                        </w:rPr>
                        <w:t xml:space="preserve">Dr Emma Harris </w:t>
                      </w:r>
                      <w:r w:rsidRPr="001F3E4F">
                        <w:rPr>
                          <w:rFonts w:ascii="Arial" w:hAnsi="Arial" w:cs="Arial"/>
                          <w:sz w:val="20"/>
                        </w:rPr>
                        <w:t xml:space="preserve">                            </w:t>
                      </w:r>
                      <w:r>
                        <w:rPr>
                          <w:rFonts w:ascii="Arial" w:hAnsi="Arial" w:cs="Arial"/>
                          <w:sz w:val="20"/>
                        </w:rPr>
                        <w:t xml:space="preserve">          </w:t>
                      </w:r>
                      <w:r>
                        <w:rPr>
                          <w:rFonts w:ascii="Arial" w:hAnsi="Arial" w:cs="Arial"/>
                          <w:sz w:val="20"/>
                        </w:rPr>
                        <w:tab/>
                        <w:t xml:space="preserve"> </w:t>
                      </w:r>
                    </w:p>
                    <w:p w14:paraId="3C03A919"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sz w:val="20"/>
                        </w:rPr>
                        <w:t>Clinical Director, Medicines Management</w:t>
                      </w:r>
                    </w:p>
                    <w:p w14:paraId="737B0184" w14:textId="05F3D55F" w:rsidR="00B055EF" w:rsidRDefault="00A163B1" w:rsidP="00B055EF">
                      <w:pPr>
                        <w:spacing w:after="0" w:line="240" w:lineRule="auto"/>
                      </w:pPr>
                      <w:r>
                        <w:rPr>
                          <w:rFonts w:ascii="Arial" w:hAnsi="Arial" w:cs="Arial"/>
                          <w:color w:val="0000FF"/>
                          <w:sz w:val="20"/>
                          <w:u w:val="single"/>
                        </w:rPr>
                        <w:t>emma.harris25@nhs.net</w:t>
                      </w:r>
                    </w:p>
                  </w:txbxContent>
                </v:textbox>
              </v:shape>
            </w:pict>
          </mc:Fallback>
        </mc:AlternateContent>
      </w:r>
      <w:r w:rsidRPr="003C5952">
        <w:rPr>
          <w:rFonts w:ascii="Arial" w:hAnsi="Arial" w:cs="Arial"/>
          <w:noProof/>
          <w:color w:val="000000"/>
          <w:sz w:val="24"/>
          <w:szCs w:val="24"/>
          <w:lang w:eastAsia="en-GB"/>
        </w:rPr>
        <mc:AlternateContent>
          <mc:Choice Requires="wps">
            <w:drawing>
              <wp:anchor distT="0" distB="0" distL="114300" distR="114300" simplePos="0" relativeHeight="251665408" behindDoc="0" locked="0" layoutInCell="1" allowOverlap="1" wp14:anchorId="63EEE44B" wp14:editId="5EB90C0D">
                <wp:simplePos x="0" y="0"/>
                <wp:positionH relativeFrom="column">
                  <wp:posOffset>-2540</wp:posOffset>
                </wp:positionH>
                <wp:positionV relativeFrom="paragraph">
                  <wp:posOffset>441960</wp:posOffset>
                </wp:positionV>
                <wp:extent cx="2985770" cy="6953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95325"/>
                        </a:xfrm>
                        <a:prstGeom prst="rect">
                          <a:avLst/>
                        </a:prstGeom>
                        <a:solidFill>
                          <a:srgbClr val="FFFFFF"/>
                        </a:solidFill>
                        <a:ln w="9525">
                          <a:solidFill>
                            <a:srgbClr val="000000"/>
                          </a:solidFill>
                          <a:miter lim="800000"/>
                          <a:headEnd/>
                          <a:tailEnd/>
                        </a:ln>
                      </wps:spPr>
                      <wps:txbx>
                        <w:txbxContent>
                          <w:p w14:paraId="0B250213" w14:textId="77777777" w:rsidR="00B055EF" w:rsidRPr="00614F74" w:rsidRDefault="00B055EF" w:rsidP="00B055EF">
                            <w:pPr>
                              <w:tabs>
                                <w:tab w:val="center" w:pos="4680"/>
                                <w:tab w:val="right" w:pos="9360"/>
                              </w:tabs>
                              <w:spacing w:after="0" w:line="240" w:lineRule="auto"/>
                              <w:rPr>
                                <w:rFonts w:ascii="Arial" w:hAnsi="Arial" w:cs="Arial"/>
                                <w:b/>
                                <w:sz w:val="20"/>
                              </w:rPr>
                            </w:pPr>
                            <w:r>
                              <w:rPr>
                                <w:rFonts w:ascii="Arial" w:hAnsi="Arial" w:cs="Arial"/>
                                <w:sz w:val="20"/>
                              </w:rPr>
                              <w:t xml:space="preserve">Catherine McLean                          </w:t>
                            </w:r>
                            <w:r>
                              <w:rPr>
                                <w:rFonts w:ascii="Arial" w:hAnsi="Arial" w:cs="Arial"/>
                                <w:sz w:val="20"/>
                              </w:rPr>
                              <w:tab/>
                              <w:t xml:space="preserve"> </w:t>
                            </w:r>
                          </w:p>
                          <w:p w14:paraId="25CD5AB0"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sz w:val="20"/>
                              </w:rPr>
                              <w:t>Interface Pharmacist, Medicines Management</w:t>
                            </w:r>
                          </w:p>
                          <w:p w14:paraId="521CC5DD"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color w:val="0000FF"/>
                                <w:sz w:val="20"/>
                                <w:u w:val="single"/>
                              </w:rPr>
                              <w:t>catherine.mclean2@nhs.net</w:t>
                            </w:r>
                            <w:r w:rsidRPr="001F3E4F">
                              <w:rPr>
                                <w:rFonts w:ascii="Arial" w:hAnsi="Arial" w:cs="Arial"/>
                                <w:sz w:val="20"/>
                              </w:rPr>
                              <w:t xml:space="preserve">                                       </w:t>
                            </w:r>
                          </w:p>
                          <w:p w14:paraId="34DF8468" w14:textId="77777777" w:rsidR="00B055EF" w:rsidRDefault="00B055EF" w:rsidP="00B055EF">
                            <w:r>
                              <w:rPr>
                                <w:rFonts w:ascii="Arial" w:hAnsi="Arial" w:cs="Arial"/>
                                <w:sz w:val="20"/>
                              </w:rPr>
                              <w:t>023 8062 7466</w:t>
                            </w:r>
                            <w:r w:rsidRPr="001F3E4F">
                              <w:rPr>
                                <w:rFonts w:ascii="Arial" w:hAnsi="Arial" w:cs="Arial"/>
                                <w:sz w:val="20"/>
                              </w:rPr>
                              <w:t xml:space="preserve">                                          </w:t>
                            </w:r>
                            <w:r w:rsidRPr="00F3216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EE44B" id="_x0000_s1028" type="#_x0000_t202" style="position:absolute;margin-left:-.2pt;margin-top:34.8pt;width:235.1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">
                <v:textbox>
                  <w:txbxContent>
                    <w:p w14:paraId="0B250213" w14:textId="77777777" w:rsidR="00B055EF" w:rsidRPr="00614F74" w:rsidRDefault="00B055EF" w:rsidP="00B055EF">
                      <w:pPr>
                        <w:tabs>
                          <w:tab w:val="center" w:pos="4680"/>
                          <w:tab w:val="right" w:pos="9360"/>
                        </w:tabs>
                        <w:spacing w:after="0" w:line="240" w:lineRule="auto"/>
                        <w:rPr>
                          <w:rFonts w:ascii="Arial" w:hAnsi="Arial" w:cs="Arial"/>
                          <w:b/>
                          <w:sz w:val="20"/>
                        </w:rPr>
                      </w:pPr>
                      <w:r>
                        <w:rPr>
                          <w:rFonts w:ascii="Arial" w:hAnsi="Arial" w:cs="Arial"/>
                          <w:sz w:val="20"/>
                        </w:rPr>
                        <w:t xml:space="preserve">Catherine McLean                          </w:t>
                      </w:r>
                      <w:r>
                        <w:rPr>
                          <w:rFonts w:ascii="Arial" w:hAnsi="Arial" w:cs="Arial"/>
                          <w:sz w:val="20"/>
                        </w:rPr>
                        <w:tab/>
                        <w:t xml:space="preserve"> </w:t>
                      </w:r>
                    </w:p>
                    <w:p w14:paraId="25CD5AB0"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sz w:val="20"/>
                        </w:rPr>
                        <w:t>Interface Pharmacist, Medicines Management</w:t>
                      </w:r>
                    </w:p>
                    <w:p w14:paraId="521CC5DD" w14:textId="77777777" w:rsidR="00B055EF" w:rsidRDefault="00B055EF" w:rsidP="00B055EF">
                      <w:pPr>
                        <w:tabs>
                          <w:tab w:val="center" w:pos="4253"/>
                          <w:tab w:val="right" w:pos="9360"/>
                        </w:tabs>
                        <w:spacing w:after="0" w:line="240" w:lineRule="auto"/>
                        <w:rPr>
                          <w:rFonts w:ascii="Arial" w:hAnsi="Arial" w:cs="Arial"/>
                          <w:sz w:val="20"/>
                        </w:rPr>
                      </w:pPr>
                      <w:r>
                        <w:rPr>
                          <w:rFonts w:ascii="Arial" w:hAnsi="Arial" w:cs="Arial"/>
                          <w:color w:val="0000FF"/>
                          <w:sz w:val="20"/>
                          <w:u w:val="single"/>
                        </w:rPr>
                        <w:t>catherine.mclean2@nhs.net</w:t>
                      </w:r>
                      <w:r w:rsidRPr="001F3E4F">
                        <w:rPr>
                          <w:rFonts w:ascii="Arial" w:hAnsi="Arial" w:cs="Arial"/>
                          <w:sz w:val="20"/>
                        </w:rPr>
                        <w:t xml:space="preserve">                                       </w:t>
                      </w:r>
                    </w:p>
                    <w:p w14:paraId="34DF8468" w14:textId="77777777" w:rsidR="00B055EF" w:rsidRDefault="00B055EF" w:rsidP="00B055EF">
                      <w:r>
                        <w:rPr>
                          <w:rFonts w:ascii="Arial" w:hAnsi="Arial" w:cs="Arial"/>
                          <w:sz w:val="20"/>
                        </w:rPr>
                        <w:t>023 8062 7466</w:t>
                      </w:r>
                      <w:r w:rsidRPr="001F3E4F">
                        <w:rPr>
                          <w:rFonts w:ascii="Arial" w:hAnsi="Arial" w:cs="Arial"/>
                          <w:sz w:val="20"/>
                        </w:rPr>
                        <w:t xml:space="preserve">                                          </w:t>
                      </w:r>
                      <w:r w:rsidRPr="00F32168">
                        <w:t xml:space="preserve">                                                </w:t>
                      </w:r>
                    </w:p>
                  </w:txbxContent>
                </v:textbox>
              </v:shape>
            </w:pict>
          </mc:Fallback>
        </mc:AlternateContent>
      </w:r>
      <w:r w:rsidRPr="003C5952">
        <w:rPr>
          <w:rFonts w:ascii="Arial" w:eastAsia="Times New Roman" w:hAnsi="Arial" w:cs="Arial"/>
          <w:sz w:val="24"/>
          <w:szCs w:val="24"/>
          <w:lang w:eastAsia="en-GB"/>
        </w:rPr>
        <w:t>Thank-you to Sarah Alzetani and Naira Ghanem, pre-registration pharmacists for their contributions</w:t>
      </w:r>
      <w:r w:rsidR="003C5952">
        <w:rPr>
          <w:rFonts w:ascii="Arial" w:eastAsia="Times New Roman" w:hAnsi="Arial" w:cs="Arial"/>
          <w:sz w:val="24"/>
          <w:szCs w:val="24"/>
          <w:lang w:eastAsia="en-GB"/>
        </w:rPr>
        <w:t>.</w:t>
      </w:r>
    </w:p>
    <w:sectPr w:rsidR="001213DE" w:rsidRPr="003C5952" w:rsidSect="004C3EB5">
      <w:headerReference w:type="default" r:id="rId17"/>
      <w:footerReference w:type="default" r:id="rId18"/>
      <w:pgSz w:w="11906" w:h="16838"/>
      <w:pgMar w:top="851"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7630" w14:textId="77777777" w:rsidR="007F2AAB" w:rsidRDefault="007F2AAB" w:rsidP="00CA58A3">
      <w:pPr>
        <w:spacing w:after="0" w:line="240" w:lineRule="auto"/>
      </w:pPr>
      <w:r>
        <w:separator/>
      </w:r>
    </w:p>
  </w:endnote>
  <w:endnote w:type="continuationSeparator" w:id="0">
    <w:p w14:paraId="07D228E6" w14:textId="77777777" w:rsidR="007F2AAB" w:rsidRDefault="007F2AAB" w:rsidP="00CA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gend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B8ED" w14:textId="77777777" w:rsidR="00CA58A3" w:rsidRDefault="00CA58A3">
    <w:pPr>
      <w:pStyle w:val="Footer"/>
    </w:pPr>
    <w:r>
      <w:rPr>
        <w:noProof/>
        <w:lang w:eastAsia="en-GB"/>
      </w:rPr>
      <w:drawing>
        <wp:inline distT="0" distB="0" distL="0" distR="0" wp14:anchorId="510CF934" wp14:editId="79C12677">
          <wp:extent cx="5680710" cy="612775"/>
          <wp:effectExtent l="0" t="0" r="0" b="0"/>
          <wp:docPr id="2" name="Picture 2" descr="V:\Corporate Documents\Style guide\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 Documents\Style guide\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0710" cy="612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FB56" w14:textId="77777777" w:rsidR="007F2AAB" w:rsidRDefault="007F2AAB" w:rsidP="00CA58A3">
      <w:pPr>
        <w:spacing w:after="0" w:line="240" w:lineRule="auto"/>
      </w:pPr>
      <w:r>
        <w:separator/>
      </w:r>
    </w:p>
  </w:footnote>
  <w:footnote w:type="continuationSeparator" w:id="0">
    <w:p w14:paraId="3BA04C98" w14:textId="77777777" w:rsidR="007F2AAB" w:rsidRDefault="007F2AAB" w:rsidP="00CA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5FC1" w14:textId="77777777" w:rsidR="00951B7F" w:rsidRDefault="00951B7F" w:rsidP="00951B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E8BED"/>
    <w:multiLevelType w:val="hybridMultilevel"/>
    <w:tmpl w:val="4F8CA4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AD0E8C"/>
    <w:multiLevelType w:val="hybridMultilevel"/>
    <w:tmpl w:val="64D84C28"/>
    <w:lvl w:ilvl="0" w:tplc="0A70D4AE">
      <w:numFmt w:val="bullet"/>
      <w:lvlText w:val="–"/>
      <w:lvlJc w:val="left"/>
      <w:pPr>
        <w:tabs>
          <w:tab w:val="num" w:pos="720"/>
        </w:tabs>
        <w:ind w:left="720" w:hanging="360"/>
      </w:pPr>
      <w:rPr>
        <w:rFonts w:ascii="Arial" w:hAnsi="Arial" w:cs="Times New Roman" w:hint="default"/>
      </w:rPr>
    </w:lvl>
    <w:lvl w:ilvl="1" w:tplc="6D9EA570">
      <w:numFmt w:val="bullet"/>
      <w:lvlText w:val="–"/>
      <w:lvlJc w:val="left"/>
      <w:pPr>
        <w:tabs>
          <w:tab w:val="num" w:pos="1440"/>
        </w:tabs>
        <w:ind w:left="1440" w:hanging="360"/>
      </w:pPr>
      <w:rPr>
        <w:rFonts w:ascii="Arial" w:hAnsi="Arial" w:cs="Times New Roman" w:hint="default"/>
      </w:rPr>
    </w:lvl>
    <w:lvl w:ilvl="2" w:tplc="30C669DA">
      <w:numFmt w:val="bullet"/>
      <w:lvlText w:val="•"/>
      <w:lvlJc w:val="left"/>
      <w:pPr>
        <w:tabs>
          <w:tab w:val="num" w:pos="2160"/>
        </w:tabs>
        <w:ind w:left="2160" w:hanging="360"/>
      </w:pPr>
      <w:rPr>
        <w:rFonts w:ascii="Arial" w:hAnsi="Arial" w:cs="Times New Roman" w:hint="default"/>
      </w:rPr>
    </w:lvl>
    <w:lvl w:ilvl="3" w:tplc="3FAC23AA">
      <w:numFmt w:val="bullet"/>
      <w:lvlText w:val="–"/>
      <w:lvlJc w:val="left"/>
      <w:pPr>
        <w:tabs>
          <w:tab w:val="num" w:pos="2880"/>
        </w:tabs>
        <w:ind w:left="2880" w:hanging="360"/>
      </w:pPr>
      <w:rPr>
        <w:rFonts w:ascii="Arial" w:hAnsi="Arial" w:cs="Times New Roman" w:hint="default"/>
      </w:rPr>
    </w:lvl>
    <w:lvl w:ilvl="4" w:tplc="968E4F70">
      <w:start w:val="1"/>
      <w:numFmt w:val="bullet"/>
      <w:lvlText w:val="•"/>
      <w:lvlJc w:val="left"/>
      <w:pPr>
        <w:tabs>
          <w:tab w:val="num" w:pos="3600"/>
        </w:tabs>
        <w:ind w:left="3600" w:hanging="360"/>
      </w:pPr>
      <w:rPr>
        <w:rFonts w:ascii="Arial" w:hAnsi="Arial" w:cs="Times New Roman" w:hint="default"/>
      </w:rPr>
    </w:lvl>
    <w:lvl w:ilvl="5" w:tplc="DA3E31D2">
      <w:start w:val="1"/>
      <w:numFmt w:val="bullet"/>
      <w:lvlText w:val="•"/>
      <w:lvlJc w:val="left"/>
      <w:pPr>
        <w:tabs>
          <w:tab w:val="num" w:pos="4320"/>
        </w:tabs>
        <w:ind w:left="4320" w:hanging="360"/>
      </w:pPr>
      <w:rPr>
        <w:rFonts w:ascii="Arial" w:hAnsi="Arial" w:cs="Times New Roman" w:hint="default"/>
      </w:rPr>
    </w:lvl>
    <w:lvl w:ilvl="6" w:tplc="923A67A4">
      <w:start w:val="1"/>
      <w:numFmt w:val="bullet"/>
      <w:lvlText w:val="•"/>
      <w:lvlJc w:val="left"/>
      <w:pPr>
        <w:tabs>
          <w:tab w:val="num" w:pos="5040"/>
        </w:tabs>
        <w:ind w:left="5040" w:hanging="360"/>
      </w:pPr>
      <w:rPr>
        <w:rFonts w:ascii="Arial" w:hAnsi="Arial" w:cs="Times New Roman" w:hint="default"/>
      </w:rPr>
    </w:lvl>
    <w:lvl w:ilvl="7" w:tplc="9D462750">
      <w:start w:val="1"/>
      <w:numFmt w:val="bullet"/>
      <w:lvlText w:val="•"/>
      <w:lvlJc w:val="left"/>
      <w:pPr>
        <w:tabs>
          <w:tab w:val="num" w:pos="5760"/>
        </w:tabs>
        <w:ind w:left="5760" w:hanging="360"/>
      </w:pPr>
      <w:rPr>
        <w:rFonts w:ascii="Arial" w:hAnsi="Arial" w:cs="Times New Roman" w:hint="default"/>
      </w:rPr>
    </w:lvl>
    <w:lvl w:ilvl="8" w:tplc="9E408AF8">
      <w:start w:val="1"/>
      <w:numFmt w:val="bullet"/>
      <w:lvlText w:val="•"/>
      <w:lvlJc w:val="left"/>
      <w:pPr>
        <w:tabs>
          <w:tab w:val="num" w:pos="6480"/>
        </w:tabs>
        <w:ind w:left="6480" w:hanging="360"/>
      </w:pPr>
      <w:rPr>
        <w:rFonts w:ascii="Arial" w:hAnsi="Arial" w:cs="Times New Roman" w:hint="default"/>
      </w:rPr>
    </w:lvl>
  </w:abstractNum>
  <w:abstractNum w:abstractNumId="2">
    <w:nsid w:val="3514117C"/>
    <w:multiLevelType w:val="hybridMultilevel"/>
    <w:tmpl w:val="84426BDA"/>
    <w:lvl w:ilvl="0" w:tplc="45CE4614">
      <w:start w:val="1"/>
      <w:numFmt w:val="bullet"/>
      <w:lvlText w:val="•"/>
      <w:lvlJc w:val="left"/>
      <w:pPr>
        <w:tabs>
          <w:tab w:val="num" w:pos="720"/>
        </w:tabs>
        <w:ind w:left="720" w:hanging="360"/>
      </w:pPr>
      <w:rPr>
        <w:rFonts w:ascii="Arial" w:hAnsi="Arial" w:cs="Times New Roman" w:hint="default"/>
      </w:rPr>
    </w:lvl>
    <w:lvl w:ilvl="1" w:tplc="D0A03160">
      <w:numFmt w:val="bullet"/>
      <w:lvlText w:val="–"/>
      <w:lvlJc w:val="left"/>
      <w:pPr>
        <w:tabs>
          <w:tab w:val="num" w:pos="1440"/>
        </w:tabs>
        <w:ind w:left="1440" w:hanging="360"/>
      </w:pPr>
      <w:rPr>
        <w:rFonts w:ascii="Arial" w:hAnsi="Arial"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F3466D38">
      <w:start w:val="1"/>
      <w:numFmt w:val="bullet"/>
      <w:lvlText w:val="•"/>
      <w:lvlJc w:val="left"/>
      <w:pPr>
        <w:tabs>
          <w:tab w:val="num" w:pos="2880"/>
        </w:tabs>
        <w:ind w:left="2880" w:hanging="360"/>
      </w:pPr>
      <w:rPr>
        <w:rFonts w:ascii="Arial" w:hAnsi="Arial" w:cs="Times New Roman" w:hint="default"/>
      </w:rPr>
    </w:lvl>
    <w:lvl w:ilvl="4" w:tplc="9BF6D77C">
      <w:start w:val="1"/>
      <w:numFmt w:val="bullet"/>
      <w:lvlText w:val="•"/>
      <w:lvlJc w:val="left"/>
      <w:pPr>
        <w:tabs>
          <w:tab w:val="num" w:pos="3600"/>
        </w:tabs>
        <w:ind w:left="3600" w:hanging="360"/>
      </w:pPr>
      <w:rPr>
        <w:rFonts w:ascii="Arial" w:hAnsi="Arial" w:cs="Times New Roman" w:hint="default"/>
      </w:rPr>
    </w:lvl>
    <w:lvl w:ilvl="5" w:tplc="620E0EFC">
      <w:start w:val="1"/>
      <w:numFmt w:val="bullet"/>
      <w:lvlText w:val="•"/>
      <w:lvlJc w:val="left"/>
      <w:pPr>
        <w:tabs>
          <w:tab w:val="num" w:pos="4320"/>
        </w:tabs>
        <w:ind w:left="4320" w:hanging="360"/>
      </w:pPr>
      <w:rPr>
        <w:rFonts w:ascii="Arial" w:hAnsi="Arial" w:cs="Times New Roman" w:hint="default"/>
      </w:rPr>
    </w:lvl>
    <w:lvl w:ilvl="6" w:tplc="21123A74">
      <w:start w:val="1"/>
      <w:numFmt w:val="bullet"/>
      <w:lvlText w:val="•"/>
      <w:lvlJc w:val="left"/>
      <w:pPr>
        <w:tabs>
          <w:tab w:val="num" w:pos="5040"/>
        </w:tabs>
        <w:ind w:left="5040" w:hanging="360"/>
      </w:pPr>
      <w:rPr>
        <w:rFonts w:ascii="Arial" w:hAnsi="Arial" w:cs="Times New Roman" w:hint="default"/>
      </w:rPr>
    </w:lvl>
    <w:lvl w:ilvl="7" w:tplc="D910C978">
      <w:start w:val="1"/>
      <w:numFmt w:val="bullet"/>
      <w:lvlText w:val="•"/>
      <w:lvlJc w:val="left"/>
      <w:pPr>
        <w:tabs>
          <w:tab w:val="num" w:pos="5760"/>
        </w:tabs>
        <w:ind w:left="5760" w:hanging="360"/>
      </w:pPr>
      <w:rPr>
        <w:rFonts w:ascii="Arial" w:hAnsi="Arial" w:cs="Times New Roman" w:hint="default"/>
      </w:rPr>
    </w:lvl>
    <w:lvl w:ilvl="8" w:tplc="9EB4D7F6">
      <w:start w:val="1"/>
      <w:numFmt w:val="bullet"/>
      <w:lvlText w:val="•"/>
      <w:lvlJc w:val="left"/>
      <w:pPr>
        <w:tabs>
          <w:tab w:val="num" w:pos="6480"/>
        </w:tabs>
        <w:ind w:left="6480" w:hanging="360"/>
      </w:pPr>
      <w:rPr>
        <w:rFonts w:ascii="Arial" w:hAnsi="Arial" w:cs="Times New Roman" w:hint="default"/>
      </w:rPr>
    </w:lvl>
  </w:abstractNum>
  <w:abstractNum w:abstractNumId="3">
    <w:nsid w:val="36F2176E"/>
    <w:multiLevelType w:val="hybridMultilevel"/>
    <w:tmpl w:val="34A03552"/>
    <w:lvl w:ilvl="0" w:tplc="0A70D4AE">
      <w:numFmt w:val="bullet"/>
      <w:lvlText w:val="–"/>
      <w:lvlJc w:val="left"/>
      <w:pPr>
        <w:tabs>
          <w:tab w:val="num" w:pos="720"/>
        </w:tabs>
        <w:ind w:left="720" w:hanging="360"/>
      </w:pPr>
      <w:rPr>
        <w:rFonts w:ascii="Arial" w:hAnsi="Arial" w:cs="Times New Roman" w:hint="default"/>
      </w:rPr>
    </w:lvl>
    <w:lvl w:ilvl="1" w:tplc="83F033AC">
      <w:numFmt w:val="bullet"/>
      <w:lvlText w:val="–"/>
      <w:lvlJc w:val="left"/>
      <w:pPr>
        <w:tabs>
          <w:tab w:val="num" w:pos="1440"/>
        </w:tabs>
        <w:ind w:left="1440" w:hanging="360"/>
      </w:pPr>
      <w:rPr>
        <w:rFonts w:ascii="Arial" w:hAnsi="Arial" w:cs="Times New Roman" w:hint="default"/>
      </w:rPr>
    </w:lvl>
    <w:lvl w:ilvl="2" w:tplc="B35A2EA4">
      <w:start w:val="1"/>
      <w:numFmt w:val="bullet"/>
      <w:lvlText w:val="•"/>
      <w:lvlJc w:val="left"/>
      <w:pPr>
        <w:tabs>
          <w:tab w:val="num" w:pos="2160"/>
        </w:tabs>
        <w:ind w:left="2160" w:hanging="360"/>
      </w:pPr>
      <w:rPr>
        <w:rFonts w:ascii="Arial" w:hAnsi="Arial" w:cs="Times New Roman" w:hint="default"/>
      </w:rPr>
    </w:lvl>
    <w:lvl w:ilvl="3" w:tplc="9C5E56BA">
      <w:start w:val="1"/>
      <w:numFmt w:val="bullet"/>
      <w:lvlText w:val="•"/>
      <w:lvlJc w:val="left"/>
      <w:pPr>
        <w:tabs>
          <w:tab w:val="num" w:pos="2880"/>
        </w:tabs>
        <w:ind w:left="2880" w:hanging="360"/>
      </w:pPr>
      <w:rPr>
        <w:rFonts w:ascii="Arial" w:hAnsi="Arial" w:cs="Times New Roman" w:hint="default"/>
      </w:rPr>
    </w:lvl>
    <w:lvl w:ilvl="4" w:tplc="7A9E9756">
      <w:start w:val="1"/>
      <w:numFmt w:val="bullet"/>
      <w:lvlText w:val="•"/>
      <w:lvlJc w:val="left"/>
      <w:pPr>
        <w:tabs>
          <w:tab w:val="num" w:pos="3600"/>
        </w:tabs>
        <w:ind w:left="3600" w:hanging="360"/>
      </w:pPr>
      <w:rPr>
        <w:rFonts w:ascii="Arial" w:hAnsi="Arial" w:cs="Times New Roman" w:hint="default"/>
      </w:rPr>
    </w:lvl>
    <w:lvl w:ilvl="5" w:tplc="3D3EFCBE">
      <w:start w:val="1"/>
      <w:numFmt w:val="bullet"/>
      <w:lvlText w:val="•"/>
      <w:lvlJc w:val="left"/>
      <w:pPr>
        <w:tabs>
          <w:tab w:val="num" w:pos="4320"/>
        </w:tabs>
        <w:ind w:left="4320" w:hanging="360"/>
      </w:pPr>
      <w:rPr>
        <w:rFonts w:ascii="Arial" w:hAnsi="Arial" w:cs="Times New Roman" w:hint="default"/>
      </w:rPr>
    </w:lvl>
    <w:lvl w:ilvl="6" w:tplc="C97C2068">
      <w:start w:val="1"/>
      <w:numFmt w:val="bullet"/>
      <w:lvlText w:val="•"/>
      <w:lvlJc w:val="left"/>
      <w:pPr>
        <w:tabs>
          <w:tab w:val="num" w:pos="5040"/>
        </w:tabs>
        <w:ind w:left="5040" w:hanging="360"/>
      </w:pPr>
      <w:rPr>
        <w:rFonts w:ascii="Arial" w:hAnsi="Arial" w:cs="Times New Roman" w:hint="default"/>
      </w:rPr>
    </w:lvl>
    <w:lvl w:ilvl="7" w:tplc="ACCEDDD6">
      <w:start w:val="1"/>
      <w:numFmt w:val="bullet"/>
      <w:lvlText w:val="•"/>
      <w:lvlJc w:val="left"/>
      <w:pPr>
        <w:tabs>
          <w:tab w:val="num" w:pos="5760"/>
        </w:tabs>
        <w:ind w:left="5760" w:hanging="360"/>
      </w:pPr>
      <w:rPr>
        <w:rFonts w:ascii="Arial" w:hAnsi="Arial" w:cs="Times New Roman" w:hint="default"/>
      </w:rPr>
    </w:lvl>
    <w:lvl w:ilvl="8" w:tplc="02E8F3AC">
      <w:start w:val="1"/>
      <w:numFmt w:val="bullet"/>
      <w:lvlText w:val="•"/>
      <w:lvlJc w:val="left"/>
      <w:pPr>
        <w:tabs>
          <w:tab w:val="num" w:pos="6480"/>
        </w:tabs>
        <w:ind w:left="6480" w:hanging="360"/>
      </w:pPr>
      <w:rPr>
        <w:rFonts w:ascii="Arial" w:hAnsi="Arial" w:cs="Times New Roman" w:hint="default"/>
      </w:rPr>
    </w:lvl>
  </w:abstractNum>
  <w:abstractNum w:abstractNumId="4">
    <w:nsid w:val="3D1A40F0"/>
    <w:multiLevelType w:val="hybridMultilevel"/>
    <w:tmpl w:val="079EAC9C"/>
    <w:lvl w:ilvl="0" w:tplc="5A8E85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204F3D"/>
    <w:multiLevelType w:val="hybridMultilevel"/>
    <w:tmpl w:val="2F2C3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AF01F40"/>
    <w:multiLevelType w:val="hybridMultilevel"/>
    <w:tmpl w:val="102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21DBC"/>
    <w:multiLevelType w:val="hybridMultilevel"/>
    <w:tmpl w:val="D488FEC8"/>
    <w:lvl w:ilvl="0" w:tplc="45CE461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C02E7"/>
    <w:multiLevelType w:val="hybridMultilevel"/>
    <w:tmpl w:val="329E532E"/>
    <w:lvl w:ilvl="0" w:tplc="A3B8675A">
      <w:start w:val="1"/>
      <w:numFmt w:val="bullet"/>
      <w:lvlText w:val="•"/>
      <w:lvlJc w:val="left"/>
      <w:pPr>
        <w:tabs>
          <w:tab w:val="num" w:pos="720"/>
        </w:tabs>
        <w:ind w:left="720" w:hanging="360"/>
      </w:pPr>
      <w:rPr>
        <w:rFonts w:ascii="Arial" w:hAnsi="Arial" w:cs="Times New Roman" w:hint="default"/>
      </w:rPr>
    </w:lvl>
    <w:lvl w:ilvl="1" w:tplc="8662D5C2">
      <w:numFmt w:val="bullet"/>
      <w:lvlText w:val="–"/>
      <w:lvlJc w:val="left"/>
      <w:pPr>
        <w:tabs>
          <w:tab w:val="num" w:pos="1440"/>
        </w:tabs>
        <w:ind w:left="1440" w:hanging="360"/>
      </w:pPr>
      <w:rPr>
        <w:rFonts w:ascii="Arial" w:hAnsi="Arial" w:cs="Times New Roman" w:hint="default"/>
      </w:rPr>
    </w:lvl>
    <w:lvl w:ilvl="2" w:tplc="07C0C672">
      <w:start w:val="1"/>
      <w:numFmt w:val="bullet"/>
      <w:lvlText w:val="•"/>
      <w:lvlJc w:val="left"/>
      <w:pPr>
        <w:tabs>
          <w:tab w:val="num" w:pos="2160"/>
        </w:tabs>
        <w:ind w:left="2160" w:hanging="360"/>
      </w:pPr>
      <w:rPr>
        <w:rFonts w:ascii="Arial" w:hAnsi="Arial" w:cs="Times New Roman" w:hint="default"/>
      </w:rPr>
    </w:lvl>
    <w:lvl w:ilvl="3" w:tplc="75BC28EC">
      <w:start w:val="1"/>
      <w:numFmt w:val="bullet"/>
      <w:lvlText w:val="•"/>
      <w:lvlJc w:val="left"/>
      <w:pPr>
        <w:tabs>
          <w:tab w:val="num" w:pos="2880"/>
        </w:tabs>
        <w:ind w:left="2880" w:hanging="360"/>
      </w:pPr>
      <w:rPr>
        <w:rFonts w:ascii="Arial" w:hAnsi="Arial" w:cs="Times New Roman" w:hint="default"/>
      </w:rPr>
    </w:lvl>
    <w:lvl w:ilvl="4" w:tplc="64DCE8A6">
      <w:start w:val="1"/>
      <w:numFmt w:val="bullet"/>
      <w:lvlText w:val="•"/>
      <w:lvlJc w:val="left"/>
      <w:pPr>
        <w:tabs>
          <w:tab w:val="num" w:pos="3600"/>
        </w:tabs>
        <w:ind w:left="3600" w:hanging="360"/>
      </w:pPr>
      <w:rPr>
        <w:rFonts w:ascii="Arial" w:hAnsi="Arial" w:cs="Times New Roman" w:hint="default"/>
      </w:rPr>
    </w:lvl>
    <w:lvl w:ilvl="5" w:tplc="AF083F1A">
      <w:start w:val="1"/>
      <w:numFmt w:val="bullet"/>
      <w:lvlText w:val="•"/>
      <w:lvlJc w:val="left"/>
      <w:pPr>
        <w:tabs>
          <w:tab w:val="num" w:pos="4320"/>
        </w:tabs>
        <w:ind w:left="4320" w:hanging="360"/>
      </w:pPr>
      <w:rPr>
        <w:rFonts w:ascii="Arial" w:hAnsi="Arial" w:cs="Times New Roman" w:hint="default"/>
      </w:rPr>
    </w:lvl>
    <w:lvl w:ilvl="6" w:tplc="5B206B70">
      <w:start w:val="1"/>
      <w:numFmt w:val="bullet"/>
      <w:lvlText w:val="•"/>
      <w:lvlJc w:val="left"/>
      <w:pPr>
        <w:tabs>
          <w:tab w:val="num" w:pos="5040"/>
        </w:tabs>
        <w:ind w:left="5040" w:hanging="360"/>
      </w:pPr>
      <w:rPr>
        <w:rFonts w:ascii="Arial" w:hAnsi="Arial" w:cs="Times New Roman" w:hint="default"/>
      </w:rPr>
    </w:lvl>
    <w:lvl w:ilvl="7" w:tplc="0FDEFD72">
      <w:start w:val="1"/>
      <w:numFmt w:val="bullet"/>
      <w:lvlText w:val="•"/>
      <w:lvlJc w:val="left"/>
      <w:pPr>
        <w:tabs>
          <w:tab w:val="num" w:pos="5760"/>
        </w:tabs>
        <w:ind w:left="5760" w:hanging="360"/>
      </w:pPr>
      <w:rPr>
        <w:rFonts w:ascii="Arial" w:hAnsi="Arial" w:cs="Times New Roman" w:hint="default"/>
      </w:rPr>
    </w:lvl>
    <w:lvl w:ilvl="8" w:tplc="A7F29770">
      <w:start w:val="1"/>
      <w:numFmt w:val="bullet"/>
      <w:lvlText w:val="•"/>
      <w:lvlJc w:val="left"/>
      <w:pPr>
        <w:tabs>
          <w:tab w:val="num" w:pos="6480"/>
        </w:tabs>
        <w:ind w:left="6480" w:hanging="360"/>
      </w:pPr>
      <w:rPr>
        <w:rFonts w:ascii="Arial" w:hAnsi="Arial" w:cs="Times New Roman" w:hint="default"/>
      </w:rPr>
    </w:lvl>
  </w:abstractNum>
  <w:abstractNum w:abstractNumId="9">
    <w:nsid w:val="607F3AF9"/>
    <w:multiLevelType w:val="hybridMultilevel"/>
    <w:tmpl w:val="563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C399A"/>
    <w:multiLevelType w:val="hybridMultilevel"/>
    <w:tmpl w:val="313E71B4"/>
    <w:lvl w:ilvl="0" w:tplc="4AA65312">
      <w:start w:val="1"/>
      <w:numFmt w:val="bullet"/>
      <w:lvlText w:val=""/>
      <w:lvlJc w:val="left"/>
      <w:pPr>
        <w:ind w:left="720" w:hanging="360"/>
      </w:pPr>
      <w:rPr>
        <w:rFonts w:ascii="Symbol" w:hAnsi="Symbol" w:hint="default"/>
      </w:rPr>
    </w:lvl>
    <w:lvl w:ilvl="1" w:tplc="66DA13C4" w:tentative="1">
      <w:start w:val="1"/>
      <w:numFmt w:val="bullet"/>
      <w:lvlText w:val="o"/>
      <w:lvlJc w:val="left"/>
      <w:pPr>
        <w:ind w:left="1440" w:hanging="360"/>
      </w:pPr>
      <w:rPr>
        <w:rFonts w:ascii="Courier New" w:hAnsi="Courier New" w:cs="Courier New" w:hint="default"/>
      </w:rPr>
    </w:lvl>
    <w:lvl w:ilvl="2" w:tplc="8668D520" w:tentative="1">
      <w:start w:val="1"/>
      <w:numFmt w:val="bullet"/>
      <w:lvlText w:val=""/>
      <w:lvlJc w:val="left"/>
      <w:pPr>
        <w:ind w:left="2160" w:hanging="360"/>
      </w:pPr>
      <w:rPr>
        <w:rFonts w:ascii="Wingdings" w:hAnsi="Wingdings" w:hint="default"/>
      </w:rPr>
    </w:lvl>
    <w:lvl w:ilvl="3" w:tplc="C0922BB8" w:tentative="1">
      <w:start w:val="1"/>
      <w:numFmt w:val="bullet"/>
      <w:lvlText w:val=""/>
      <w:lvlJc w:val="left"/>
      <w:pPr>
        <w:ind w:left="2880" w:hanging="360"/>
      </w:pPr>
      <w:rPr>
        <w:rFonts w:ascii="Symbol" w:hAnsi="Symbol" w:hint="default"/>
      </w:rPr>
    </w:lvl>
    <w:lvl w:ilvl="4" w:tplc="75B64466" w:tentative="1">
      <w:start w:val="1"/>
      <w:numFmt w:val="bullet"/>
      <w:lvlText w:val="o"/>
      <w:lvlJc w:val="left"/>
      <w:pPr>
        <w:ind w:left="3600" w:hanging="360"/>
      </w:pPr>
      <w:rPr>
        <w:rFonts w:ascii="Courier New" w:hAnsi="Courier New" w:cs="Courier New" w:hint="default"/>
      </w:rPr>
    </w:lvl>
    <w:lvl w:ilvl="5" w:tplc="678A9398" w:tentative="1">
      <w:start w:val="1"/>
      <w:numFmt w:val="bullet"/>
      <w:lvlText w:val=""/>
      <w:lvlJc w:val="left"/>
      <w:pPr>
        <w:ind w:left="4320" w:hanging="360"/>
      </w:pPr>
      <w:rPr>
        <w:rFonts w:ascii="Wingdings" w:hAnsi="Wingdings" w:hint="default"/>
      </w:rPr>
    </w:lvl>
    <w:lvl w:ilvl="6" w:tplc="A978FE1E" w:tentative="1">
      <w:start w:val="1"/>
      <w:numFmt w:val="bullet"/>
      <w:lvlText w:val=""/>
      <w:lvlJc w:val="left"/>
      <w:pPr>
        <w:ind w:left="5040" w:hanging="360"/>
      </w:pPr>
      <w:rPr>
        <w:rFonts w:ascii="Symbol" w:hAnsi="Symbol" w:hint="default"/>
      </w:rPr>
    </w:lvl>
    <w:lvl w:ilvl="7" w:tplc="8AF8DA46" w:tentative="1">
      <w:start w:val="1"/>
      <w:numFmt w:val="bullet"/>
      <w:lvlText w:val="o"/>
      <w:lvlJc w:val="left"/>
      <w:pPr>
        <w:ind w:left="5760" w:hanging="360"/>
      </w:pPr>
      <w:rPr>
        <w:rFonts w:ascii="Courier New" w:hAnsi="Courier New" w:cs="Courier New" w:hint="default"/>
      </w:rPr>
    </w:lvl>
    <w:lvl w:ilvl="8" w:tplc="3B187C7C" w:tentative="1">
      <w:start w:val="1"/>
      <w:numFmt w:val="bullet"/>
      <w:lvlText w:val=""/>
      <w:lvlJc w:val="left"/>
      <w:pPr>
        <w:ind w:left="6480" w:hanging="360"/>
      </w:pPr>
      <w:rPr>
        <w:rFonts w:ascii="Wingdings" w:hAnsi="Wingdings" w:hint="default"/>
      </w:rPr>
    </w:lvl>
  </w:abstractNum>
  <w:abstractNum w:abstractNumId="11">
    <w:nsid w:val="76DF1D93"/>
    <w:multiLevelType w:val="hybridMultilevel"/>
    <w:tmpl w:val="958C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62F08"/>
    <w:multiLevelType w:val="hybridMultilevel"/>
    <w:tmpl w:val="4C70B5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2B5238"/>
    <w:multiLevelType w:val="hybridMultilevel"/>
    <w:tmpl w:val="0126596E"/>
    <w:lvl w:ilvl="0" w:tplc="48D47A10">
      <w:start w:val="1"/>
      <w:numFmt w:val="bullet"/>
      <w:lvlText w:val=""/>
      <w:lvlJc w:val="left"/>
      <w:pPr>
        <w:ind w:left="720" w:hanging="360"/>
      </w:pPr>
      <w:rPr>
        <w:rFonts w:ascii="Symbol" w:hAnsi="Symbol" w:hint="default"/>
      </w:rPr>
    </w:lvl>
    <w:lvl w:ilvl="1" w:tplc="53DA2C30" w:tentative="1">
      <w:start w:val="1"/>
      <w:numFmt w:val="bullet"/>
      <w:lvlText w:val="o"/>
      <w:lvlJc w:val="left"/>
      <w:pPr>
        <w:ind w:left="1440" w:hanging="360"/>
      </w:pPr>
      <w:rPr>
        <w:rFonts w:ascii="Courier New" w:hAnsi="Courier New" w:cs="Courier New" w:hint="default"/>
      </w:rPr>
    </w:lvl>
    <w:lvl w:ilvl="2" w:tplc="81BA4F98" w:tentative="1">
      <w:start w:val="1"/>
      <w:numFmt w:val="bullet"/>
      <w:lvlText w:val=""/>
      <w:lvlJc w:val="left"/>
      <w:pPr>
        <w:ind w:left="2160" w:hanging="360"/>
      </w:pPr>
      <w:rPr>
        <w:rFonts w:ascii="Wingdings" w:hAnsi="Wingdings" w:hint="default"/>
      </w:rPr>
    </w:lvl>
    <w:lvl w:ilvl="3" w:tplc="CF208F5E" w:tentative="1">
      <w:start w:val="1"/>
      <w:numFmt w:val="bullet"/>
      <w:lvlText w:val=""/>
      <w:lvlJc w:val="left"/>
      <w:pPr>
        <w:ind w:left="2880" w:hanging="360"/>
      </w:pPr>
      <w:rPr>
        <w:rFonts w:ascii="Symbol" w:hAnsi="Symbol" w:hint="default"/>
      </w:rPr>
    </w:lvl>
    <w:lvl w:ilvl="4" w:tplc="80665758" w:tentative="1">
      <w:start w:val="1"/>
      <w:numFmt w:val="bullet"/>
      <w:lvlText w:val="o"/>
      <w:lvlJc w:val="left"/>
      <w:pPr>
        <w:ind w:left="3600" w:hanging="360"/>
      </w:pPr>
      <w:rPr>
        <w:rFonts w:ascii="Courier New" w:hAnsi="Courier New" w:cs="Courier New" w:hint="default"/>
      </w:rPr>
    </w:lvl>
    <w:lvl w:ilvl="5" w:tplc="5B847040" w:tentative="1">
      <w:start w:val="1"/>
      <w:numFmt w:val="bullet"/>
      <w:lvlText w:val=""/>
      <w:lvlJc w:val="left"/>
      <w:pPr>
        <w:ind w:left="4320" w:hanging="360"/>
      </w:pPr>
      <w:rPr>
        <w:rFonts w:ascii="Wingdings" w:hAnsi="Wingdings" w:hint="default"/>
      </w:rPr>
    </w:lvl>
    <w:lvl w:ilvl="6" w:tplc="C30C52DC" w:tentative="1">
      <w:start w:val="1"/>
      <w:numFmt w:val="bullet"/>
      <w:lvlText w:val=""/>
      <w:lvlJc w:val="left"/>
      <w:pPr>
        <w:ind w:left="5040" w:hanging="360"/>
      </w:pPr>
      <w:rPr>
        <w:rFonts w:ascii="Symbol" w:hAnsi="Symbol" w:hint="default"/>
      </w:rPr>
    </w:lvl>
    <w:lvl w:ilvl="7" w:tplc="16EA8C32" w:tentative="1">
      <w:start w:val="1"/>
      <w:numFmt w:val="bullet"/>
      <w:lvlText w:val="o"/>
      <w:lvlJc w:val="left"/>
      <w:pPr>
        <w:ind w:left="5760" w:hanging="360"/>
      </w:pPr>
      <w:rPr>
        <w:rFonts w:ascii="Courier New" w:hAnsi="Courier New" w:cs="Courier New" w:hint="default"/>
      </w:rPr>
    </w:lvl>
    <w:lvl w:ilvl="8" w:tplc="F43C4D7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8"/>
  </w:num>
  <w:num w:numId="6">
    <w:abstractNumId w:val="4"/>
  </w:num>
  <w:num w:numId="7">
    <w:abstractNumId w:val="7"/>
  </w:num>
  <w:num w:numId="8">
    <w:abstractNumId w:val="10"/>
  </w:num>
  <w:num w:numId="9">
    <w:abstractNumId w:val="13"/>
  </w:num>
  <w:num w:numId="10">
    <w:abstractNumId w:val="11"/>
  </w:num>
  <w:num w:numId="11">
    <w:abstractNumId w:val="12"/>
  </w:num>
  <w:num w:numId="12">
    <w:abstractNumId w:val="0"/>
  </w:num>
  <w:num w:numId="13">
    <w:abstractNumId w:val="6"/>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25"/>
    <w:rsid w:val="00023DE0"/>
    <w:rsid w:val="00030930"/>
    <w:rsid w:val="00031D13"/>
    <w:rsid w:val="00034DDD"/>
    <w:rsid w:val="00036676"/>
    <w:rsid w:val="00046984"/>
    <w:rsid w:val="00047CD2"/>
    <w:rsid w:val="00052672"/>
    <w:rsid w:val="000711F0"/>
    <w:rsid w:val="00073A85"/>
    <w:rsid w:val="000E538F"/>
    <w:rsid w:val="000E72B2"/>
    <w:rsid w:val="000F1DFF"/>
    <w:rsid w:val="00102B8F"/>
    <w:rsid w:val="00107FBA"/>
    <w:rsid w:val="001213DE"/>
    <w:rsid w:val="00132E3B"/>
    <w:rsid w:val="00142086"/>
    <w:rsid w:val="001451A6"/>
    <w:rsid w:val="00151184"/>
    <w:rsid w:val="001C0F6A"/>
    <w:rsid w:val="001C6772"/>
    <w:rsid w:val="001D2B23"/>
    <w:rsid w:val="001D5A3C"/>
    <w:rsid w:val="001D5ADF"/>
    <w:rsid w:val="0021561C"/>
    <w:rsid w:val="002179EE"/>
    <w:rsid w:val="002309BC"/>
    <w:rsid w:val="00250FD6"/>
    <w:rsid w:val="002960F1"/>
    <w:rsid w:val="002A24BB"/>
    <w:rsid w:val="002B5D61"/>
    <w:rsid w:val="002C7624"/>
    <w:rsid w:val="002D1744"/>
    <w:rsid w:val="002D1AF2"/>
    <w:rsid w:val="002E172A"/>
    <w:rsid w:val="002F583B"/>
    <w:rsid w:val="00300697"/>
    <w:rsid w:val="00300DD8"/>
    <w:rsid w:val="00315C1E"/>
    <w:rsid w:val="003454BA"/>
    <w:rsid w:val="00345B35"/>
    <w:rsid w:val="003479F1"/>
    <w:rsid w:val="00353CE4"/>
    <w:rsid w:val="00363027"/>
    <w:rsid w:val="00370E1E"/>
    <w:rsid w:val="00375943"/>
    <w:rsid w:val="003A7F51"/>
    <w:rsid w:val="003C01A3"/>
    <w:rsid w:val="003C5952"/>
    <w:rsid w:val="003D265B"/>
    <w:rsid w:val="003D2712"/>
    <w:rsid w:val="003D4828"/>
    <w:rsid w:val="003F34B5"/>
    <w:rsid w:val="00402097"/>
    <w:rsid w:val="004278B5"/>
    <w:rsid w:val="004323F3"/>
    <w:rsid w:val="00433837"/>
    <w:rsid w:val="0044551C"/>
    <w:rsid w:val="00476B75"/>
    <w:rsid w:val="00480C79"/>
    <w:rsid w:val="00487C05"/>
    <w:rsid w:val="004922CE"/>
    <w:rsid w:val="004A005D"/>
    <w:rsid w:val="004A32EE"/>
    <w:rsid w:val="004A792A"/>
    <w:rsid w:val="004B1E17"/>
    <w:rsid w:val="004C3EB5"/>
    <w:rsid w:val="004C4762"/>
    <w:rsid w:val="004D4468"/>
    <w:rsid w:val="004E31E0"/>
    <w:rsid w:val="004E628A"/>
    <w:rsid w:val="005331AE"/>
    <w:rsid w:val="005345F7"/>
    <w:rsid w:val="00535075"/>
    <w:rsid w:val="00543647"/>
    <w:rsid w:val="00553795"/>
    <w:rsid w:val="0056123B"/>
    <w:rsid w:val="00566A39"/>
    <w:rsid w:val="005720E6"/>
    <w:rsid w:val="00577B5E"/>
    <w:rsid w:val="00584FE9"/>
    <w:rsid w:val="00586D14"/>
    <w:rsid w:val="005A021D"/>
    <w:rsid w:val="005A0AB3"/>
    <w:rsid w:val="005A6B30"/>
    <w:rsid w:val="005B7079"/>
    <w:rsid w:val="005C2B84"/>
    <w:rsid w:val="005C4535"/>
    <w:rsid w:val="005C4B4B"/>
    <w:rsid w:val="005C53DB"/>
    <w:rsid w:val="005D173A"/>
    <w:rsid w:val="005D262B"/>
    <w:rsid w:val="005F0003"/>
    <w:rsid w:val="005F5126"/>
    <w:rsid w:val="005F5DCB"/>
    <w:rsid w:val="005F665E"/>
    <w:rsid w:val="006002EB"/>
    <w:rsid w:val="00633C2B"/>
    <w:rsid w:val="0066363A"/>
    <w:rsid w:val="00681754"/>
    <w:rsid w:val="0068394E"/>
    <w:rsid w:val="006A7DEA"/>
    <w:rsid w:val="006B1B7E"/>
    <w:rsid w:val="006B3E45"/>
    <w:rsid w:val="006B4BAA"/>
    <w:rsid w:val="006F5B54"/>
    <w:rsid w:val="007168DB"/>
    <w:rsid w:val="007203E6"/>
    <w:rsid w:val="00730558"/>
    <w:rsid w:val="00750FAB"/>
    <w:rsid w:val="0076236E"/>
    <w:rsid w:val="00765F18"/>
    <w:rsid w:val="00793FE0"/>
    <w:rsid w:val="00794708"/>
    <w:rsid w:val="007C13DE"/>
    <w:rsid w:val="007D3989"/>
    <w:rsid w:val="007E48BD"/>
    <w:rsid w:val="007F2AAB"/>
    <w:rsid w:val="00855B36"/>
    <w:rsid w:val="0085790C"/>
    <w:rsid w:val="00866486"/>
    <w:rsid w:val="0087249C"/>
    <w:rsid w:val="00873E67"/>
    <w:rsid w:val="008746C3"/>
    <w:rsid w:val="00885EBC"/>
    <w:rsid w:val="00894132"/>
    <w:rsid w:val="0089637E"/>
    <w:rsid w:val="008A6078"/>
    <w:rsid w:val="008B6270"/>
    <w:rsid w:val="008C3FE5"/>
    <w:rsid w:val="008E0949"/>
    <w:rsid w:val="008E64FD"/>
    <w:rsid w:val="008F79B8"/>
    <w:rsid w:val="00904603"/>
    <w:rsid w:val="00915A6F"/>
    <w:rsid w:val="00920B4F"/>
    <w:rsid w:val="00923088"/>
    <w:rsid w:val="009257BB"/>
    <w:rsid w:val="009262C7"/>
    <w:rsid w:val="00933DDD"/>
    <w:rsid w:val="00941B5B"/>
    <w:rsid w:val="0094553B"/>
    <w:rsid w:val="00947167"/>
    <w:rsid w:val="0095011A"/>
    <w:rsid w:val="00951B7F"/>
    <w:rsid w:val="009524C3"/>
    <w:rsid w:val="00967F4C"/>
    <w:rsid w:val="0098586E"/>
    <w:rsid w:val="009A4127"/>
    <w:rsid w:val="009A47D0"/>
    <w:rsid w:val="009C00D4"/>
    <w:rsid w:val="009C638F"/>
    <w:rsid w:val="009F3AB2"/>
    <w:rsid w:val="009F4681"/>
    <w:rsid w:val="00A05514"/>
    <w:rsid w:val="00A05B50"/>
    <w:rsid w:val="00A163B1"/>
    <w:rsid w:val="00A164AA"/>
    <w:rsid w:val="00A3379F"/>
    <w:rsid w:val="00A3697E"/>
    <w:rsid w:val="00A53ECD"/>
    <w:rsid w:val="00A57534"/>
    <w:rsid w:val="00A63B4E"/>
    <w:rsid w:val="00A877CC"/>
    <w:rsid w:val="00AB1C12"/>
    <w:rsid w:val="00AB38D3"/>
    <w:rsid w:val="00AC4A91"/>
    <w:rsid w:val="00AD1627"/>
    <w:rsid w:val="00AD7A0B"/>
    <w:rsid w:val="00AF0C43"/>
    <w:rsid w:val="00B031A9"/>
    <w:rsid w:val="00B055EF"/>
    <w:rsid w:val="00B1649B"/>
    <w:rsid w:val="00B56155"/>
    <w:rsid w:val="00B635D7"/>
    <w:rsid w:val="00B65DC5"/>
    <w:rsid w:val="00B845D9"/>
    <w:rsid w:val="00B92599"/>
    <w:rsid w:val="00BA1886"/>
    <w:rsid w:val="00BA4F42"/>
    <w:rsid w:val="00BB5130"/>
    <w:rsid w:val="00C0672C"/>
    <w:rsid w:val="00C1232E"/>
    <w:rsid w:val="00C3526E"/>
    <w:rsid w:val="00C61987"/>
    <w:rsid w:val="00C72A7A"/>
    <w:rsid w:val="00C77660"/>
    <w:rsid w:val="00C934E1"/>
    <w:rsid w:val="00C94150"/>
    <w:rsid w:val="00CA58A3"/>
    <w:rsid w:val="00CC083C"/>
    <w:rsid w:val="00CC48CC"/>
    <w:rsid w:val="00CE430C"/>
    <w:rsid w:val="00CE70B6"/>
    <w:rsid w:val="00CF6479"/>
    <w:rsid w:val="00D12ABF"/>
    <w:rsid w:val="00D27EC7"/>
    <w:rsid w:val="00D42BB8"/>
    <w:rsid w:val="00D54419"/>
    <w:rsid w:val="00D64262"/>
    <w:rsid w:val="00DB6452"/>
    <w:rsid w:val="00DC686C"/>
    <w:rsid w:val="00DD5702"/>
    <w:rsid w:val="00DD6B6A"/>
    <w:rsid w:val="00E14B63"/>
    <w:rsid w:val="00E20F7D"/>
    <w:rsid w:val="00E378D5"/>
    <w:rsid w:val="00E46300"/>
    <w:rsid w:val="00E5762E"/>
    <w:rsid w:val="00E63564"/>
    <w:rsid w:val="00E92F34"/>
    <w:rsid w:val="00EB340F"/>
    <w:rsid w:val="00EF452A"/>
    <w:rsid w:val="00EF6525"/>
    <w:rsid w:val="00F0368D"/>
    <w:rsid w:val="00F0700D"/>
    <w:rsid w:val="00F16344"/>
    <w:rsid w:val="00F2741A"/>
    <w:rsid w:val="00F305B9"/>
    <w:rsid w:val="00F335F4"/>
    <w:rsid w:val="00F66536"/>
    <w:rsid w:val="00F67F29"/>
    <w:rsid w:val="00FA1E78"/>
    <w:rsid w:val="00FB5738"/>
    <w:rsid w:val="00FB6179"/>
    <w:rsid w:val="00FB7AA5"/>
    <w:rsid w:val="00FC1A50"/>
    <w:rsid w:val="00FD32D9"/>
    <w:rsid w:val="00FD3EC7"/>
    <w:rsid w:val="00FD540A"/>
    <w:rsid w:val="00FD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EC7"/>
    <w:rPr>
      <w:b/>
      <w:bCs/>
    </w:rPr>
  </w:style>
  <w:style w:type="paragraph" w:customStyle="1" w:styleId="Pa0">
    <w:name w:val="Pa0"/>
    <w:basedOn w:val="Normal"/>
    <w:next w:val="Normal"/>
    <w:uiPriority w:val="99"/>
    <w:rsid w:val="00920B4F"/>
    <w:pPr>
      <w:autoSpaceDE w:val="0"/>
      <w:autoSpaceDN w:val="0"/>
      <w:adjustRightInd w:val="0"/>
      <w:spacing w:after="0" w:line="221" w:lineRule="atLeast"/>
    </w:pPr>
    <w:rPr>
      <w:rFonts w:ascii="HelveticaNeueLT Std Lt" w:hAnsi="HelveticaNeueLT Std Lt"/>
      <w:sz w:val="24"/>
      <w:szCs w:val="24"/>
    </w:rPr>
  </w:style>
  <w:style w:type="character" w:customStyle="1" w:styleId="A13">
    <w:name w:val="A13"/>
    <w:uiPriority w:val="99"/>
    <w:rsid w:val="00B65DC5"/>
    <w:rPr>
      <w:rFonts w:cs="HelveticaNeueLT Std Lt"/>
      <w:color w:val="000000"/>
      <w:sz w:val="12"/>
      <w:szCs w:val="12"/>
    </w:rPr>
  </w:style>
  <w:style w:type="character" w:styleId="Hyperlink">
    <w:name w:val="Hyperlink"/>
    <w:basedOn w:val="DefaultParagraphFont"/>
    <w:uiPriority w:val="99"/>
    <w:unhideWhenUsed/>
    <w:rsid w:val="0068394E"/>
    <w:rPr>
      <w:color w:val="0000FF" w:themeColor="hyperlink"/>
      <w:u w:val="single"/>
    </w:rPr>
  </w:style>
  <w:style w:type="paragraph" w:customStyle="1" w:styleId="Pa4">
    <w:name w:val="Pa4"/>
    <w:basedOn w:val="Normal"/>
    <w:next w:val="Normal"/>
    <w:uiPriority w:val="99"/>
    <w:rsid w:val="00586D14"/>
    <w:pPr>
      <w:autoSpaceDE w:val="0"/>
      <w:autoSpaceDN w:val="0"/>
      <w:adjustRightInd w:val="0"/>
      <w:spacing w:after="0" w:line="221" w:lineRule="atLeast"/>
    </w:pPr>
    <w:rPr>
      <w:rFonts w:ascii="HelveticaNeueLT Std Lt" w:hAnsi="HelveticaNeueLT Std Lt"/>
      <w:sz w:val="24"/>
      <w:szCs w:val="24"/>
    </w:rPr>
  </w:style>
  <w:style w:type="paragraph" w:customStyle="1" w:styleId="Default">
    <w:name w:val="Default"/>
    <w:rsid w:val="006002EB"/>
    <w:pPr>
      <w:autoSpaceDE w:val="0"/>
      <w:autoSpaceDN w:val="0"/>
      <w:adjustRightInd w:val="0"/>
      <w:spacing w:after="0" w:line="240" w:lineRule="auto"/>
    </w:pPr>
    <w:rPr>
      <w:rFonts w:ascii="Agenda-Bold" w:hAnsi="Agenda-Bold" w:cs="Agenda-Bold"/>
      <w:color w:val="000000"/>
      <w:sz w:val="24"/>
      <w:szCs w:val="24"/>
    </w:rPr>
  </w:style>
  <w:style w:type="character" w:customStyle="1" w:styleId="A0">
    <w:name w:val="A0"/>
    <w:uiPriority w:val="99"/>
    <w:rsid w:val="006002EB"/>
    <w:rPr>
      <w:rFonts w:cs="Agenda-Bold"/>
      <w:color w:val="000000"/>
      <w:sz w:val="45"/>
      <w:szCs w:val="45"/>
    </w:rPr>
  </w:style>
  <w:style w:type="character" w:styleId="FollowedHyperlink">
    <w:name w:val="FollowedHyperlink"/>
    <w:basedOn w:val="DefaultParagraphFont"/>
    <w:uiPriority w:val="99"/>
    <w:semiHidden/>
    <w:unhideWhenUsed/>
    <w:rsid w:val="00C1232E"/>
    <w:rPr>
      <w:color w:val="800080" w:themeColor="followedHyperlink"/>
      <w:u w:val="single"/>
    </w:rPr>
  </w:style>
  <w:style w:type="table" w:styleId="TableGrid">
    <w:name w:val="Table Grid"/>
    <w:basedOn w:val="TableNormal"/>
    <w:uiPriority w:val="59"/>
    <w:rsid w:val="0094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F4"/>
    <w:pPr>
      <w:ind w:left="720"/>
      <w:contextualSpacing/>
    </w:pPr>
  </w:style>
  <w:style w:type="paragraph" w:styleId="Header">
    <w:name w:val="header"/>
    <w:basedOn w:val="Normal"/>
    <w:link w:val="HeaderChar"/>
    <w:uiPriority w:val="99"/>
    <w:unhideWhenUsed/>
    <w:rsid w:val="00CA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A3"/>
  </w:style>
  <w:style w:type="paragraph" w:styleId="Footer">
    <w:name w:val="footer"/>
    <w:basedOn w:val="Normal"/>
    <w:link w:val="FooterChar"/>
    <w:uiPriority w:val="99"/>
    <w:unhideWhenUsed/>
    <w:rsid w:val="00CA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A3"/>
  </w:style>
  <w:style w:type="paragraph" w:styleId="BalloonText">
    <w:name w:val="Balloon Text"/>
    <w:basedOn w:val="Normal"/>
    <w:link w:val="BalloonTextChar"/>
    <w:uiPriority w:val="99"/>
    <w:semiHidden/>
    <w:unhideWhenUsed/>
    <w:rsid w:val="00CA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A3"/>
    <w:rPr>
      <w:rFonts w:ascii="Tahoma" w:hAnsi="Tahoma" w:cs="Tahoma"/>
      <w:sz w:val="16"/>
      <w:szCs w:val="16"/>
    </w:rPr>
  </w:style>
  <w:style w:type="character" w:customStyle="1" w:styleId="apple-converted-space">
    <w:name w:val="apple-converted-space"/>
    <w:basedOn w:val="DefaultParagraphFont"/>
    <w:rsid w:val="00034DDD"/>
  </w:style>
  <w:style w:type="table" w:customStyle="1" w:styleId="TableGrid1">
    <w:name w:val="Table Grid1"/>
    <w:basedOn w:val="TableNormal"/>
    <w:next w:val="TableGrid"/>
    <w:uiPriority w:val="59"/>
    <w:rsid w:val="009C638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1B5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1B7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78D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84FE9"/>
  </w:style>
  <w:style w:type="character" w:customStyle="1" w:styleId="paragraph-number">
    <w:name w:val="paragraph-number"/>
    <w:basedOn w:val="DefaultParagraphFont"/>
    <w:rsid w:val="00E5762E"/>
  </w:style>
  <w:style w:type="paragraph" w:styleId="NoSpacing">
    <w:name w:val="No Spacing"/>
    <w:uiPriority w:val="1"/>
    <w:qFormat/>
    <w:rsid w:val="004323F3"/>
    <w:pPr>
      <w:spacing w:after="0" w:line="240" w:lineRule="auto"/>
    </w:pPr>
  </w:style>
  <w:style w:type="character" w:customStyle="1" w:styleId="st1">
    <w:name w:val="st1"/>
    <w:basedOn w:val="DefaultParagraphFont"/>
    <w:rsid w:val="004323F3"/>
  </w:style>
  <w:style w:type="character" w:customStyle="1" w:styleId="UnresolvedMention">
    <w:name w:val="Unresolved Mention"/>
    <w:basedOn w:val="DefaultParagraphFont"/>
    <w:uiPriority w:val="99"/>
    <w:semiHidden/>
    <w:unhideWhenUsed/>
    <w:rsid w:val="00073A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EC7"/>
    <w:rPr>
      <w:b/>
      <w:bCs/>
    </w:rPr>
  </w:style>
  <w:style w:type="paragraph" w:customStyle="1" w:styleId="Pa0">
    <w:name w:val="Pa0"/>
    <w:basedOn w:val="Normal"/>
    <w:next w:val="Normal"/>
    <w:uiPriority w:val="99"/>
    <w:rsid w:val="00920B4F"/>
    <w:pPr>
      <w:autoSpaceDE w:val="0"/>
      <w:autoSpaceDN w:val="0"/>
      <w:adjustRightInd w:val="0"/>
      <w:spacing w:after="0" w:line="221" w:lineRule="atLeast"/>
    </w:pPr>
    <w:rPr>
      <w:rFonts w:ascii="HelveticaNeueLT Std Lt" w:hAnsi="HelveticaNeueLT Std Lt"/>
      <w:sz w:val="24"/>
      <w:szCs w:val="24"/>
    </w:rPr>
  </w:style>
  <w:style w:type="character" w:customStyle="1" w:styleId="A13">
    <w:name w:val="A13"/>
    <w:uiPriority w:val="99"/>
    <w:rsid w:val="00B65DC5"/>
    <w:rPr>
      <w:rFonts w:cs="HelveticaNeueLT Std Lt"/>
      <w:color w:val="000000"/>
      <w:sz w:val="12"/>
      <w:szCs w:val="12"/>
    </w:rPr>
  </w:style>
  <w:style w:type="character" w:styleId="Hyperlink">
    <w:name w:val="Hyperlink"/>
    <w:basedOn w:val="DefaultParagraphFont"/>
    <w:uiPriority w:val="99"/>
    <w:unhideWhenUsed/>
    <w:rsid w:val="0068394E"/>
    <w:rPr>
      <w:color w:val="0000FF" w:themeColor="hyperlink"/>
      <w:u w:val="single"/>
    </w:rPr>
  </w:style>
  <w:style w:type="paragraph" w:customStyle="1" w:styleId="Pa4">
    <w:name w:val="Pa4"/>
    <w:basedOn w:val="Normal"/>
    <w:next w:val="Normal"/>
    <w:uiPriority w:val="99"/>
    <w:rsid w:val="00586D14"/>
    <w:pPr>
      <w:autoSpaceDE w:val="0"/>
      <w:autoSpaceDN w:val="0"/>
      <w:adjustRightInd w:val="0"/>
      <w:spacing w:after="0" w:line="221" w:lineRule="atLeast"/>
    </w:pPr>
    <w:rPr>
      <w:rFonts w:ascii="HelveticaNeueLT Std Lt" w:hAnsi="HelveticaNeueLT Std Lt"/>
      <w:sz w:val="24"/>
      <w:szCs w:val="24"/>
    </w:rPr>
  </w:style>
  <w:style w:type="paragraph" w:customStyle="1" w:styleId="Default">
    <w:name w:val="Default"/>
    <w:rsid w:val="006002EB"/>
    <w:pPr>
      <w:autoSpaceDE w:val="0"/>
      <w:autoSpaceDN w:val="0"/>
      <w:adjustRightInd w:val="0"/>
      <w:spacing w:after="0" w:line="240" w:lineRule="auto"/>
    </w:pPr>
    <w:rPr>
      <w:rFonts w:ascii="Agenda-Bold" w:hAnsi="Agenda-Bold" w:cs="Agenda-Bold"/>
      <w:color w:val="000000"/>
      <w:sz w:val="24"/>
      <w:szCs w:val="24"/>
    </w:rPr>
  </w:style>
  <w:style w:type="character" w:customStyle="1" w:styleId="A0">
    <w:name w:val="A0"/>
    <w:uiPriority w:val="99"/>
    <w:rsid w:val="006002EB"/>
    <w:rPr>
      <w:rFonts w:cs="Agenda-Bold"/>
      <w:color w:val="000000"/>
      <w:sz w:val="45"/>
      <w:szCs w:val="45"/>
    </w:rPr>
  </w:style>
  <w:style w:type="character" w:styleId="FollowedHyperlink">
    <w:name w:val="FollowedHyperlink"/>
    <w:basedOn w:val="DefaultParagraphFont"/>
    <w:uiPriority w:val="99"/>
    <w:semiHidden/>
    <w:unhideWhenUsed/>
    <w:rsid w:val="00C1232E"/>
    <w:rPr>
      <w:color w:val="800080" w:themeColor="followedHyperlink"/>
      <w:u w:val="single"/>
    </w:rPr>
  </w:style>
  <w:style w:type="table" w:styleId="TableGrid">
    <w:name w:val="Table Grid"/>
    <w:basedOn w:val="TableNormal"/>
    <w:uiPriority w:val="59"/>
    <w:rsid w:val="0094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F4"/>
    <w:pPr>
      <w:ind w:left="720"/>
      <w:contextualSpacing/>
    </w:pPr>
  </w:style>
  <w:style w:type="paragraph" w:styleId="Header">
    <w:name w:val="header"/>
    <w:basedOn w:val="Normal"/>
    <w:link w:val="HeaderChar"/>
    <w:uiPriority w:val="99"/>
    <w:unhideWhenUsed/>
    <w:rsid w:val="00CA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A3"/>
  </w:style>
  <w:style w:type="paragraph" w:styleId="Footer">
    <w:name w:val="footer"/>
    <w:basedOn w:val="Normal"/>
    <w:link w:val="FooterChar"/>
    <w:uiPriority w:val="99"/>
    <w:unhideWhenUsed/>
    <w:rsid w:val="00CA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A3"/>
  </w:style>
  <w:style w:type="paragraph" w:styleId="BalloonText">
    <w:name w:val="Balloon Text"/>
    <w:basedOn w:val="Normal"/>
    <w:link w:val="BalloonTextChar"/>
    <w:uiPriority w:val="99"/>
    <w:semiHidden/>
    <w:unhideWhenUsed/>
    <w:rsid w:val="00CA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A3"/>
    <w:rPr>
      <w:rFonts w:ascii="Tahoma" w:hAnsi="Tahoma" w:cs="Tahoma"/>
      <w:sz w:val="16"/>
      <w:szCs w:val="16"/>
    </w:rPr>
  </w:style>
  <w:style w:type="character" w:customStyle="1" w:styleId="apple-converted-space">
    <w:name w:val="apple-converted-space"/>
    <w:basedOn w:val="DefaultParagraphFont"/>
    <w:rsid w:val="00034DDD"/>
  </w:style>
  <w:style w:type="table" w:customStyle="1" w:styleId="TableGrid1">
    <w:name w:val="Table Grid1"/>
    <w:basedOn w:val="TableNormal"/>
    <w:next w:val="TableGrid"/>
    <w:uiPriority w:val="59"/>
    <w:rsid w:val="009C638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1B5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1B7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78D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84FE9"/>
  </w:style>
  <w:style w:type="character" w:customStyle="1" w:styleId="paragraph-number">
    <w:name w:val="paragraph-number"/>
    <w:basedOn w:val="DefaultParagraphFont"/>
    <w:rsid w:val="00E5762E"/>
  </w:style>
  <w:style w:type="paragraph" w:styleId="NoSpacing">
    <w:name w:val="No Spacing"/>
    <w:uiPriority w:val="1"/>
    <w:qFormat/>
    <w:rsid w:val="004323F3"/>
    <w:pPr>
      <w:spacing w:after="0" w:line="240" w:lineRule="auto"/>
    </w:pPr>
  </w:style>
  <w:style w:type="character" w:customStyle="1" w:styleId="st1">
    <w:name w:val="st1"/>
    <w:basedOn w:val="DefaultParagraphFont"/>
    <w:rsid w:val="004323F3"/>
  </w:style>
  <w:style w:type="character" w:customStyle="1" w:styleId="UnresolvedMention">
    <w:name w:val="Unresolved Mention"/>
    <w:basedOn w:val="DefaultParagraphFont"/>
    <w:uiPriority w:val="99"/>
    <w:semiHidden/>
    <w:unhideWhenUsed/>
    <w:rsid w:val="000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67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41">
          <w:marLeft w:val="0"/>
          <w:marRight w:val="0"/>
          <w:marTop w:val="0"/>
          <w:marBottom w:val="0"/>
          <w:divBdr>
            <w:top w:val="none" w:sz="0" w:space="0" w:color="auto"/>
            <w:left w:val="none" w:sz="0" w:space="0" w:color="auto"/>
            <w:bottom w:val="none" w:sz="0" w:space="0" w:color="auto"/>
            <w:right w:val="none" w:sz="0" w:space="0" w:color="auto"/>
          </w:divBdr>
        </w:div>
      </w:divsChild>
    </w:div>
    <w:div w:id="300775038">
      <w:bodyDiv w:val="1"/>
      <w:marLeft w:val="0"/>
      <w:marRight w:val="0"/>
      <w:marTop w:val="0"/>
      <w:marBottom w:val="0"/>
      <w:divBdr>
        <w:top w:val="none" w:sz="0" w:space="0" w:color="auto"/>
        <w:left w:val="none" w:sz="0" w:space="0" w:color="auto"/>
        <w:bottom w:val="none" w:sz="0" w:space="0" w:color="auto"/>
        <w:right w:val="none" w:sz="0" w:space="0" w:color="auto"/>
      </w:divBdr>
    </w:div>
    <w:div w:id="1070687725">
      <w:bodyDiv w:val="1"/>
      <w:marLeft w:val="0"/>
      <w:marRight w:val="0"/>
      <w:marTop w:val="0"/>
      <w:marBottom w:val="0"/>
      <w:divBdr>
        <w:top w:val="none" w:sz="0" w:space="0" w:color="auto"/>
        <w:left w:val="none" w:sz="0" w:space="0" w:color="auto"/>
        <w:bottom w:val="none" w:sz="0" w:space="0" w:color="auto"/>
        <w:right w:val="none" w:sz="0" w:space="0" w:color="auto"/>
      </w:divBdr>
      <w:divsChild>
        <w:div w:id="1264145576">
          <w:marLeft w:val="0"/>
          <w:marRight w:val="0"/>
          <w:marTop w:val="0"/>
          <w:marBottom w:val="0"/>
          <w:divBdr>
            <w:top w:val="none" w:sz="0" w:space="0" w:color="auto"/>
            <w:left w:val="none" w:sz="0" w:space="0" w:color="auto"/>
            <w:bottom w:val="none" w:sz="0" w:space="0" w:color="auto"/>
            <w:right w:val="none" w:sz="0" w:space="0" w:color="auto"/>
          </w:divBdr>
          <w:divsChild>
            <w:div w:id="16040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471">
      <w:bodyDiv w:val="1"/>
      <w:marLeft w:val="0"/>
      <w:marRight w:val="0"/>
      <w:marTop w:val="0"/>
      <w:marBottom w:val="0"/>
      <w:divBdr>
        <w:top w:val="none" w:sz="0" w:space="0" w:color="auto"/>
        <w:left w:val="none" w:sz="0" w:space="0" w:color="auto"/>
        <w:bottom w:val="none" w:sz="0" w:space="0" w:color="auto"/>
        <w:right w:val="none" w:sz="0" w:space="0" w:color="auto"/>
      </w:divBdr>
      <w:divsChild>
        <w:div w:id="81776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10176">
              <w:marLeft w:val="0"/>
              <w:marRight w:val="0"/>
              <w:marTop w:val="0"/>
              <w:marBottom w:val="0"/>
              <w:divBdr>
                <w:top w:val="none" w:sz="0" w:space="0" w:color="auto"/>
                <w:left w:val="none" w:sz="0" w:space="0" w:color="auto"/>
                <w:bottom w:val="none" w:sz="0" w:space="0" w:color="auto"/>
                <w:right w:val="none" w:sz="0" w:space="0" w:color="auto"/>
              </w:divBdr>
              <w:divsChild>
                <w:div w:id="1049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9365">
      <w:bodyDiv w:val="1"/>
      <w:marLeft w:val="0"/>
      <w:marRight w:val="0"/>
      <w:marTop w:val="0"/>
      <w:marBottom w:val="0"/>
      <w:divBdr>
        <w:top w:val="none" w:sz="0" w:space="0" w:color="auto"/>
        <w:left w:val="none" w:sz="0" w:space="0" w:color="auto"/>
        <w:bottom w:val="none" w:sz="0" w:space="0" w:color="auto"/>
        <w:right w:val="none" w:sz="0" w:space="0" w:color="auto"/>
      </w:divBdr>
      <w:divsChild>
        <w:div w:id="1878733793">
          <w:marLeft w:val="0"/>
          <w:marRight w:val="0"/>
          <w:marTop w:val="0"/>
          <w:marBottom w:val="0"/>
          <w:divBdr>
            <w:top w:val="none" w:sz="0" w:space="0" w:color="auto"/>
            <w:left w:val="none" w:sz="0" w:space="0" w:color="auto"/>
            <w:bottom w:val="none" w:sz="0" w:space="0" w:color="auto"/>
            <w:right w:val="none" w:sz="0" w:space="0" w:color="auto"/>
          </w:divBdr>
        </w:div>
      </w:divsChild>
    </w:div>
    <w:div w:id="1322273333">
      <w:bodyDiv w:val="1"/>
      <w:marLeft w:val="0"/>
      <w:marRight w:val="0"/>
      <w:marTop w:val="0"/>
      <w:marBottom w:val="0"/>
      <w:divBdr>
        <w:top w:val="none" w:sz="0" w:space="0" w:color="auto"/>
        <w:left w:val="none" w:sz="0" w:space="0" w:color="auto"/>
        <w:bottom w:val="none" w:sz="0" w:space="0" w:color="auto"/>
        <w:right w:val="none" w:sz="0" w:space="0" w:color="auto"/>
      </w:divBdr>
    </w:div>
    <w:div w:id="1774278222">
      <w:bodyDiv w:val="1"/>
      <w:marLeft w:val="0"/>
      <w:marRight w:val="0"/>
      <w:marTop w:val="0"/>
      <w:marBottom w:val="0"/>
      <w:divBdr>
        <w:top w:val="none" w:sz="0" w:space="0" w:color="auto"/>
        <w:left w:val="none" w:sz="0" w:space="0" w:color="auto"/>
        <w:bottom w:val="none" w:sz="0" w:space="0" w:color="auto"/>
        <w:right w:val="none" w:sz="0" w:space="0" w:color="auto"/>
      </w:divBdr>
      <w:divsChild>
        <w:div w:id="1385442373">
          <w:marLeft w:val="0"/>
          <w:marRight w:val="0"/>
          <w:marTop w:val="0"/>
          <w:marBottom w:val="0"/>
          <w:divBdr>
            <w:top w:val="none" w:sz="0" w:space="0" w:color="auto"/>
            <w:left w:val="none" w:sz="0" w:space="0" w:color="auto"/>
            <w:bottom w:val="none" w:sz="0" w:space="0" w:color="auto"/>
            <w:right w:val="none" w:sz="0" w:space="0" w:color="auto"/>
          </w:divBdr>
          <w:divsChild>
            <w:div w:id="272440187">
              <w:marLeft w:val="0"/>
              <w:marRight w:val="0"/>
              <w:marTop w:val="0"/>
              <w:marBottom w:val="0"/>
              <w:divBdr>
                <w:top w:val="none" w:sz="0" w:space="0" w:color="auto"/>
                <w:left w:val="none" w:sz="0" w:space="0" w:color="auto"/>
                <w:bottom w:val="none" w:sz="0" w:space="0" w:color="auto"/>
                <w:right w:val="none" w:sz="0" w:space="0" w:color="auto"/>
              </w:divBdr>
              <w:divsChild>
                <w:div w:id="1489636607">
                  <w:marLeft w:val="0"/>
                  <w:marRight w:val="-95"/>
                  <w:marTop w:val="0"/>
                  <w:marBottom w:val="0"/>
                  <w:divBdr>
                    <w:top w:val="none" w:sz="0" w:space="0" w:color="auto"/>
                    <w:left w:val="none" w:sz="0" w:space="0" w:color="auto"/>
                    <w:bottom w:val="none" w:sz="0" w:space="0" w:color="auto"/>
                    <w:right w:val="none" w:sz="0" w:space="0" w:color="auto"/>
                  </w:divBdr>
                  <w:divsChild>
                    <w:div w:id="276184517">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20523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media/5c9364c6e5274a48edb9a9fa/FQ-patient-sheet-final.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87952/March-2019-PDF-fin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gland.nhs.uk/wp-content/uploads/2017/11/items-which-should-not-be-routinely-precscribed-in-pc-ccg-guidanc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18/03/otc-guidance-for-ccgs.pdf" TargetMode="External"/><Relationship Id="rId5" Type="http://schemas.openxmlformats.org/officeDocument/2006/relationships/webSettings" Target="webSettings.xml"/><Relationship Id="rId15" Type="http://schemas.openxmlformats.org/officeDocument/2006/relationships/hyperlink" Target="https://www.bmj.com/content/361/bmj.k1332" TargetMode="External"/><Relationship Id="rId10" Type="http://schemas.openxmlformats.org/officeDocument/2006/relationships/hyperlink" Target="https://www.gov.uk/guidance/diabetes-mellitus-assessing-fitness-to-dr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cks.nice.org.uk/urinary-tract-infection-lower-w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cp:lastModifiedBy>
  <cp:revision>2</cp:revision>
  <cp:lastPrinted>2017-02-28T09:13:00Z</cp:lastPrinted>
  <dcterms:created xsi:type="dcterms:W3CDTF">2020-01-18T21:14:00Z</dcterms:created>
  <dcterms:modified xsi:type="dcterms:W3CDTF">2020-01-18T21:14:00Z</dcterms:modified>
</cp:coreProperties>
</file>