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4D" w:rsidRDefault="003E334D" w:rsidP="003E334D">
      <w:pPr>
        <w:jc w:val="right"/>
        <w:rPr>
          <w:rFonts w:ascii="Arial" w:hAnsi="Arial" w:cs="Arial"/>
          <w:sz w:val="22"/>
          <w:szCs w:val="22"/>
        </w:rPr>
      </w:pPr>
      <w:r>
        <w:rPr>
          <w:rFonts w:ascii="Arial" w:hAnsi="Arial" w:cs="Arial"/>
          <w:sz w:val="22"/>
          <w:szCs w:val="22"/>
        </w:rPr>
        <w:t>Trust/GP address</w:t>
      </w: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bookmarkStart w:id="0" w:name="_GoBack"/>
      <w:bookmarkEnd w:id="0"/>
      <w:r>
        <w:rPr>
          <w:rFonts w:ascii="Arial" w:hAnsi="Arial" w:cs="Arial"/>
          <w:sz w:val="22"/>
          <w:szCs w:val="22"/>
        </w:rPr>
        <w:t>Date</w:t>
      </w:r>
    </w:p>
    <w:p w:rsidR="003E334D" w:rsidRDefault="003E334D" w:rsidP="003E334D">
      <w:pPr>
        <w:rPr>
          <w:rFonts w:ascii="Arial" w:hAnsi="Arial" w:cs="Arial"/>
          <w:sz w:val="22"/>
          <w:szCs w:val="22"/>
        </w:rPr>
      </w:pPr>
      <w:r>
        <w:rPr>
          <w:rFonts w:ascii="Arial" w:hAnsi="Arial" w:cs="Arial"/>
          <w:sz w:val="22"/>
          <w:szCs w:val="22"/>
        </w:rPr>
        <w:t>IFR team</w:t>
      </w:r>
    </w:p>
    <w:p w:rsidR="003E334D" w:rsidRDefault="003E334D" w:rsidP="003E334D">
      <w:pPr>
        <w:rPr>
          <w:rFonts w:ascii="Arial" w:hAnsi="Arial" w:cs="Arial"/>
          <w:sz w:val="22"/>
          <w:szCs w:val="22"/>
        </w:rPr>
      </w:pPr>
      <w:r>
        <w:rPr>
          <w:rFonts w:ascii="Arial" w:hAnsi="Arial" w:cs="Arial"/>
          <w:sz w:val="22"/>
          <w:szCs w:val="22"/>
        </w:rPr>
        <w:t>South, Central &amp; West CSU</w:t>
      </w:r>
    </w:p>
    <w:p w:rsidR="003E334D" w:rsidRDefault="003E334D" w:rsidP="003E334D">
      <w:pPr>
        <w:rPr>
          <w:rFonts w:ascii="Arial" w:hAnsi="Arial" w:cs="Arial"/>
          <w:sz w:val="22"/>
          <w:szCs w:val="22"/>
        </w:rPr>
      </w:pPr>
      <w:r>
        <w:rPr>
          <w:rFonts w:ascii="Arial" w:hAnsi="Arial" w:cs="Arial"/>
          <w:sz w:val="22"/>
          <w:szCs w:val="22"/>
        </w:rPr>
        <w:t>Omega House</w:t>
      </w:r>
    </w:p>
    <w:p w:rsidR="003E334D" w:rsidRDefault="003E334D" w:rsidP="003E334D">
      <w:pPr>
        <w:rPr>
          <w:rFonts w:ascii="Arial" w:hAnsi="Arial" w:cs="Arial"/>
          <w:sz w:val="22"/>
          <w:szCs w:val="22"/>
        </w:rPr>
      </w:pPr>
      <w:r>
        <w:rPr>
          <w:rFonts w:ascii="Arial" w:hAnsi="Arial" w:cs="Arial"/>
          <w:sz w:val="22"/>
          <w:szCs w:val="22"/>
        </w:rPr>
        <w:t>112 Southampton Road</w:t>
      </w:r>
    </w:p>
    <w:p w:rsidR="003E334D" w:rsidRDefault="003E334D" w:rsidP="003E334D">
      <w:pPr>
        <w:rPr>
          <w:rFonts w:ascii="Arial" w:hAnsi="Arial" w:cs="Arial"/>
          <w:sz w:val="22"/>
          <w:szCs w:val="22"/>
        </w:rPr>
      </w:pPr>
      <w:r>
        <w:rPr>
          <w:rFonts w:ascii="Arial" w:hAnsi="Arial" w:cs="Arial"/>
          <w:sz w:val="22"/>
          <w:szCs w:val="22"/>
        </w:rPr>
        <w:t>Eastleigh SO50 5PB</w:t>
      </w:r>
    </w:p>
    <w:p w:rsidR="003B3C18" w:rsidRDefault="007302E3" w:rsidP="003B3C18">
      <w:pPr>
        <w:spacing w:before="120" w:after="120"/>
        <w:contextualSpacing/>
        <w:rPr>
          <w:rFonts w:ascii="Arial" w:hAnsi="Arial" w:cs="Arial"/>
          <w:sz w:val="22"/>
          <w:szCs w:val="22"/>
        </w:rPr>
      </w:pPr>
      <w:hyperlink r:id="rId8" w:history="1">
        <w:r w:rsidR="003B3C18">
          <w:rPr>
            <w:rStyle w:val="Hyperlink"/>
            <w:rFonts w:ascii="Arial" w:hAnsi="Arial" w:cs="Arial"/>
            <w:sz w:val="22"/>
            <w:szCs w:val="22"/>
          </w:rPr>
          <w:t>scwcsu.ship.ifrrequests@nhs.net</w:t>
        </w:r>
      </w:hyperlink>
    </w:p>
    <w:p w:rsidR="003E334D" w:rsidRDefault="003E334D" w:rsidP="003E334D">
      <w:pPr>
        <w:rPr>
          <w:rFonts w:ascii="Arial" w:hAnsi="Arial" w:cs="Arial"/>
          <w:sz w:val="22"/>
          <w:szCs w:val="22"/>
        </w:rPr>
      </w:pPr>
    </w:p>
    <w:p w:rsidR="003E334D" w:rsidRDefault="003E334D" w:rsidP="003E334D">
      <w:pPr>
        <w:rPr>
          <w:rFonts w:ascii="Arial" w:hAnsi="Arial" w:cs="Arial"/>
          <w:sz w:val="22"/>
          <w:szCs w:val="22"/>
        </w:rPr>
      </w:pPr>
      <w:r>
        <w:rPr>
          <w:rFonts w:ascii="Arial" w:hAnsi="Arial" w:cs="Arial"/>
          <w:sz w:val="22"/>
          <w:szCs w:val="22"/>
        </w:rPr>
        <w:t>Dear team</w:t>
      </w:r>
    </w:p>
    <w:p w:rsidR="00C60427" w:rsidRPr="003E334D" w:rsidRDefault="00C60427" w:rsidP="00BB0216">
      <w:pPr>
        <w:jc w:val="center"/>
        <w:rPr>
          <w:rFonts w:ascii="Arial" w:hAnsi="Arial" w:cs="Arial"/>
          <w:sz w:val="22"/>
          <w:szCs w:val="22"/>
          <w:u w:val="single"/>
        </w:rPr>
      </w:pPr>
      <w:r w:rsidRPr="003E334D">
        <w:rPr>
          <w:rFonts w:ascii="Arial" w:hAnsi="Arial" w:cs="Arial"/>
          <w:sz w:val="22"/>
          <w:szCs w:val="22"/>
          <w:u w:val="single"/>
        </w:rPr>
        <w:t>Prior Approval</w:t>
      </w:r>
      <w:r w:rsidR="0038335B">
        <w:rPr>
          <w:rFonts w:ascii="Arial" w:hAnsi="Arial" w:cs="Arial"/>
          <w:sz w:val="22"/>
          <w:szCs w:val="22"/>
          <w:u w:val="single"/>
        </w:rPr>
        <w:t xml:space="preserve"> </w:t>
      </w:r>
      <w:r w:rsidR="00FC1655" w:rsidRPr="003E334D">
        <w:rPr>
          <w:rFonts w:ascii="Arial" w:hAnsi="Arial" w:cs="Arial"/>
          <w:sz w:val="22"/>
          <w:szCs w:val="22"/>
          <w:u w:val="single"/>
        </w:rPr>
        <w:t>–</w:t>
      </w:r>
      <w:r w:rsidR="00514526" w:rsidRPr="003E334D">
        <w:rPr>
          <w:rFonts w:ascii="Arial" w:hAnsi="Arial" w:cs="Arial"/>
          <w:sz w:val="22"/>
          <w:szCs w:val="22"/>
          <w:u w:val="single"/>
        </w:rPr>
        <w:t xml:space="preserve"> </w:t>
      </w:r>
      <w:r w:rsidR="00872A2F">
        <w:rPr>
          <w:rFonts w:ascii="Arial" w:hAnsi="Arial" w:cs="Arial"/>
          <w:sz w:val="22"/>
          <w:szCs w:val="22"/>
          <w:u w:val="single"/>
        </w:rPr>
        <w:t>Tonsillectomy</w:t>
      </w:r>
    </w:p>
    <w:p w:rsidR="00BB0216" w:rsidRDefault="00BB0216" w:rsidP="00BB0216">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03ADE" w:rsidRPr="00B169D2" w:rsidTr="007E072E">
        <w:trPr>
          <w:trHeight w:val="257"/>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Patient </w:t>
            </w:r>
            <w:r w:rsidR="00BA5547" w:rsidRPr="00B169D2">
              <w:rPr>
                <w:rFonts w:ascii="Arial" w:hAnsi="Arial" w:cs="Arial"/>
                <w:sz w:val="22"/>
                <w:szCs w:val="22"/>
              </w:rPr>
              <w:t xml:space="preserve">Name/ </w:t>
            </w:r>
            <w:proofErr w:type="spellStart"/>
            <w:r w:rsidR="00BA5547" w:rsidRPr="00B169D2">
              <w:rPr>
                <w:rFonts w:ascii="Arial" w:hAnsi="Arial" w:cs="Arial"/>
                <w:sz w:val="22"/>
                <w:szCs w:val="22"/>
              </w:rPr>
              <w:t>DoB</w:t>
            </w:r>
            <w:proofErr w:type="spellEnd"/>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NHS Number</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Referring GP/ practice</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Consultant/ Providing Trust</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Date of </w:t>
            </w:r>
            <w:r w:rsidR="00BA5547" w:rsidRPr="00B169D2">
              <w:rPr>
                <w:rFonts w:ascii="Arial" w:hAnsi="Arial" w:cs="Arial"/>
                <w:sz w:val="22"/>
                <w:szCs w:val="22"/>
              </w:rPr>
              <w:t>clinic</w:t>
            </w:r>
          </w:p>
        </w:tc>
        <w:tc>
          <w:tcPr>
            <w:tcW w:w="2500" w:type="pct"/>
            <w:shd w:val="clear" w:color="auto" w:fill="auto"/>
          </w:tcPr>
          <w:p w:rsidR="00603ADE" w:rsidRPr="00B169D2" w:rsidRDefault="00603ADE">
            <w:pPr>
              <w:rPr>
                <w:rFonts w:ascii="Arial" w:hAnsi="Arial" w:cs="Arial"/>
                <w:sz w:val="22"/>
                <w:szCs w:val="22"/>
              </w:rPr>
            </w:pPr>
          </w:p>
        </w:tc>
      </w:tr>
    </w:tbl>
    <w:p w:rsidR="00603ADE" w:rsidRDefault="00603ADE">
      <w:pPr>
        <w:rPr>
          <w:rFonts w:ascii="Arial" w:hAnsi="Arial" w:cs="Arial"/>
          <w:sz w:val="22"/>
          <w:szCs w:val="22"/>
        </w:rPr>
      </w:pPr>
    </w:p>
    <w:p w:rsidR="00872A2F" w:rsidRPr="009C3388" w:rsidRDefault="00872A2F" w:rsidP="00872A2F">
      <w:pPr>
        <w:rPr>
          <w:rFonts w:ascii="Arial" w:hAnsi="Arial" w:cs="Arial"/>
          <w:sz w:val="18"/>
          <w:szCs w:val="18"/>
        </w:rPr>
      </w:pPr>
      <w:r w:rsidRPr="009C3388">
        <w:rPr>
          <w:rFonts w:ascii="Arial" w:hAnsi="Arial" w:cs="Arial"/>
          <w:sz w:val="18"/>
          <w:szCs w:val="18"/>
        </w:rPr>
        <w:t xml:space="preserve">Tonsillectomy is not routinely funded unless </w:t>
      </w:r>
      <w:r w:rsidRPr="009C3388">
        <w:rPr>
          <w:rFonts w:ascii="Arial" w:hAnsi="Arial" w:cs="Arial"/>
          <w:b/>
          <w:sz w:val="18"/>
          <w:szCs w:val="18"/>
        </w:rPr>
        <w:t>one</w:t>
      </w:r>
      <w:r w:rsidRPr="009C3388">
        <w:rPr>
          <w:rFonts w:ascii="Arial" w:hAnsi="Arial" w:cs="Arial"/>
          <w:sz w:val="18"/>
          <w:szCs w:val="18"/>
        </w:rPr>
        <w:t xml:space="preserve"> of the following conditions has been demonstrated. Please confirm which criterion applies:</w:t>
      </w:r>
    </w:p>
    <w:p w:rsidR="00872A2F" w:rsidRPr="009C3388" w:rsidRDefault="00872A2F" w:rsidP="00872A2F">
      <w:pPr>
        <w:rPr>
          <w:rFonts w:ascii="Arial" w:hAnsi="Arial" w:cs="Arial"/>
          <w:sz w:val="18"/>
          <w:szCs w:val="18"/>
        </w:rPr>
      </w:pPr>
    </w:p>
    <w:tbl>
      <w:tblPr>
        <w:tblStyle w:val="TableGrid"/>
        <w:tblW w:w="5000" w:type="pct"/>
        <w:tblLayout w:type="fixed"/>
        <w:tblLook w:val="04A0" w:firstRow="1" w:lastRow="0" w:firstColumn="1" w:lastColumn="0" w:noHBand="0" w:noVBand="1"/>
      </w:tblPr>
      <w:tblGrid>
        <w:gridCol w:w="7905"/>
        <w:gridCol w:w="617"/>
      </w:tblGrid>
      <w:tr w:rsidR="00872A2F" w:rsidRPr="009C3388" w:rsidTr="005268B9">
        <w:tc>
          <w:tcPr>
            <w:tcW w:w="4638" w:type="pct"/>
            <w:tcBorders>
              <w:top w:val="nil"/>
              <w:left w:val="nil"/>
              <w:right w:val="nil"/>
            </w:tcBorders>
          </w:tcPr>
          <w:p w:rsidR="00774E30" w:rsidRPr="009C3388" w:rsidRDefault="00137E86" w:rsidP="00137E86">
            <w:pPr>
              <w:rPr>
                <w:rFonts w:ascii="Arial" w:hAnsi="Arial" w:cs="Arial"/>
                <w:sz w:val="18"/>
                <w:szCs w:val="18"/>
              </w:rPr>
            </w:pPr>
            <w:r w:rsidRPr="009C3388">
              <w:rPr>
                <w:rFonts w:ascii="Arial" w:hAnsi="Arial" w:cs="Arial"/>
                <w:sz w:val="18"/>
                <w:szCs w:val="18"/>
              </w:rPr>
              <w:t>Children and adults for cases of two or more quinsy requiring hospital intervention;</w:t>
            </w:r>
          </w:p>
        </w:tc>
        <w:tc>
          <w:tcPr>
            <w:tcW w:w="362" w:type="pct"/>
            <w:tcBorders>
              <w:top w:val="nil"/>
              <w:left w:val="nil"/>
              <w:right w:val="nil"/>
            </w:tcBorders>
          </w:tcPr>
          <w:p w:rsidR="00872A2F" w:rsidRPr="009C3388" w:rsidRDefault="007302E3" w:rsidP="005268B9">
            <w:pPr>
              <w:ind w:right="851"/>
              <w:rPr>
                <w:rFonts w:ascii="Arial" w:hAnsi="Arial" w:cs="Arial"/>
                <w:sz w:val="18"/>
                <w:szCs w:val="18"/>
              </w:rPr>
            </w:pPr>
            <w:sdt>
              <w:sdtPr>
                <w:rPr>
                  <w:rFonts w:ascii="Arial" w:hAnsi="Arial" w:cs="Arial"/>
                  <w:sz w:val="18"/>
                  <w:szCs w:val="18"/>
                </w:rPr>
                <w:id w:val="-2063086393"/>
                <w14:checkbox>
                  <w14:checked w14:val="0"/>
                  <w14:checkedState w14:val="2612" w14:font="MS Gothic"/>
                  <w14:uncheckedState w14:val="2610" w14:font="MS Gothic"/>
                </w14:checkbox>
              </w:sdtPr>
              <w:sdtEndPr/>
              <w:sdtContent>
                <w:r w:rsidR="00872A2F" w:rsidRPr="009C3388">
                  <w:rPr>
                    <w:rFonts w:ascii="MS Gothic" w:eastAsia="MS Gothic" w:hAnsi="MS Gothic" w:cs="Arial" w:hint="eastAsia"/>
                    <w:sz w:val="18"/>
                    <w:szCs w:val="18"/>
                  </w:rPr>
                  <w:t>☐</w:t>
                </w:r>
              </w:sdtContent>
            </w:sdt>
          </w:p>
        </w:tc>
      </w:tr>
    </w:tbl>
    <w:p w:rsidR="00872A2F" w:rsidRPr="009C3388" w:rsidRDefault="00872A2F" w:rsidP="00872A2F">
      <w:pPr>
        <w:rPr>
          <w:rFonts w:ascii="Arial" w:hAnsi="Arial" w:cs="Arial"/>
          <w:sz w:val="18"/>
          <w:szCs w:val="18"/>
        </w:rPr>
      </w:pPr>
    </w:p>
    <w:p w:rsidR="00872A2F" w:rsidRPr="009C3388" w:rsidRDefault="00872A2F" w:rsidP="00872A2F">
      <w:pPr>
        <w:rPr>
          <w:rFonts w:ascii="Arial" w:hAnsi="Arial" w:cs="Arial"/>
          <w:sz w:val="18"/>
          <w:szCs w:val="18"/>
        </w:rPr>
      </w:pPr>
      <w:r w:rsidRPr="009C3388">
        <w:rPr>
          <w:rFonts w:ascii="Arial" w:hAnsi="Arial" w:cs="Arial"/>
          <w:b/>
          <w:sz w:val="18"/>
          <w:szCs w:val="18"/>
        </w:rPr>
        <w:t>OR</w:t>
      </w:r>
    </w:p>
    <w:tbl>
      <w:tblPr>
        <w:tblStyle w:val="TableGrid"/>
        <w:tblW w:w="5000" w:type="pct"/>
        <w:tblLayout w:type="fixed"/>
        <w:tblLook w:val="04A0" w:firstRow="1" w:lastRow="0" w:firstColumn="1" w:lastColumn="0" w:noHBand="0" w:noVBand="1"/>
      </w:tblPr>
      <w:tblGrid>
        <w:gridCol w:w="7905"/>
        <w:gridCol w:w="617"/>
      </w:tblGrid>
      <w:tr w:rsidR="00872A2F" w:rsidRPr="009C3388" w:rsidTr="005268B9">
        <w:tc>
          <w:tcPr>
            <w:tcW w:w="4638" w:type="pct"/>
            <w:tcBorders>
              <w:top w:val="nil"/>
              <w:left w:val="nil"/>
              <w:right w:val="nil"/>
            </w:tcBorders>
          </w:tcPr>
          <w:p w:rsidR="00872A2F" w:rsidRPr="009C3388" w:rsidRDefault="00137E86" w:rsidP="00137E86">
            <w:pPr>
              <w:rPr>
                <w:rFonts w:ascii="Arial" w:hAnsi="Arial" w:cs="Arial"/>
                <w:sz w:val="18"/>
                <w:szCs w:val="18"/>
              </w:rPr>
            </w:pPr>
            <w:r w:rsidRPr="009C3388">
              <w:rPr>
                <w:rFonts w:ascii="Arial" w:hAnsi="Arial" w:cs="Arial"/>
                <w:sz w:val="18"/>
                <w:szCs w:val="18"/>
              </w:rPr>
              <w:t>Children with diagnosed obstructive sleep apnoea where other treatments have failed or are inappropriate;</w:t>
            </w:r>
          </w:p>
        </w:tc>
        <w:tc>
          <w:tcPr>
            <w:tcW w:w="362" w:type="pct"/>
            <w:tcBorders>
              <w:top w:val="nil"/>
              <w:left w:val="nil"/>
              <w:right w:val="nil"/>
            </w:tcBorders>
          </w:tcPr>
          <w:p w:rsidR="00872A2F" w:rsidRPr="009C3388" w:rsidRDefault="007302E3" w:rsidP="005268B9">
            <w:pPr>
              <w:ind w:right="851"/>
              <w:rPr>
                <w:rFonts w:ascii="Arial" w:hAnsi="Arial" w:cs="Arial"/>
                <w:sz w:val="18"/>
                <w:szCs w:val="18"/>
              </w:rPr>
            </w:pPr>
            <w:sdt>
              <w:sdtPr>
                <w:rPr>
                  <w:rFonts w:ascii="Arial" w:hAnsi="Arial" w:cs="Arial"/>
                  <w:sz w:val="18"/>
                  <w:szCs w:val="18"/>
                </w:rPr>
                <w:id w:val="-104736607"/>
                <w14:checkbox>
                  <w14:checked w14:val="0"/>
                  <w14:checkedState w14:val="2612" w14:font="MS Gothic"/>
                  <w14:uncheckedState w14:val="2610" w14:font="MS Gothic"/>
                </w14:checkbox>
              </w:sdtPr>
              <w:sdtEndPr/>
              <w:sdtContent>
                <w:r w:rsidR="00872A2F" w:rsidRPr="009C3388">
                  <w:rPr>
                    <w:rFonts w:ascii="MS Gothic" w:eastAsia="MS Gothic" w:hAnsi="MS Gothic" w:cs="Arial" w:hint="eastAsia"/>
                    <w:sz w:val="18"/>
                    <w:szCs w:val="18"/>
                  </w:rPr>
                  <w:t>☐</w:t>
                </w:r>
              </w:sdtContent>
            </w:sdt>
          </w:p>
        </w:tc>
      </w:tr>
    </w:tbl>
    <w:p w:rsidR="00872A2F" w:rsidRPr="009C3388" w:rsidRDefault="00872A2F" w:rsidP="00E26742">
      <w:pPr>
        <w:rPr>
          <w:rFonts w:ascii="Arial" w:hAnsi="Arial" w:cs="Arial"/>
          <w:sz w:val="18"/>
          <w:szCs w:val="18"/>
        </w:rPr>
      </w:pPr>
    </w:p>
    <w:p w:rsidR="003A4F5E" w:rsidRPr="009C3388" w:rsidRDefault="00E26742" w:rsidP="00137E86">
      <w:pPr>
        <w:rPr>
          <w:rFonts w:ascii="Arial" w:hAnsi="Arial" w:cs="Arial"/>
          <w:sz w:val="18"/>
          <w:szCs w:val="18"/>
        </w:rPr>
      </w:pPr>
      <w:r w:rsidRPr="009C3388">
        <w:rPr>
          <w:rFonts w:ascii="Arial" w:hAnsi="Arial" w:cs="Arial"/>
          <w:b/>
          <w:sz w:val="18"/>
          <w:szCs w:val="18"/>
        </w:rPr>
        <w:t>OR</w:t>
      </w:r>
      <w:r w:rsidR="00137E86" w:rsidRPr="009C3388">
        <w:rPr>
          <w:rFonts w:ascii="Arial" w:hAnsi="Arial" w:cs="Arial"/>
          <w:sz w:val="18"/>
          <w:szCs w:val="18"/>
        </w:rPr>
        <w:t xml:space="preserve"> </w:t>
      </w:r>
    </w:p>
    <w:p w:rsidR="00137E86" w:rsidRPr="009C3388" w:rsidRDefault="00137E86" w:rsidP="00137E86">
      <w:pPr>
        <w:rPr>
          <w:rFonts w:ascii="Arial" w:hAnsi="Arial" w:cs="Arial"/>
          <w:sz w:val="18"/>
          <w:szCs w:val="18"/>
        </w:rPr>
      </w:pPr>
      <w:r w:rsidRPr="009C3388">
        <w:rPr>
          <w:rFonts w:ascii="Arial" w:hAnsi="Arial" w:cs="Arial"/>
          <w:sz w:val="18"/>
          <w:szCs w:val="18"/>
        </w:rPr>
        <w:t>Children and adults tonsillitis if all of the following criteria are met:</w:t>
      </w:r>
    </w:p>
    <w:p w:rsidR="0019475E" w:rsidRPr="009C3388" w:rsidRDefault="007E072E" w:rsidP="00E26742">
      <w:pPr>
        <w:ind w:right="851"/>
        <w:rPr>
          <w:rFonts w:ascii="Arial" w:hAnsi="Arial" w:cs="Arial"/>
          <w:sz w:val="18"/>
          <w:szCs w:val="18"/>
        </w:rPr>
      </w:pPr>
      <w:r w:rsidRPr="009C3388">
        <w:rPr>
          <w:rFonts w:ascii="Arial" w:hAnsi="Arial" w:cs="Arial"/>
          <w:sz w:val="18"/>
          <w:szCs w:val="18"/>
        </w:rPr>
        <w:tab/>
      </w:r>
      <w:r w:rsidRPr="009C3388">
        <w:rPr>
          <w:rFonts w:ascii="Arial" w:hAnsi="Arial" w:cs="Arial"/>
          <w:sz w:val="18"/>
          <w:szCs w:val="18"/>
        </w:rPr>
        <w:tab/>
      </w:r>
    </w:p>
    <w:tbl>
      <w:tblPr>
        <w:tblStyle w:val="TableGrid"/>
        <w:tblW w:w="5000" w:type="pct"/>
        <w:tblLayout w:type="fixed"/>
        <w:tblLook w:val="04A0" w:firstRow="1" w:lastRow="0" w:firstColumn="1" w:lastColumn="0" w:noHBand="0" w:noVBand="1"/>
      </w:tblPr>
      <w:tblGrid>
        <w:gridCol w:w="7905"/>
        <w:gridCol w:w="617"/>
      </w:tblGrid>
      <w:tr w:rsidR="007E072E" w:rsidRPr="009C3388" w:rsidTr="007849B0">
        <w:tc>
          <w:tcPr>
            <w:tcW w:w="4638" w:type="pct"/>
            <w:tcBorders>
              <w:top w:val="nil"/>
              <w:left w:val="nil"/>
              <w:bottom w:val="nil"/>
              <w:right w:val="nil"/>
            </w:tcBorders>
          </w:tcPr>
          <w:p w:rsidR="004E6FF0" w:rsidRPr="009C3388" w:rsidRDefault="004E6FF0" w:rsidP="003A4F5E">
            <w:pPr>
              <w:ind w:left="426"/>
              <w:rPr>
                <w:rFonts w:ascii="Arial" w:hAnsi="Arial" w:cs="Arial"/>
                <w:sz w:val="18"/>
                <w:szCs w:val="18"/>
              </w:rPr>
            </w:pPr>
            <w:r w:rsidRPr="009C3388">
              <w:rPr>
                <w:rFonts w:ascii="Arial" w:hAnsi="Arial" w:cs="Arial"/>
                <w:sz w:val="18"/>
                <w:szCs w:val="18"/>
              </w:rPr>
              <w:t xml:space="preserve">Sore throats </w:t>
            </w:r>
            <w:r w:rsidR="00137E86" w:rsidRPr="009C3388">
              <w:rPr>
                <w:rFonts w:ascii="Arial" w:hAnsi="Arial" w:cs="Arial"/>
                <w:sz w:val="18"/>
                <w:szCs w:val="18"/>
              </w:rPr>
              <w:t xml:space="preserve">are due to tonsillitis </w:t>
            </w:r>
            <w:r w:rsidR="00137E86" w:rsidRPr="009C3388">
              <w:rPr>
                <w:rFonts w:ascii="Arial" w:hAnsi="Arial" w:cs="Arial"/>
                <w:b/>
                <w:sz w:val="18"/>
                <w:szCs w:val="18"/>
              </w:rPr>
              <w:t xml:space="preserve">and </w:t>
            </w:r>
          </w:p>
          <w:tbl>
            <w:tblPr>
              <w:tblStyle w:val="TableGrid"/>
              <w:tblW w:w="46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32"/>
            </w:tblGrid>
            <w:tr w:rsidR="003A4F5E" w:rsidRPr="009C3388" w:rsidTr="003A4F5E">
              <w:tc>
                <w:tcPr>
                  <w:tcW w:w="5000" w:type="pct"/>
                </w:tcPr>
                <w:p w:rsidR="00F943EE" w:rsidRDefault="00F943EE" w:rsidP="003A4F5E">
                  <w:pPr>
                    <w:ind w:left="318"/>
                    <w:rPr>
                      <w:rFonts w:ascii="Arial" w:hAnsi="Arial" w:cs="Arial"/>
                      <w:sz w:val="18"/>
                      <w:szCs w:val="18"/>
                    </w:rPr>
                  </w:pPr>
                </w:p>
                <w:p w:rsidR="003A4F5E" w:rsidRPr="009C3388" w:rsidRDefault="003A4F5E" w:rsidP="003A4F5E">
                  <w:pPr>
                    <w:ind w:left="318"/>
                    <w:rPr>
                      <w:rFonts w:ascii="Arial" w:hAnsi="Arial" w:cs="Arial"/>
                      <w:b/>
                      <w:sz w:val="18"/>
                      <w:szCs w:val="18"/>
                      <w:vertAlign w:val="superscript"/>
                    </w:rPr>
                  </w:pPr>
                  <w:r w:rsidRPr="009C3388">
                    <w:rPr>
                      <w:rFonts w:ascii="Arial" w:hAnsi="Arial" w:cs="Arial"/>
                      <w:sz w:val="18"/>
                      <w:szCs w:val="18"/>
                    </w:rPr>
                    <w:t xml:space="preserve">There are 7 or more episodes per year of sore throat requiring treatment such as antibiotics or 5 or more episodes a year for two years or 3 or episodes a year for three years </w:t>
                  </w:r>
                  <w:r w:rsidRPr="009C3388">
                    <w:rPr>
                      <w:rFonts w:ascii="Arial" w:hAnsi="Arial" w:cs="Arial"/>
                      <w:b/>
                      <w:sz w:val="18"/>
                      <w:szCs w:val="18"/>
                    </w:rPr>
                    <w:t>and</w:t>
                  </w:r>
                </w:p>
                <w:p w:rsidR="003A4F5E" w:rsidRPr="009C3388" w:rsidRDefault="003A4F5E" w:rsidP="00864755">
                  <w:pPr>
                    <w:ind w:right="567"/>
                    <w:rPr>
                      <w:rFonts w:ascii="Arial" w:hAnsi="Arial" w:cs="Arial"/>
                      <w:sz w:val="18"/>
                      <w:szCs w:val="18"/>
                    </w:rPr>
                  </w:pPr>
                </w:p>
              </w:tc>
            </w:tr>
          </w:tbl>
          <w:p w:rsidR="00137E86" w:rsidRPr="009C3388" w:rsidRDefault="00137E86" w:rsidP="00710195">
            <w:pPr>
              <w:ind w:right="567"/>
              <w:rPr>
                <w:rFonts w:ascii="Arial" w:hAnsi="Arial" w:cs="Arial"/>
                <w:sz w:val="18"/>
                <w:szCs w:val="18"/>
              </w:rPr>
            </w:pPr>
          </w:p>
        </w:tc>
        <w:tc>
          <w:tcPr>
            <w:tcW w:w="362" w:type="pct"/>
            <w:tcBorders>
              <w:top w:val="nil"/>
              <w:left w:val="nil"/>
              <w:right w:val="nil"/>
            </w:tcBorders>
          </w:tcPr>
          <w:p w:rsidR="003A4F5E" w:rsidRPr="009C3388" w:rsidRDefault="007302E3" w:rsidP="00E26742">
            <w:pPr>
              <w:ind w:right="851"/>
              <w:rPr>
                <w:rFonts w:ascii="Arial" w:hAnsi="Arial" w:cs="Arial"/>
                <w:sz w:val="18"/>
                <w:szCs w:val="18"/>
              </w:rPr>
            </w:pPr>
            <w:sdt>
              <w:sdtPr>
                <w:rPr>
                  <w:rFonts w:ascii="Arial" w:hAnsi="Arial" w:cs="Arial"/>
                  <w:sz w:val="18"/>
                  <w:szCs w:val="18"/>
                </w:rPr>
                <w:id w:val="-1512365611"/>
                <w14:checkbox>
                  <w14:checked w14:val="0"/>
                  <w14:checkedState w14:val="2612" w14:font="MS Gothic"/>
                  <w14:uncheckedState w14:val="2610" w14:font="MS Gothic"/>
                </w14:checkbox>
              </w:sdtPr>
              <w:sdtEndPr/>
              <w:sdtContent>
                <w:r w:rsidR="003A4F5E" w:rsidRPr="009C3388">
                  <w:rPr>
                    <w:rFonts w:ascii="MS Gothic" w:eastAsia="MS Gothic" w:hAnsi="MS Gothic" w:cs="Arial" w:hint="eastAsia"/>
                    <w:sz w:val="18"/>
                    <w:szCs w:val="18"/>
                  </w:rPr>
                  <w:t>☐</w:t>
                </w:r>
              </w:sdtContent>
            </w:sdt>
          </w:p>
          <w:p w:rsidR="003A4F5E" w:rsidRPr="009C3388" w:rsidRDefault="003A4F5E" w:rsidP="003A4F5E">
            <w:pPr>
              <w:rPr>
                <w:rFonts w:ascii="Arial" w:hAnsi="Arial" w:cs="Arial"/>
                <w:sz w:val="18"/>
                <w:szCs w:val="18"/>
              </w:rPr>
            </w:pPr>
          </w:p>
          <w:p w:rsidR="003A4F5E" w:rsidRPr="009C3388" w:rsidRDefault="007302E3" w:rsidP="003A4F5E">
            <w:pPr>
              <w:ind w:right="851"/>
              <w:rPr>
                <w:rFonts w:ascii="Arial" w:hAnsi="Arial" w:cs="Arial"/>
                <w:sz w:val="18"/>
                <w:szCs w:val="18"/>
              </w:rPr>
            </w:pPr>
            <w:sdt>
              <w:sdtPr>
                <w:rPr>
                  <w:rFonts w:ascii="Arial" w:hAnsi="Arial" w:cs="Arial"/>
                  <w:sz w:val="18"/>
                  <w:szCs w:val="18"/>
                </w:rPr>
                <w:id w:val="1368337521"/>
                <w14:checkbox>
                  <w14:checked w14:val="0"/>
                  <w14:checkedState w14:val="2612" w14:font="MS Gothic"/>
                  <w14:uncheckedState w14:val="2610" w14:font="MS Gothic"/>
                </w14:checkbox>
              </w:sdtPr>
              <w:sdtEndPr/>
              <w:sdtContent>
                <w:r w:rsidR="003A4F5E" w:rsidRPr="009C3388">
                  <w:rPr>
                    <w:rFonts w:ascii="MS Gothic" w:eastAsia="MS Gothic" w:hAnsi="MS Gothic" w:cs="Arial" w:hint="eastAsia"/>
                    <w:sz w:val="18"/>
                    <w:szCs w:val="18"/>
                  </w:rPr>
                  <w:t>☐</w:t>
                </w:r>
              </w:sdtContent>
            </w:sdt>
          </w:p>
          <w:p w:rsidR="007E072E" w:rsidRPr="009C3388" w:rsidRDefault="007E072E" w:rsidP="003A4F5E">
            <w:pPr>
              <w:rPr>
                <w:rFonts w:ascii="Arial" w:hAnsi="Arial" w:cs="Arial"/>
                <w:sz w:val="18"/>
                <w:szCs w:val="18"/>
              </w:rPr>
            </w:pPr>
          </w:p>
        </w:tc>
      </w:tr>
      <w:tr w:rsidR="007E072E" w:rsidRPr="009C3388" w:rsidTr="00AB040F">
        <w:tc>
          <w:tcPr>
            <w:tcW w:w="5000" w:type="pct"/>
            <w:gridSpan w:val="2"/>
          </w:tcPr>
          <w:p w:rsidR="007E072E" w:rsidRPr="009C3388" w:rsidRDefault="004E6FF0" w:rsidP="00E26742">
            <w:pPr>
              <w:ind w:right="851"/>
              <w:rPr>
                <w:sz w:val="18"/>
                <w:szCs w:val="18"/>
              </w:rPr>
            </w:pPr>
            <w:r w:rsidRPr="009C3388">
              <w:rPr>
                <w:rFonts w:ascii="Arial" w:hAnsi="Arial" w:cs="Arial"/>
                <w:sz w:val="18"/>
                <w:szCs w:val="18"/>
              </w:rPr>
              <w:t xml:space="preserve">The patient’s practice record </w:t>
            </w:r>
            <w:r w:rsidR="003A4F5E" w:rsidRPr="009C3388">
              <w:rPr>
                <w:rFonts w:ascii="Arial" w:hAnsi="Arial" w:cs="Arial"/>
                <w:sz w:val="18"/>
                <w:szCs w:val="18"/>
              </w:rPr>
              <w:t>must</w:t>
            </w:r>
            <w:r w:rsidRPr="009C3388">
              <w:rPr>
                <w:rFonts w:ascii="Arial" w:hAnsi="Arial" w:cs="Arial"/>
                <w:sz w:val="18"/>
                <w:szCs w:val="18"/>
              </w:rPr>
              <w:t xml:space="preserve"> be attached or the </w:t>
            </w:r>
            <w:r w:rsidR="00E258E6" w:rsidRPr="009C3388">
              <w:rPr>
                <w:rFonts w:ascii="Arial" w:hAnsi="Arial" w:cs="Arial"/>
                <w:sz w:val="18"/>
                <w:szCs w:val="18"/>
              </w:rPr>
              <w:t xml:space="preserve">dates of </w:t>
            </w:r>
            <w:r w:rsidRPr="009C3388">
              <w:rPr>
                <w:rFonts w:ascii="Arial" w:hAnsi="Arial" w:cs="Arial"/>
                <w:sz w:val="18"/>
                <w:szCs w:val="18"/>
              </w:rPr>
              <w:t>episodes listed</w:t>
            </w:r>
          </w:p>
          <w:p w:rsidR="009C3388" w:rsidRDefault="009C3388" w:rsidP="00E26742">
            <w:pPr>
              <w:ind w:right="851"/>
              <w:rPr>
                <w:rFonts w:ascii="Arial" w:hAnsi="Arial" w:cs="Arial"/>
                <w:sz w:val="18"/>
                <w:szCs w:val="18"/>
              </w:rPr>
            </w:pPr>
            <w:r>
              <w:rPr>
                <w:rFonts w:ascii="Arial" w:hAnsi="Arial" w:cs="Arial"/>
                <w:sz w:val="18"/>
                <w:szCs w:val="18"/>
              </w:rPr>
              <w:t xml:space="preserve">                                Date                                            Prescribed treatment given      </w:t>
            </w:r>
          </w:p>
          <w:p w:rsidR="007E072E" w:rsidRPr="009C3388" w:rsidRDefault="004101CF" w:rsidP="00E26742">
            <w:pPr>
              <w:ind w:right="851"/>
              <w:rPr>
                <w:rFonts w:ascii="Arial" w:hAnsi="Arial" w:cs="Arial"/>
                <w:sz w:val="18"/>
                <w:szCs w:val="18"/>
              </w:rPr>
            </w:pPr>
            <w:r w:rsidRPr="009C3388">
              <w:rPr>
                <w:rFonts w:ascii="Arial" w:hAnsi="Arial" w:cs="Arial"/>
                <w:sz w:val="18"/>
                <w:szCs w:val="18"/>
              </w:rPr>
              <w:t>Episode 1</w:t>
            </w:r>
          </w:p>
          <w:p w:rsidR="004101CF" w:rsidRPr="009C3388" w:rsidRDefault="004101CF" w:rsidP="00E26742">
            <w:pPr>
              <w:ind w:right="851"/>
              <w:rPr>
                <w:rFonts w:ascii="Arial" w:hAnsi="Arial" w:cs="Arial"/>
                <w:sz w:val="18"/>
                <w:szCs w:val="18"/>
              </w:rPr>
            </w:pPr>
            <w:r w:rsidRPr="009C3388">
              <w:rPr>
                <w:rFonts w:ascii="Arial" w:hAnsi="Arial" w:cs="Arial"/>
                <w:sz w:val="18"/>
                <w:szCs w:val="18"/>
              </w:rPr>
              <w:t>Episode 2</w:t>
            </w:r>
          </w:p>
          <w:p w:rsidR="004101CF" w:rsidRPr="009C3388" w:rsidRDefault="004101CF" w:rsidP="00E26742">
            <w:pPr>
              <w:ind w:right="851"/>
              <w:rPr>
                <w:rFonts w:ascii="Arial" w:hAnsi="Arial" w:cs="Arial"/>
                <w:sz w:val="18"/>
                <w:szCs w:val="18"/>
              </w:rPr>
            </w:pPr>
            <w:r w:rsidRPr="009C3388">
              <w:rPr>
                <w:rFonts w:ascii="Arial" w:hAnsi="Arial" w:cs="Arial"/>
                <w:sz w:val="18"/>
                <w:szCs w:val="18"/>
              </w:rPr>
              <w:t>Episode 3</w:t>
            </w:r>
          </w:p>
          <w:p w:rsidR="004101CF" w:rsidRPr="009C3388" w:rsidRDefault="004101CF" w:rsidP="00E26742">
            <w:pPr>
              <w:ind w:right="851"/>
              <w:rPr>
                <w:rFonts w:ascii="Arial" w:hAnsi="Arial" w:cs="Arial"/>
                <w:sz w:val="18"/>
                <w:szCs w:val="18"/>
              </w:rPr>
            </w:pPr>
            <w:r w:rsidRPr="009C3388">
              <w:rPr>
                <w:rFonts w:ascii="Arial" w:hAnsi="Arial" w:cs="Arial"/>
                <w:sz w:val="18"/>
                <w:szCs w:val="18"/>
              </w:rPr>
              <w:t>Episode 4</w:t>
            </w:r>
          </w:p>
          <w:p w:rsidR="004101CF" w:rsidRPr="009C3388" w:rsidRDefault="004101CF" w:rsidP="00E26742">
            <w:pPr>
              <w:ind w:right="851"/>
              <w:rPr>
                <w:rFonts w:ascii="Arial" w:hAnsi="Arial" w:cs="Arial"/>
                <w:sz w:val="18"/>
                <w:szCs w:val="18"/>
              </w:rPr>
            </w:pPr>
            <w:r w:rsidRPr="009C3388">
              <w:rPr>
                <w:rFonts w:ascii="Arial" w:hAnsi="Arial" w:cs="Arial"/>
                <w:sz w:val="18"/>
                <w:szCs w:val="18"/>
              </w:rPr>
              <w:t>Episode 5</w:t>
            </w:r>
          </w:p>
          <w:p w:rsidR="004101CF" w:rsidRPr="009C3388" w:rsidRDefault="009C3388" w:rsidP="00E26742">
            <w:pPr>
              <w:ind w:right="851"/>
              <w:rPr>
                <w:rFonts w:ascii="Arial" w:hAnsi="Arial" w:cs="Arial"/>
                <w:sz w:val="18"/>
                <w:szCs w:val="18"/>
              </w:rPr>
            </w:pPr>
            <w:r w:rsidRPr="009C3388">
              <w:rPr>
                <w:rFonts w:ascii="Arial" w:hAnsi="Arial" w:cs="Arial"/>
                <w:sz w:val="18"/>
                <w:szCs w:val="18"/>
              </w:rPr>
              <w:t>Episode 6</w:t>
            </w:r>
          </w:p>
          <w:p w:rsidR="009C3388" w:rsidRDefault="009C3388" w:rsidP="00E26742">
            <w:pPr>
              <w:ind w:right="851"/>
              <w:rPr>
                <w:rFonts w:ascii="Arial" w:hAnsi="Arial" w:cs="Arial"/>
                <w:sz w:val="18"/>
                <w:szCs w:val="18"/>
              </w:rPr>
            </w:pPr>
            <w:r w:rsidRPr="009C3388">
              <w:rPr>
                <w:rFonts w:ascii="Arial" w:hAnsi="Arial" w:cs="Arial"/>
                <w:sz w:val="18"/>
                <w:szCs w:val="18"/>
              </w:rPr>
              <w:t>Episode 7</w:t>
            </w:r>
          </w:p>
          <w:p w:rsidR="00F943EE" w:rsidRDefault="00F943EE" w:rsidP="00E26742">
            <w:pPr>
              <w:ind w:right="851"/>
              <w:rPr>
                <w:rFonts w:ascii="Arial" w:hAnsi="Arial" w:cs="Arial"/>
                <w:sz w:val="18"/>
                <w:szCs w:val="18"/>
              </w:rPr>
            </w:pPr>
            <w:r>
              <w:rPr>
                <w:rFonts w:ascii="Arial" w:hAnsi="Arial" w:cs="Arial"/>
                <w:sz w:val="18"/>
                <w:szCs w:val="18"/>
              </w:rPr>
              <w:t>Episode 8</w:t>
            </w:r>
          </w:p>
          <w:p w:rsidR="00F943EE" w:rsidRDefault="00F943EE" w:rsidP="00E26742">
            <w:pPr>
              <w:ind w:right="851"/>
              <w:rPr>
                <w:rFonts w:ascii="Arial" w:hAnsi="Arial" w:cs="Arial"/>
                <w:sz w:val="18"/>
                <w:szCs w:val="18"/>
              </w:rPr>
            </w:pPr>
            <w:r>
              <w:rPr>
                <w:rFonts w:ascii="Arial" w:hAnsi="Arial" w:cs="Arial"/>
                <w:sz w:val="18"/>
                <w:szCs w:val="18"/>
              </w:rPr>
              <w:t>Episode 9</w:t>
            </w:r>
          </w:p>
          <w:p w:rsidR="007E072E" w:rsidRPr="009C3388" w:rsidRDefault="00F943EE" w:rsidP="00F943EE">
            <w:pPr>
              <w:ind w:right="851"/>
              <w:rPr>
                <w:rFonts w:ascii="Arial" w:hAnsi="Arial" w:cs="Arial"/>
                <w:sz w:val="18"/>
                <w:szCs w:val="18"/>
              </w:rPr>
            </w:pPr>
            <w:r>
              <w:rPr>
                <w:rFonts w:ascii="Arial" w:hAnsi="Arial" w:cs="Arial"/>
                <w:sz w:val="18"/>
                <w:szCs w:val="18"/>
              </w:rPr>
              <w:t>Episode 10</w:t>
            </w:r>
          </w:p>
        </w:tc>
      </w:tr>
    </w:tbl>
    <w:p w:rsidR="00863682" w:rsidRDefault="00863682" w:rsidP="003A4F5E">
      <w:pPr>
        <w:ind w:right="368"/>
        <w:rPr>
          <w:rFonts w:ascii="Arial" w:hAnsi="Arial" w:cs="Arial"/>
          <w:sz w:val="22"/>
          <w:szCs w:val="22"/>
        </w:rPr>
      </w:pPr>
    </w:p>
    <w:tbl>
      <w:tblPr>
        <w:tblStyle w:val="TableGrid"/>
        <w:tblW w:w="5000" w:type="pct"/>
        <w:tblLayout w:type="fixed"/>
        <w:tblLook w:val="04A0" w:firstRow="1" w:lastRow="0" w:firstColumn="1" w:lastColumn="0" w:noHBand="0" w:noVBand="1"/>
      </w:tblPr>
      <w:tblGrid>
        <w:gridCol w:w="7905"/>
        <w:gridCol w:w="617"/>
      </w:tblGrid>
      <w:tr w:rsidR="003A4F5E" w:rsidRPr="009C3388" w:rsidTr="002779CA">
        <w:tc>
          <w:tcPr>
            <w:tcW w:w="4638" w:type="pct"/>
            <w:tcBorders>
              <w:top w:val="nil"/>
              <w:left w:val="nil"/>
              <w:bottom w:val="nil"/>
              <w:right w:val="nil"/>
            </w:tcBorders>
          </w:tcPr>
          <w:p w:rsidR="003A4F5E" w:rsidRPr="009C3388" w:rsidRDefault="003A4F5E" w:rsidP="003A4F5E">
            <w:pPr>
              <w:ind w:left="284"/>
              <w:rPr>
                <w:rFonts w:ascii="Arial" w:hAnsi="Arial" w:cs="Arial"/>
                <w:sz w:val="18"/>
                <w:szCs w:val="18"/>
              </w:rPr>
            </w:pPr>
            <w:r w:rsidRPr="009C3388">
              <w:rPr>
                <w:rFonts w:ascii="Arial" w:hAnsi="Arial" w:cs="Arial"/>
                <w:sz w:val="18"/>
                <w:szCs w:val="18"/>
              </w:rPr>
              <w:t xml:space="preserve">There have been symptoms for at least a year </w:t>
            </w:r>
            <w:r w:rsidRPr="009C3388">
              <w:rPr>
                <w:rFonts w:ascii="Arial" w:hAnsi="Arial" w:cs="Arial"/>
                <w:b/>
                <w:sz w:val="18"/>
                <w:szCs w:val="18"/>
              </w:rPr>
              <w:t xml:space="preserve">and </w:t>
            </w:r>
          </w:p>
          <w:p w:rsidR="003A4F5E" w:rsidRPr="009C3388" w:rsidRDefault="003A4F5E" w:rsidP="00864755">
            <w:pPr>
              <w:ind w:right="567"/>
              <w:rPr>
                <w:rFonts w:ascii="Arial" w:hAnsi="Arial" w:cs="Arial"/>
                <w:sz w:val="18"/>
                <w:szCs w:val="18"/>
              </w:rPr>
            </w:pPr>
          </w:p>
          <w:tbl>
            <w:tblPr>
              <w:tblStyle w:val="TableGrid"/>
              <w:tblW w:w="46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32"/>
            </w:tblGrid>
            <w:tr w:rsidR="003A4F5E" w:rsidRPr="009C3388" w:rsidTr="00864755">
              <w:tc>
                <w:tcPr>
                  <w:tcW w:w="5000" w:type="pct"/>
                </w:tcPr>
                <w:p w:rsidR="003A4F5E" w:rsidRPr="009C3388" w:rsidRDefault="003A4F5E" w:rsidP="003A4F5E">
                  <w:pPr>
                    <w:ind w:left="176"/>
                    <w:rPr>
                      <w:rFonts w:ascii="Arial" w:hAnsi="Arial" w:cs="Arial"/>
                      <w:b/>
                      <w:sz w:val="18"/>
                      <w:szCs w:val="18"/>
                      <w:vertAlign w:val="superscript"/>
                    </w:rPr>
                  </w:pPr>
                  <w:r w:rsidRPr="009C3388">
                    <w:rPr>
                      <w:rFonts w:ascii="Arial" w:hAnsi="Arial" w:cs="Arial"/>
                      <w:sz w:val="18"/>
                      <w:szCs w:val="18"/>
                    </w:rPr>
                    <w:t>Episodes of sore throat are disabling and preventing normal functioning</w:t>
                  </w:r>
                </w:p>
                <w:p w:rsidR="003A4F5E" w:rsidRPr="009C3388" w:rsidRDefault="003A4F5E" w:rsidP="00864755">
                  <w:pPr>
                    <w:ind w:right="567"/>
                    <w:rPr>
                      <w:rFonts w:ascii="Arial" w:hAnsi="Arial" w:cs="Arial"/>
                      <w:sz w:val="18"/>
                      <w:szCs w:val="18"/>
                    </w:rPr>
                  </w:pPr>
                </w:p>
              </w:tc>
            </w:tr>
          </w:tbl>
          <w:p w:rsidR="003A4F5E" w:rsidRPr="009C3388" w:rsidRDefault="003A4F5E" w:rsidP="00864755">
            <w:pPr>
              <w:ind w:right="567"/>
              <w:rPr>
                <w:rFonts w:ascii="Arial" w:hAnsi="Arial" w:cs="Arial"/>
                <w:sz w:val="18"/>
                <w:szCs w:val="18"/>
              </w:rPr>
            </w:pPr>
          </w:p>
        </w:tc>
        <w:tc>
          <w:tcPr>
            <w:tcW w:w="362" w:type="pct"/>
            <w:tcBorders>
              <w:top w:val="nil"/>
              <w:left w:val="nil"/>
              <w:bottom w:val="nil"/>
              <w:right w:val="nil"/>
            </w:tcBorders>
          </w:tcPr>
          <w:p w:rsidR="003A4F5E" w:rsidRPr="009C3388" w:rsidRDefault="007302E3" w:rsidP="00864755">
            <w:pPr>
              <w:ind w:right="851"/>
              <w:rPr>
                <w:rFonts w:ascii="Arial" w:hAnsi="Arial" w:cs="Arial"/>
                <w:sz w:val="18"/>
                <w:szCs w:val="18"/>
              </w:rPr>
            </w:pPr>
            <w:sdt>
              <w:sdtPr>
                <w:rPr>
                  <w:rFonts w:ascii="Arial" w:hAnsi="Arial" w:cs="Arial"/>
                  <w:sz w:val="18"/>
                  <w:szCs w:val="18"/>
                </w:rPr>
                <w:id w:val="-1070662603"/>
                <w14:checkbox>
                  <w14:checked w14:val="0"/>
                  <w14:checkedState w14:val="2612" w14:font="MS Gothic"/>
                  <w14:uncheckedState w14:val="2610" w14:font="MS Gothic"/>
                </w14:checkbox>
              </w:sdtPr>
              <w:sdtEndPr/>
              <w:sdtContent>
                <w:r w:rsidR="003A4F5E" w:rsidRPr="009C3388">
                  <w:rPr>
                    <w:rFonts w:ascii="MS Gothic" w:eastAsia="MS Gothic" w:hAnsi="MS Gothic" w:cs="Arial" w:hint="eastAsia"/>
                    <w:sz w:val="18"/>
                    <w:szCs w:val="18"/>
                  </w:rPr>
                  <w:t>☐</w:t>
                </w:r>
              </w:sdtContent>
            </w:sdt>
          </w:p>
          <w:p w:rsidR="003A4F5E" w:rsidRPr="009C3388" w:rsidRDefault="003A4F5E" w:rsidP="00864755">
            <w:pPr>
              <w:rPr>
                <w:rFonts w:ascii="Arial" w:hAnsi="Arial" w:cs="Arial"/>
                <w:sz w:val="18"/>
                <w:szCs w:val="18"/>
              </w:rPr>
            </w:pPr>
          </w:p>
          <w:p w:rsidR="003A4F5E" w:rsidRPr="009C3388" w:rsidRDefault="007302E3" w:rsidP="00864755">
            <w:pPr>
              <w:ind w:right="851"/>
              <w:rPr>
                <w:rFonts w:ascii="Arial" w:hAnsi="Arial" w:cs="Arial"/>
                <w:sz w:val="18"/>
                <w:szCs w:val="18"/>
              </w:rPr>
            </w:pPr>
            <w:sdt>
              <w:sdtPr>
                <w:rPr>
                  <w:rFonts w:ascii="Arial" w:hAnsi="Arial" w:cs="Arial"/>
                  <w:sz w:val="18"/>
                  <w:szCs w:val="18"/>
                </w:rPr>
                <w:id w:val="-335607097"/>
                <w14:checkbox>
                  <w14:checked w14:val="0"/>
                  <w14:checkedState w14:val="2612" w14:font="MS Gothic"/>
                  <w14:uncheckedState w14:val="2610" w14:font="MS Gothic"/>
                </w14:checkbox>
              </w:sdtPr>
              <w:sdtEndPr/>
              <w:sdtContent>
                <w:r w:rsidR="003A4F5E" w:rsidRPr="009C3388">
                  <w:rPr>
                    <w:rFonts w:ascii="MS Gothic" w:eastAsia="MS Gothic" w:hAnsi="MS Gothic" w:cs="Arial" w:hint="eastAsia"/>
                    <w:sz w:val="18"/>
                    <w:szCs w:val="18"/>
                  </w:rPr>
                  <w:t>☐</w:t>
                </w:r>
              </w:sdtContent>
            </w:sdt>
          </w:p>
          <w:p w:rsidR="003A4F5E" w:rsidRPr="009C3388" w:rsidRDefault="003A4F5E" w:rsidP="00864755">
            <w:pPr>
              <w:rPr>
                <w:rFonts w:ascii="Arial" w:hAnsi="Arial" w:cs="Arial"/>
                <w:sz w:val="18"/>
                <w:szCs w:val="18"/>
              </w:rPr>
            </w:pPr>
          </w:p>
        </w:tc>
      </w:tr>
      <w:tr w:rsidR="003C6C07" w:rsidRPr="009C3388" w:rsidTr="002779CA">
        <w:tc>
          <w:tcPr>
            <w:tcW w:w="4638" w:type="pct"/>
            <w:tcBorders>
              <w:top w:val="nil"/>
              <w:left w:val="nil"/>
              <w:bottom w:val="nil"/>
              <w:right w:val="nil"/>
            </w:tcBorders>
          </w:tcPr>
          <w:p w:rsidR="003C6C07" w:rsidRPr="009C3388" w:rsidRDefault="003C6C07" w:rsidP="00A200E5">
            <w:pPr>
              <w:rPr>
                <w:rFonts w:ascii="Arial" w:hAnsi="Arial" w:cs="Arial"/>
                <w:sz w:val="18"/>
                <w:szCs w:val="18"/>
                <w:vertAlign w:val="superscript"/>
              </w:rPr>
            </w:pPr>
            <w:r w:rsidRPr="009C3388">
              <w:rPr>
                <w:rFonts w:ascii="Arial" w:hAnsi="Arial" w:cs="Arial"/>
                <w:sz w:val="18"/>
                <w:szCs w:val="18"/>
              </w:rPr>
              <w:t>Do you wish this case to be considered in conjunction with an adenoidectomy</w:t>
            </w:r>
          </w:p>
          <w:p w:rsidR="003C6C07" w:rsidRPr="009C3388" w:rsidRDefault="003C6C07" w:rsidP="00A200E5">
            <w:pPr>
              <w:ind w:right="567"/>
              <w:rPr>
                <w:rFonts w:ascii="Arial" w:hAnsi="Arial" w:cs="Arial"/>
                <w:sz w:val="18"/>
                <w:szCs w:val="18"/>
              </w:rPr>
            </w:pPr>
          </w:p>
        </w:tc>
        <w:tc>
          <w:tcPr>
            <w:tcW w:w="362" w:type="pct"/>
            <w:tcBorders>
              <w:top w:val="nil"/>
              <w:left w:val="nil"/>
              <w:bottom w:val="nil"/>
              <w:right w:val="nil"/>
            </w:tcBorders>
          </w:tcPr>
          <w:p w:rsidR="003C6C07" w:rsidRPr="009C3388" w:rsidRDefault="007302E3" w:rsidP="00A200E5">
            <w:pPr>
              <w:ind w:right="851"/>
              <w:rPr>
                <w:rFonts w:ascii="Arial" w:hAnsi="Arial" w:cs="Arial"/>
                <w:sz w:val="18"/>
                <w:szCs w:val="18"/>
              </w:rPr>
            </w:pPr>
            <w:sdt>
              <w:sdtPr>
                <w:rPr>
                  <w:rFonts w:ascii="Arial" w:hAnsi="Arial" w:cs="Arial"/>
                  <w:sz w:val="18"/>
                  <w:szCs w:val="18"/>
                </w:rPr>
                <w:id w:val="440498501"/>
                <w14:checkbox>
                  <w14:checked w14:val="0"/>
                  <w14:checkedState w14:val="2612" w14:font="MS Gothic"/>
                  <w14:uncheckedState w14:val="2610" w14:font="MS Gothic"/>
                </w14:checkbox>
              </w:sdtPr>
              <w:sdtEndPr/>
              <w:sdtContent>
                <w:r w:rsidR="003C6C07" w:rsidRPr="009C3388">
                  <w:rPr>
                    <w:rFonts w:ascii="MS Gothic" w:eastAsia="MS Gothic" w:hAnsi="MS Gothic" w:cs="Arial" w:hint="eastAsia"/>
                    <w:sz w:val="18"/>
                    <w:szCs w:val="18"/>
                  </w:rPr>
                  <w:t>☐</w:t>
                </w:r>
              </w:sdtContent>
            </w:sdt>
          </w:p>
        </w:tc>
      </w:tr>
    </w:tbl>
    <w:p w:rsidR="000D698B" w:rsidRPr="00F943EE" w:rsidRDefault="009D72A2" w:rsidP="000D698B">
      <w:pPr>
        <w:rPr>
          <w:color w:val="1F497D"/>
          <w:sz w:val="12"/>
          <w:szCs w:val="12"/>
        </w:rPr>
      </w:pPr>
      <w:r w:rsidRPr="00F943EE">
        <w:rPr>
          <w:rFonts w:ascii="Arial" w:hAnsi="Arial" w:cs="Arial"/>
          <w:b/>
          <w:bCs/>
          <w:sz w:val="12"/>
          <w:szCs w:val="12"/>
        </w:rPr>
        <w:t>To the best of my knowledge I have given the most accurate and up to date information regarding this patient’s clinical condition.  I have ensured that I have obtained consent from my patient or their legal representative /guardian to share their information with SCW CSU for the purposes of enabling full consideration of this funding request. All applications for Prior Approval are recorded and applicants may be held accountable for the information they submit.</w:t>
      </w:r>
    </w:p>
    <w:p w:rsidR="000D698B" w:rsidRPr="009C3388" w:rsidRDefault="000D698B" w:rsidP="000D698B">
      <w:pPr>
        <w:rPr>
          <w:rFonts w:ascii="Arial" w:hAnsi="Arial" w:cs="Arial"/>
          <w:sz w:val="18"/>
          <w:szCs w:val="18"/>
        </w:rPr>
      </w:pPr>
      <w:r w:rsidRPr="009C3388">
        <w:rPr>
          <w:rFonts w:ascii="Arial" w:hAnsi="Arial" w:cs="Arial"/>
          <w:sz w:val="18"/>
          <w:szCs w:val="18"/>
        </w:rPr>
        <w:t>Yours sincerely</w:t>
      </w:r>
    </w:p>
    <w:p w:rsidR="000D698B" w:rsidRDefault="000D698B" w:rsidP="000D698B">
      <w:pPr>
        <w:rPr>
          <w:rFonts w:ascii="Arial" w:hAnsi="Arial" w:cs="Arial"/>
          <w:sz w:val="22"/>
          <w:szCs w:val="22"/>
        </w:rPr>
      </w:pPr>
    </w:p>
    <w:p w:rsidR="009C3388" w:rsidRDefault="009C3388" w:rsidP="000D698B">
      <w:pPr>
        <w:rPr>
          <w:rFonts w:ascii="Arial" w:hAnsi="Arial" w:cs="Arial"/>
          <w:sz w:val="22"/>
          <w:szCs w:val="22"/>
        </w:rPr>
      </w:pPr>
    </w:p>
    <w:p w:rsidR="000D698B" w:rsidRPr="009C3388" w:rsidRDefault="00E26742" w:rsidP="00352D6E">
      <w:pPr>
        <w:rPr>
          <w:rFonts w:ascii="Arial" w:hAnsi="Arial" w:cs="Arial"/>
          <w:sz w:val="18"/>
          <w:szCs w:val="18"/>
        </w:rPr>
      </w:pPr>
      <w:r w:rsidRPr="009C3388">
        <w:rPr>
          <w:rFonts w:ascii="Arial" w:hAnsi="Arial" w:cs="Arial"/>
          <w:sz w:val="18"/>
          <w:szCs w:val="18"/>
        </w:rPr>
        <w:t>Referring/T</w:t>
      </w:r>
      <w:r w:rsidR="000D698B" w:rsidRPr="009C3388">
        <w:rPr>
          <w:rFonts w:ascii="Arial" w:hAnsi="Arial" w:cs="Arial"/>
          <w:sz w:val="18"/>
          <w:szCs w:val="18"/>
        </w:rPr>
        <w:t>reating clinician</w:t>
      </w:r>
      <w:r w:rsidRPr="009C3388">
        <w:rPr>
          <w:rFonts w:ascii="Arial" w:hAnsi="Arial" w:cs="Arial"/>
          <w:sz w:val="18"/>
          <w:szCs w:val="18"/>
        </w:rPr>
        <w:tab/>
      </w:r>
      <w:r w:rsidRPr="009C3388">
        <w:rPr>
          <w:rFonts w:ascii="Arial" w:hAnsi="Arial" w:cs="Arial"/>
          <w:sz w:val="18"/>
          <w:szCs w:val="18"/>
        </w:rPr>
        <w:tab/>
      </w:r>
      <w:r w:rsidRPr="009C3388">
        <w:rPr>
          <w:rFonts w:ascii="Arial" w:hAnsi="Arial" w:cs="Arial"/>
          <w:sz w:val="18"/>
          <w:szCs w:val="18"/>
        </w:rPr>
        <w:tab/>
      </w:r>
      <w:r w:rsidRPr="009C3388">
        <w:rPr>
          <w:rFonts w:ascii="Arial" w:hAnsi="Arial" w:cs="Arial"/>
          <w:sz w:val="18"/>
          <w:szCs w:val="18"/>
        </w:rPr>
        <w:tab/>
      </w:r>
      <w:r w:rsidRPr="009C3388">
        <w:rPr>
          <w:rFonts w:ascii="Arial" w:hAnsi="Arial" w:cs="Arial"/>
          <w:sz w:val="18"/>
          <w:szCs w:val="18"/>
        </w:rPr>
        <w:tab/>
      </w:r>
      <w:r w:rsidRPr="009C3388">
        <w:rPr>
          <w:rFonts w:ascii="Arial" w:hAnsi="Arial" w:cs="Arial"/>
          <w:sz w:val="18"/>
          <w:szCs w:val="18"/>
        </w:rPr>
        <w:tab/>
      </w:r>
      <w:r w:rsidR="000D698B" w:rsidRPr="009C3388">
        <w:rPr>
          <w:rFonts w:ascii="Arial" w:hAnsi="Arial" w:cs="Arial"/>
          <w:sz w:val="18"/>
          <w:szCs w:val="18"/>
        </w:rPr>
        <w:t>GMC Number</w:t>
      </w:r>
    </w:p>
    <w:sectPr w:rsidR="000D698B" w:rsidRPr="009C3388" w:rsidSect="009C338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9CA" w:rsidRDefault="002779CA" w:rsidP="002779CA">
      <w:r>
        <w:separator/>
      </w:r>
    </w:p>
  </w:endnote>
  <w:endnote w:type="continuationSeparator" w:id="0">
    <w:p w:rsidR="002779CA" w:rsidRDefault="002779CA" w:rsidP="0027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CA" w:rsidRDefault="00277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CA" w:rsidRDefault="002779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CA" w:rsidRDefault="00277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9CA" w:rsidRDefault="002779CA" w:rsidP="002779CA">
      <w:r>
        <w:separator/>
      </w:r>
    </w:p>
  </w:footnote>
  <w:footnote w:type="continuationSeparator" w:id="0">
    <w:p w:rsidR="002779CA" w:rsidRDefault="002779CA" w:rsidP="00277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CA" w:rsidRDefault="00277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CA" w:rsidRDefault="002779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CA" w:rsidRDefault="00277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1D5"/>
    <w:multiLevelType w:val="hybridMultilevel"/>
    <w:tmpl w:val="98766D68"/>
    <w:lvl w:ilvl="0" w:tplc="05608E70">
      <w:start w:val="1"/>
      <w:numFmt w:val="bullet"/>
      <w:lvlText w:val=""/>
      <w:lvlJc w:val="left"/>
      <w:pPr>
        <w:tabs>
          <w:tab w:val="num" w:pos="284"/>
        </w:tabs>
        <w:ind w:left="284" w:hanging="284"/>
      </w:pPr>
      <w:rPr>
        <w:rFonts w:ascii="Symbol" w:hAnsi="Symbol" w:hint="default"/>
      </w:rPr>
    </w:lvl>
    <w:lvl w:ilvl="1" w:tplc="CEB0AB80">
      <w:start w:val="1"/>
      <w:numFmt w:val="bullet"/>
      <w:lvlText w:val=""/>
      <w:lvlJc w:val="left"/>
      <w:pPr>
        <w:tabs>
          <w:tab w:val="num" w:pos="2197"/>
        </w:tabs>
        <w:ind w:left="2197" w:hanging="397"/>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2242C3D"/>
    <w:multiLevelType w:val="hybridMultilevel"/>
    <w:tmpl w:val="9ED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BA1C0F"/>
    <w:multiLevelType w:val="hybridMultilevel"/>
    <w:tmpl w:val="6D4EC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27"/>
    <w:rsid w:val="00054FBA"/>
    <w:rsid w:val="000D698B"/>
    <w:rsid w:val="00137E86"/>
    <w:rsid w:val="00172FD0"/>
    <w:rsid w:val="0019475E"/>
    <w:rsid w:val="001E42AD"/>
    <w:rsid w:val="001F5E25"/>
    <w:rsid w:val="00203344"/>
    <w:rsid w:val="00230ABF"/>
    <w:rsid w:val="002779CA"/>
    <w:rsid w:val="003102A9"/>
    <w:rsid w:val="00352D6E"/>
    <w:rsid w:val="00364795"/>
    <w:rsid w:val="0038335B"/>
    <w:rsid w:val="00394509"/>
    <w:rsid w:val="003A4F5E"/>
    <w:rsid w:val="003B3C18"/>
    <w:rsid w:val="003C6C07"/>
    <w:rsid w:val="003E334D"/>
    <w:rsid w:val="004101CF"/>
    <w:rsid w:val="00425655"/>
    <w:rsid w:val="00471682"/>
    <w:rsid w:val="004C09B5"/>
    <w:rsid w:val="004E6FF0"/>
    <w:rsid w:val="004F42CA"/>
    <w:rsid w:val="00500FEE"/>
    <w:rsid w:val="00514526"/>
    <w:rsid w:val="00551EE7"/>
    <w:rsid w:val="00575D26"/>
    <w:rsid w:val="005968AB"/>
    <w:rsid w:val="005B4427"/>
    <w:rsid w:val="005D6BDC"/>
    <w:rsid w:val="00603ADE"/>
    <w:rsid w:val="00630A7A"/>
    <w:rsid w:val="00632988"/>
    <w:rsid w:val="0065568B"/>
    <w:rsid w:val="006C414D"/>
    <w:rsid w:val="006F36F6"/>
    <w:rsid w:val="00710195"/>
    <w:rsid w:val="007302E3"/>
    <w:rsid w:val="00765375"/>
    <w:rsid w:val="00774E30"/>
    <w:rsid w:val="007849B0"/>
    <w:rsid w:val="007B54BE"/>
    <w:rsid w:val="007E072E"/>
    <w:rsid w:val="007E5772"/>
    <w:rsid w:val="0080087D"/>
    <w:rsid w:val="00821BB9"/>
    <w:rsid w:val="00863682"/>
    <w:rsid w:val="00872A2F"/>
    <w:rsid w:val="008730F1"/>
    <w:rsid w:val="00947F75"/>
    <w:rsid w:val="00980876"/>
    <w:rsid w:val="009C3388"/>
    <w:rsid w:val="009D72A2"/>
    <w:rsid w:val="00A72FA2"/>
    <w:rsid w:val="00B169D2"/>
    <w:rsid w:val="00B529A6"/>
    <w:rsid w:val="00B93682"/>
    <w:rsid w:val="00BA4560"/>
    <w:rsid w:val="00BA5547"/>
    <w:rsid w:val="00BB0216"/>
    <w:rsid w:val="00BD04A4"/>
    <w:rsid w:val="00BD1747"/>
    <w:rsid w:val="00BF6CCC"/>
    <w:rsid w:val="00C60427"/>
    <w:rsid w:val="00CA45B1"/>
    <w:rsid w:val="00CC0191"/>
    <w:rsid w:val="00CE60FF"/>
    <w:rsid w:val="00D14565"/>
    <w:rsid w:val="00D40723"/>
    <w:rsid w:val="00D6103C"/>
    <w:rsid w:val="00D80F70"/>
    <w:rsid w:val="00DF65FD"/>
    <w:rsid w:val="00E258E6"/>
    <w:rsid w:val="00E26742"/>
    <w:rsid w:val="00F630D3"/>
    <w:rsid w:val="00F943EE"/>
    <w:rsid w:val="00FC1655"/>
    <w:rsid w:val="00FE3C06"/>
    <w:rsid w:val="00FF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 w:type="paragraph" w:styleId="Header">
    <w:name w:val="header"/>
    <w:basedOn w:val="Normal"/>
    <w:link w:val="HeaderChar"/>
    <w:rsid w:val="002779CA"/>
    <w:pPr>
      <w:tabs>
        <w:tab w:val="center" w:pos="4513"/>
        <w:tab w:val="right" w:pos="9026"/>
      </w:tabs>
    </w:pPr>
  </w:style>
  <w:style w:type="character" w:customStyle="1" w:styleId="HeaderChar">
    <w:name w:val="Header Char"/>
    <w:basedOn w:val="DefaultParagraphFont"/>
    <w:link w:val="Header"/>
    <w:rsid w:val="002779CA"/>
    <w:rPr>
      <w:sz w:val="24"/>
      <w:szCs w:val="24"/>
    </w:rPr>
  </w:style>
  <w:style w:type="paragraph" w:styleId="Footer">
    <w:name w:val="footer"/>
    <w:basedOn w:val="Normal"/>
    <w:link w:val="FooterChar"/>
    <w:rsid w:val="002779CA"/>
    <w:pPr>
      <w:tabs>
        <w:tab w:val="center" w:pos="4513"/>
        <w:tab w:val="right" w:pos="9026"/>
      </w:tabs>
    </w:pPr>
  </w:style>
  <w:style w:type="character" w:customStyle="1" w:styleId="FooterChar">
    <w:name w:val="Footer Char"/>
    <w:basedOn w:val="DefaultParagraphFont"/>
    <w:link w:val="Footer"/>
    <w:rsid w:val="002779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 w:type="paragraph" w:styleId="Header">
    <w:name w:val="header"/>
    <w:basedOn w:val="Normal"/>
    <w:link w:val="HeaderChar"/>
    <w:rsid w:val="002779CA"/>
    <w:pPr>
      <w:tabs>
        <w:tab w:val="center" w:pos="4513"/>
        <w:tab w:val="right" w:pos="9026"/>
      </w:tabs>
    </w:pPr>
  </w:style>
  <w:style w:type="character" w:customStyle="1" w:styleId="HeaderChar">
    <w:name w:val="Header Char"/>
    <w:basedOn w:val="DefaultParagraphFont"/>
    <w:link w:val="Header"/>
    <w:rsid w:val="002779CA"/>
    <w:rPr>
      <w:sz w:val="24"/>
      <w:szCs w:val="24"/>
    </w:rPr>
  </w:style>
  <w:style w:type="paragraph" w:styleId="Footer">
    <w:name w:val="footer"/>
    <w:basedOn w:val="Normal"/>
    <w:link w:val="FooterChar"/>
    <w:rsid w:val="002779CA"/>
    <w:pPr>
      <w:tabs>
        <w:tab w:val="center" w:pos="4513"/>
        <w:tab w:val="right" w:pos="9026"/>
      </w:tabs>
    </w:pPr>
  </w:style>
  <w:style w:type="character" w:customStyle="1" w:styleId="FooterChar">
    <w:name w:val="Footer Char"/>
    <w:basedOn w:val="DefaultParagraphFont"/>
    <w:link w:val="Footer"/>
    <w:rsid w:val="002779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wcsu.ship.ifrrequests@nhs.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298</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Prior Approval Audit Tool</vt:lpstr>
    </vt:vector>
  </TitlesOfParts>
  <Company>HIS</Company>
  <LinksUpToDate>false</LinksUpToDate>
  <CharactersWithSpaces>2049</CharactersWithSpaces>
  <SharedDoc>false</SharedDoc>
  <HLinks>
    <vt:vector size="6" baseType="variant">
      <vt:variant>
        <vt:i4>4390975</vt:i4>
      </vt:variant>
      <vt:variant>
        <vt:i4>0</vt:i4>
      </vt:variant>
      <vt:variant>
        <vt:i4>0</vt:i4>
      </vt:variant>
      <vt:variant>
        <vt:i4>5</vt:i4>
      </vt:variant>
      <vt:variant>
        <vt:lpwstr>mailto:Southcsu.ifrs@nhs.net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Approval Audit Tool</dc:title>
  <dc:creator>HISIT</dc:creator>
  <cp:lastModifiedBy>Fricker Laura (NHS SCWCSU)</cp:lastModifiedBy>
  <cp:revision>7</cp:revision>
  <dcterms:created xsi:type="dcterms:W3CDTF">2019-01-16T12:21:00Z</dcterms:created>
  <dcterms:modified xsi:type="dcterms:W3CDTF">2019-11-14T15:07:00Z</dcterms:modified>
</cp:coreProperties>
</file>