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E756EE" w:rsidP="003E334D">
      <w:hyperlink r:id="rId6" w:history="1">
        <w:r w:rsidRPr="00E756EE">
          <w:rPr>
            <w:rStyle w:val="Hyperlink"/>
            <w:b/>
            <w:bCs/>
          </w:rPr>
          <w:t>scwcsu.ship.ifrrequests@nhs.net</w:t>
        </w:r>
      </w:hyperlink>
    </w:p>
    <w:p w:rsidR="00E756EE" w:rsidRDefault="00E756EE"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B75CB4">
        <w:rPr>
          <w:rFonts w:ascii="Arial" w:hAnsi="Arial" w:cs="Arial"/>
          <w:sz w:val="22"/>
          <w:szCs w:val="22"/>
          <w:u w:val="single"/>
        </w:rPr>
        <w:t>Ganglion excision</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AE71FA" w:rsidRDefault="00B75CB4" w:rsidP="00AE71FA">
      <w:pPr>
        <w:ind w:right="851"/>
        <w:rPr>
          <w:rFonts w:ascii="Arial" w:hAnsi="Arial" w:cs="Arial"/>
          <w:sz w:val="12"/>
          <w:szCs w:val="12"/>
        </w:rPr>
      </w:pPr>
      <w:r w:rsidRPr="009B46E7">
        <w:rPr>
          <w:rFonts w:ascii="Arial" w:hAnsi="Arial" w:cs="Arial"/>
          <w:sz w:val="16"/>
          <w:szCs w:val="16"/>
        </w:rPr>
        <w:t xml:space="preserve">Ganglion cysts have a reasonable chance of spontaneous resolution and even if persistent cause no long-term adverse effects.  </w:t>
      </w:r>
      <w:r w:rsidR="00AE71FA" w:rsidRPr="00B50A6B">
        <w:rPr>
          <w:rFonts w:ascii="Arial" w:hAnsi="Arial" w:cs="Arial"/>
          <w:color w:val="FF0000"/>
          <w:sz w:val="16"/>
          <w:szCs w:val="16"/>
        </w:rPr>
        <w:t>Surgical excision should only be offered where aspiration has failed to resolve the ganglion or it is considered that its size or location would make aspiration inappropriate.</w:t>
      </w:r>
      <w:r w:rsidR="00AE71FA" w:rsidRPr="00B50A6B">
        <w:rPr>
          <w:rFonts w:ascii="Arial" w:hAnsi="Arial" w:cs="Arial"/>
          <w:color w:val="FF0000"/>
          <w:sz w:val="12"/>
          <w:szCs w:val="12"/>
        </w:rPr>
        <w:t xml:space="preserve"> </w:t>
      </w:r>
    </w:p>
    <w:p w:rsidR="00AE71FA" w:rsidRDefault="00AE71FA" w:rsidP="00AE71FA">
      <w:pPr>
        <w:ind w:right="851"/>
        <w:rPr>
          <w:rFonts w:ascii="Arial" w:hAnsi="Arial" w:cs="Arial"/>
          <w:sz w:val="12"/>
          <w:szCs w:val="12"/>
        </w:rPr>
      </w:pPr>
      <w:r>
        <w:rPr>
          <w:rFonts w:ascii="Arial" w:hAnsi="Arial" w:cs="Arial"/>
          <w:sz w:val="12"/>
          <w:szCs w:val="12"/>
        </w:rPr>
        <w:t xml:space="preserve"> </w:t>
      </w:r>
    </w:p>
    <w:p w:rsidR="00352D6E" w:rsidRPr="009B46E7" w:rsidRDefault="00B75CB4" w:rsidP="00E26742">
      <w:pPr>
        <w:rPr>
          <w:rFonts w:ascii="Arial" w:hAnsi="Arial" w:cs="Arial"/>
          <w:sz w:val="16"/>
          <w:szCs w:val="16"/>
        </w:rPr>
      </w:pPr>
      <w:r w:rsidRPr="009B46E7">
        <w:rPr>
          <w:rFonts w:ascii="Arial" w:hAnsi="Arial" w:cs="Arial"/>
          <w:sz w:val="16"/>
          <w:szCs w:val="16"/>
        </w:rPr>
        <w:t xml:space="preserve">Approval </w:t>
      </w:r>
      <w:r w:rsidR="009B46E7" w:rsidRPr="009B46E7">
        <w:rPr>
          <w:rFonts w:ascii="Arial" w:hAnsi="Arial" w:cs="Arial"/>
          <w:sz w:val="16"/>
          <w:szCs w:val="16"/>
        </w:rPr>
        <w:t xml:space="preserve">for excision </w:t>
      </w:r>
      <w:r w:rsidRPr="009B46E7">
        <w:rPr>
          <w:rFonts w:ascii="Arial" w:hAnsi="Arial" w:cs="Arial"/>
          <w:sz w:val="16"/>
          <w:szCs w:val="16"/>
        </w:rPr>
        <w:t xml:space="preserve">will only be considered in </w:t>
      </w:r>
      <w:r w:rsidRPr="009B46E7">
        <w:rPr>
          <w:rFonts w:ascii="Arial" w:hAnsi="Arial" w:cs="Arial"/>
          <w:b/>
          <w:sz w:val="16"/>
          <w:szCs w:val="16"/>
        </w:rPr>
        <w:t>one</w:t>
      </w:r>
      <w:r w:rsidRPr="009B46E7">
        <w:rPr>
          <w:rFonts w:ascii="Arial" w:hAnsi="Arial" w:cs="Arial"/>
          <w:sz w:val="16"/>
          <w:szCs w:val="16"/>
        </w:rPr>
        <w:t xml:space="preserve"> of the following conditions</w:t>
      </w:r>
      <w:r w:rsidR="0019475E" w:rsidRPr="009B46E7">
        <w:rPr>
          <w:rFonts w:ascii="Arial" w:hAnsi="Arial" w:cs="Arial"/>
          <w:sz w:val="16"/>
          <w:szCs w:val="16"/>
        </w:rPr>
        <w:t>:</w:t>
      </w:r>
    </w:p>
    <w:p w:rsidR="003E334D" w:rsidRPr="009B46E7" w:rsidRDefault="003E334D" w:rsidP="00E26742">
      <w:pPr>
        <w:ind w:left="720" w:right="567"/>
        <w:rPr>
          <w:rFonts w:ascii="Arial" w:hAnsi="Arial" w:cs="Arial"/>
          <w:sz w:val="16"/>
          <w:szCs w:val="16"/>
        </w:rPr>
      </w:pPr>
      <w:r w:rsidRPr="009B46E7">
        <w:rPr>
          <w:rFonts w:ascii="Arial" w:hAnsi="Arial" w:cs="Arial"/>
          <w:sz w:val="16"/>
          <w:szCs w:val="16"/>
        </w:rPr>
        <w:tab/>
      </w:r>
      <w:r w:rsidRPr="009B46E7">
        <w:rPr>
          <w:rFonts w:ascii="Arial" w:hAnsi="Arial" w:cs="Arial"/>
          <w:sz w:val="16"/>
          <w:szCs w:val="16"/>
        </w:rPr>
        <w:tab/>
      </w:r>
      <w:r w:rsidRPr="009B46E7">
        <w:rPr>
          <w:rFonts w:ascii="Arial" w:hAnsi="Arial" w:cs="Arial"/>
          <w:sz w:val="16"/>
          <w:szCs w:val="16"/>
        </w:rPr>
        <w:tab/>
      </w:r>
      <w:r w:rsidRPr="009B46E7">
        <w:rPr>
          <w:rFonts w:ascii="Arial" w:hAnsi="Arial" w:cs="Arial"/>
          <w:sz w:val="16"/>
          <w:szCs w:val="16"/>
        </w:rPr>
        <w:tab/>
      </w:r>
    </w:p>
    <w:tbl>
      <w:tblPr>
        <w:tblStyle w:val="TableGrid"/>
        <w:tblW w:w="5000" w:type="pct"/>
        <w:tblLayout w:type="fixed"/>
        <w:tblLook w:val="04A0" w:firstRow="1" w:lastRow="0" w:firstColumn="1" w:lastColumn="0" w:noHBand="0" w:noVBand="1"/>
      </w:tblPr>
      <w:tblGrid>
        <w:gridCol w:w="7905"/>
        <w:gridCol w:w="617"/>
      </w:tblGrid>
      <w:tr w:rsidR="007E072E" w:rsidRPr="009B46E7" w:rsidTr="007E072E">
        <w:tc>
          <w:tcPr>
            <w:tcW w:w="4638" w:type="pct"/>
            <w:tcBorders>
              <w:top w:val="nil"/>
              <w:left w:val="nil"/>
              <w:right w:val="nil"/>
            </w:tcBorders>
          </w:tcPr>
          <w:p w:rsidR="00B75CB4" w:rsidRPr="009B46E7" w:rsidRDefault="009B46E7" w:rsidP="00B75CB4">
            <w:pPr>
              <w:rPr>
                <w:rFonts w:ascii="Arial" w:hAnsi="Arial" w:cs="Arial"/>
                <w:i/>
                <w:sz w:val="16"/>
                <w:szCs w:val="16"/>
              </w:rPr>
            </w:pPr>
            <w:r w:rsidRPr="009B46E7">
              <w:rPr>
                <w:rFonts w:ascii="Arial" w:hAnsi="Arial" w:cs="Arial"/>
                <w:b/>
                <w:sz w:val="16"/>
                <w:szCs w:val="16"/>
              </w:rPr>
              <w:t>Wrist ganglion</w:t>
            </w:r>
            <w:r w:rsidRPr="009B46E7">
              <w:rPr>
                <w:rFonts w:ascii="Arial" w:hAnsi="Arial" w:cs="Arial"/>
                <w:sz w:val="16"/>
                <w:szCs w:val="16"/>
              </w:rPr>
              <w:t xml:space="preserve"> – the patient has significant neurological symptoms, restricted hand function only if aspiration fails to resolve the pain</w:t>
            </w:r>
          </w:p>
          <w:p w:rsidR="007E072E" w:rsidRPr="009B46E7" w:rsidRDefault="007E072E" w:rsidP="00710195">
            <w:pPr>
              <w:ind w:right="567"/>
              <w:rPr>
                <w:rFonts w:ascii="Arial" w:hAnsi="Arial" w:cs="Arial"/>
                <w:sz w:val="16"/>
                <w:szCs w:val="16"/>
              </w:rPr>
            </w:pPr>
          </w:p>
        </w:tc>
        <w:tc>
          <w:tcPr>
            <w:tcW w:w="362" w:type="pct"/>
            <w:tcBorders>
              <w:top w:val="nil"/>
              <w:left w:val="nil"/>
              <w:right w:val="nil"/>
            </w:tcBorders>
          </w:tcPr>
          <w:p w:rsidR="007E072E" w:rsidRPr="009B46E7" w:rsidRDefault="00E756EE" w:rsidP="00E26742">
            <w:pPr>
              <w:ind w:right="851"/>
              <w:rPr>
                <w:rFonts w:ascii="Arial" w:hAnsi="Arial" w:cs="Arial"/>
                <w:sz w:val="16"/>
                <w:szCs w:val="16"/>
              </w:rPr>
            </w:pPr>
            <w:sdt>
              <w:sdtPr>
                <w:rPr>
                  <w:rFonts w:ascii="Arial" w:hAnsi="Arial" w:cs="Arial"/>
                  <w:sz w:val="16"/>
                  <w:szCs w:val="16"/>
                </w:rPr>
                <w:id w:val="-1519924029"/>
                <w14:checkbox>
                  <w14:checked w14:val="0"/>
                  <w14:checkedState w14:val="2612" w14:font="MS Gothic"/>
                  <w14:uncheckedState w14:val="2610" w14:font="MS Gothic"/>
                </w14:checkbox>
              </w:sdtPr>
              <w:sdtEndPr/>
              <w:sdtContent>
                <w:r w:rsidR="007E072E" w:rsidRPr="009B46E7">
                  <w:rPr>
                    <w:rFonts w:ascii="MS Gothic" w:eastAsia="MS Gothic" w:hAnsi="MS Gothic" w:cs="Arial" w:hint="eastAsia"/>
                    <w:sz w:val="16"/>
                    <w:szCs w:val="16"/>
                  </w:rPr>
                  <w:t>☐</w:t>
                </w:r>
              </w:sdtContent>
            </w:sdt>
          </w:p>
        </w:tc>
      </w:tr>
      <w:tr w:rsidR="007E072E" w:rsidRPr="009B46E7" w:rsidTr="007E072E">
        <w:tc>
          <w:tcPr>
            <w:tcW w:w="5000" w:type="pct"/>
            <w:gridSpan w:val="2"/>
          </w:tcPr>
          <w:p w:rsidR="007E072E" w:rsidRPr="009B46E7" w:rsidRDefault="00B75CB4" w:rsidP="00E26742">
            <w:pPr>
              <w:ind w:right="851"/>
              <w:rPr>
                <w:rFonts w:ascii="Arial" w:hAnsi="Arial" w:cs="Arial"/>
                <w:sz w:val="16"/>
                <w:szCs w:val="16"/>
              </w:rPr>
            </w:pPr>
            <w:r w:rsidRPr="009B46E7">
              <w:rPr>
                <w:rFonts w:ascii="Arial" w:hAnsi="Arial" w:cs="Arial"/>
                <w:sz w:val="16"/>
                <w:szCs w:val="16"/>
              </w:rPr>
              <w:t>Please detail (</w:t>
            </w:r>
            <w:r w:rsidR="00E26742" w:rsidRPr="009B46E7">
              <w:rPr>
                <w:rFonts w:ascii="Arial" w:hAnsi="Arial" w:cs="Arial"/>
                <w:sz w:val="16"/>
                <w:szCs w:val="16"/>
              </w:rPr>
              <w:t>required)</w:t>
            </w:r>
          </w:p>
          <w:p w:rsidR="007E072E" w:rsidRPr="009B46E7" w:rsidRDefault="007E072E" w:rsidP="00E26742">
            <w:pPr>
              <w:ind w:right="851"/>
              <w:rPr>
                <w:rFonts w:ascii="Arial" w:hAnsi="Arial" w:cs="Arial"/>
                <w:sz w:val="16"/>
                <w:szCs w:val="16"/>
              </w:rPr>
            </w:pPr>
          </w:p>
          <w:p w:rsidR="007E072E" w:rsidRPr="009B46E7" w:rsidRDefault="007E072E" w:rsidP="00E26742">
            <w:pPr>
              <w:ind w:right="851"/>
              <w:rPr>
                <w:rFonts w:ascii="Arial" w:hAnsi="Arial" w:cs="Arial"/>
                <w:sz w:val="16"/>
                <w:szCs w:val="16"/>
              </w:rPr>
            </w:pPr>
          </w:p>
          <w:p w:rsidR="007E072E" w:rsidRPr="009B46E7" w:rsidRDefault="007E072E" w:rsidP="00E26742">
            <w:pPr>
              <w:ind w:right="851"/>
              <w:rPr>
                <w:rFonts w:ascii="Arial" w:hAnsi="Arial" w:cs="Arial"/>
                <w:sz w:val="16"/>
                <w:szCs w:val="16"/>
              </w:rPr>
            </w:pPr>
          </w:p>
        </w:tc>
      </w:tr>
    </w:tbl>
    <w:p w:rsidR="0019475E" w:rsidRPr="009B46E7" w:rsidRDefault="00E26742" w:rsidP="00E26742">
      <w:pPr>
        <w:ind w:right="851"/>
        <w:rPr>
          <w:rFonts w:ascii="Arial" w:hAnsi="Arial" w:cs="Arial"/>
          <w:sz w:val="16"/>
          <w:szCs w:val="16"/>
        </w:rPr>
      </w:pPr>
      <w:r w:rsidRPr="009B46E7">
        <w:rPr>
          <w:rFonts w:ascii="Arial" w:hAnsi="Arial" w:cs="Arial"/>
          <w:b/>
          <w:sz w:val="16"/>
          <w:szCs w:val="16"/>
        </w:rPr>
        <w:t>OR</w:t>
      </w:r>
      <w:r w:rsidR="007E072E" w:rsidRPr="009B46E7">
        <w:rPr>
          <w:rFonts w:ascii="Arial" w:hAnsi="Arial" w:cs="Arial"/>
          <w:sz w:val="16"/>
          <w:szCs w:val="16"/>
        </w:rPr>
        <w:tab/>
      </w:r>
      <w:r w:rsidR="007E072E" w:rsidRPr="009B46E7">
        <w:rPr>
          <w:rFonts w:ascii="Arial" w:hAnsi="Arial" w:cs="Arial"/>
          <w:sz w:val="16"/>
          <w:szCs w:val="16"/>
        </w:rPr>
        <w:tab/>
      </w:r>
    </w:p>
    <w:tbl>
      <w:tblPr>
        <w:tblStyle w:val="TableGrid"/>
        <w:tblW w:w="5000" w:type="pct"/>
        <w:tblLayout w:type="fixed"/>
        <w:tblLook w:val="04A0" w:firstRow="1" w:lastRow="0" w:firstColumn="1" w:lastColumn="0" w:noHBand="0" w:noVBand="1"/>
      </w:tblPr>
      <w:tblGrid>
        <w:gridCol w:w="7905"/>
        <w:gridCol w:w="617"/>
      </w:tblGrid>
      <w:tr w:rsidR="007E072E" w:rsidRPr="009B46E7" w:rsidTr="00AB040F">
        <w:tc>
          <w:tcPr>
            <w:tcW w:w="4638" w:type="pct"/>
            <w:tcBorders>
              <w:top w:val="nil"/>
              <w:left w:val="nil"/>
              <w:right w:val="nil"/>
            </w:tcBorders>
          </w:tcPr>
          <w:p w:rsidR="00B75CB4" w:rsidRPr="009B46E7" w:rsidRDefault="009B46E7" w:rsidP="00B75CB4">
            <w:pPr>
              <w:rPr>
                <w:rFonts w:ascii="Arial" w:hAnsi="Arial" w:cs="Arial"/>
                <w:sz w:val="16"/>
                <w:szCs w:val="16"/>
              </w:rPr>
            </w:pPr>
            <w:r w:rsidRPr="009B46E7">
              <w:rPr>
                <w:rFonts w:ascii="Arial" w:hAnsi="Arial" w:cs="Arial"/>
                <w:b/>
                <w:sz w:val="16"/>
                <w:szCs w:val="16"/>
              </w:rPr>
              <w:t>Seed ganglion (occurs at the base of fingers in palm of the hand)</w:t>
            </w:r>
            <w:r w:rsidRPr="009B46E7">
              <w:rPr>
                <w:rFonts w:ascii="Arial" w:hAnsi="Arial" w:cs="Arial"/>
                <w:sz w:val="16"/>
                <w:szCs w:val="16"/>
              </w:rPr>
              <w:t xml:space="preserve"> – the patient has significant pain and loss of function with initial needle aspiration having failed</w:t>
            </w:r>
          </w:p>
          <w:p w:rsidR="007E072E" w:rsidRPr="009B46E7" w:rsidRDefault="007E072E" w:rsidP="00710195">
            <w:pPr>
              <w:ind w:right="567"/>
              <w:rPr>
                <w:rFonts w:ascii="Arial" w:hAnsi="Arial" w:cs="Arial"/>
                <w:sz w:val="16"/>
                <w:szCs w:val="16"/>
              </w:rPr>
            </w:pPr>
          </w:p>
        </w:tc>
        <w:tc>
          <w:tcPr>
            <w:tcW w:w="362" w:type="pct"/>
            <w:tcBorders>
              <w:top w:val="nil"/>
              <w:left w:val="nil"/>
              <w:right w:val="nil"/>
            </w:tcBorders>
          </w:tcPr>
          <w:p w:rsidR="007E072E" w:rsidRPr="009B46E7" w:rsidRDefault="00E756EE" w:rsidP="00E26742">
            <w:pPr>
              <w:ind w:right="851"/>
              <w:rPr>
                <w:rFonts w:ascii="Arial" w:hAnsi="Arial" w:cs="Arial"/>
                <w:sz w:val="16"/>
                <w:szCs w:val="16"/>
              </w:rPr>
            </w:pPr>
            <w:sdt>
              <w:sdtPr>
                <w:rPr>
                  <w:rFonts w:ascii="Arial" w:hAnsi="Arial" w:cs="Arial"/>
                  <w:sz w:val="16"/>
                  <w:szCs w:val="16"/>
                </w:rPr>
                <w:id w:val="-1512365611"/>
                <w14:checkbox>
                  <w14:checked w14:val="0"/>
                  <w14:checkedState w14:val="2612" w14:font="MS Gothic"/>
                  <w14:uncheckedState w14:val="2610" w14:font="MS Gothic"/>
                </w14:checkbox>
              </w:sdtPr>
              <w:sdtEndPr/>
              <w:sdtContent>
                <w:r w:rsidR="007E072E" w:rsidRPr="009B46E7">
                  <w:rPr>
                    <w:rFonts w:ascii="MS Gothic" w:eastAsia="MS Gothic" w:hAnsi="MS Gothic" w:cs="Arial" w:hint="eastAsia"/>
                    <w:sz w:val="16"/>
                    <w:szCs w:val="16"/>
                  </w:rPr>
                  <w:t>☐</w:t>
                </w:r>
              </w:sdtContent>
            </w:sdt>
          </w:p>
        </w:tc>
      </w:tr>
      <w:tr w:rsidR="007E072E" w:rsidRPr="009B46E7" w:rsidTr="00AB040F">
        <w:tc>
          <w:tcPr>
            <w:tcW w:w="5000" w:type="pct"/>
            <w:gridSpan w:val="2"/>
          </w:tcPr>
          <w:p w:rsidR="00B75CB4" w:rsidRPr="009B46E7" w:rsidRDefault="00B75CB4" w:rsidP="00B75CB4">
            <w:pPr>
              <w:ind w:right="851"/>
              <w:rPr>
                <w:rFonts w:ascii="Arial" w:hAnsi="Arial" w:cs="Arial"/>
                <w:sz w:val="16"/>
                <w:szCs w:val="16"/>
              </w:rPr>
            </w:pPr>
            <w:r w:rsidRPr="009B46E7">
              <w:rPr>
                <w:rFonts w:ascii="Arial" w:hAnsi="Arial" w:cs="Arial"/>
                <w:sz w:val="16"/>
                <w:szCs w:val="16"/>
              </w:rPr>
              <w:t>Please</w:t>
            </w:r>
            <w:r w:rsidR="009B46E7" w:rsidRPr="009B46E7">
              <w:rPr>
                <w:rFonts w:ascii="Arial" w:hAnsi="Arial" w:cs="Arial"/>
                <w:sz w:val="16"/>
                <w:szCs w:val="16"/>
              </w:rPr>
              <w:t xml:space="preserve"> provide</w:t>
            </w:r>
            <w:r w:rsidRPr="009B46E7">
              <w:rPr>
                <w:rFonts w:ascii="Arial" w:hAnsi="Arial" w:cs="Arial"/>
                <w:sz w:val="16"/>
                <w:szCs w:val="16"/>
              </w:rPr>
              <w:t xml:space="preserve"> detail</w:t>
            </w:r>
            <w:r w:rsidR="009B46E7" w:rsidRPr="009B46E7">
              <w:rPr>
                <w:rFonts w:ascii="Arial" w:hAnsi="Arial" w:cs="Arial"/>
                <w:sz w:val="16"/>
                <w:szCs w:val="16"/>
              </w:rPr>
              <w:t>s of loss of function and details of when aspiration was attempted</w:t>
            </w:r>
            <w:r w:rsidRPr="009B46E7">
              <w:rPr>
                <w:rFonts w:ascii="Arial" w:hAnsi="Arial" w:cs="Arial"/>
                <w:sz w:val="16"/>
                <w:szCs w:val="16"/>
              </w:rPr>
              <w:t xml:space="preserve"> (required)</w:t>
            </w:r>
          </w:p>
          <w:p w:rsidR="007E072E" w:rsidRPr="009B46E7" w:rsidRDefault="007E072E" w:rsidP="00E26742">
            <w:pPr>
              <w:ind w:right="851"/>
              <w:rPr>
                <w:rFonts w:ascii="Arial" w:hAnsi="Arial" w:cs="Arial"/>
                <w:sz w:val="16"/>
                <w:szCs w:val="16"/>
              </w:rPr>
            </w:pPr>
          </w:p>
          <w:p w:rsidR="007E072E" w:rsidRPr="009B46E7" w:rsidRDefault="007E072E" w:rsidP="00E26742">
            <w:pPr>
              <w:ind w:right="851"/>
              <w:rPr>
                <w:rFonts w:ascii="Arial" w:hAnsi="Arial" w:cs="Arial"/>
                <w:sz w:val="16"/>
                <w:szCs w:val="16"/>
              </w:rPr>
            </w:pPr>
          </w:p>
        </w:tc>
      </w:tr>
    </w:tbl>
    <w:p w:rsidR="009B46E7" w:rsidRPr="009B46E7" w:rsidRDefault="009B46E7" w:rsidP="009B46E7">
      <w:pPr>
        <w:ind w:right="851"/>
        <w:rPr>
          <w:rFonts w:ascii="Arial" w:hAnsi="Arial" w:cs="Arial"/>
          <w:sz w:val="16"/>
          <w:szCs w:val="16"/>
        </w:rPr>
      </w:pPr>
      <w:r w:rsidRPr="009B46E7">
        <w:rPr>
          <w:rFonts w:ascii="Arial" w:hAnsi="Arial" w:cs="Arial"/>
          <w:b/>
          <w:sz w:val="16"/>
          <w:szCs w:val="16"/>
        </w:rPr>
        <w:t>OR</w:t>
      </w:r>
      <w:r w:rsidRPr="009B46E7">
        <w:rPr>
          <w:rFonts w:ascii="Arial" w:hAnsi="Arial" w:cs="Arial"/>
          <w:sz w:val="16"/>
          <w:szCs w:val="16"/>
        </w:rPr>
        <w:tab/>
      </w:r>
      <w:r w:rsidRPr="009B46E7">
        <w:rPr>
          <w:rFonts w:ascii="Arial" w:hAnsi="Arial" w:cs="Arial"/>
          <w:sz w:val="16"/>
          <w:szCs w:val="16"/>
        </w:rPr>
        <w:tab/>
      </w:r>
    </w:p>
    <w:tbl>
      <w:tblPr>
        <w:tblStyle w:val="TableGrid"/>
        <w:tblW w:w="5000" w:type="pct"/>
        <w:tblLayout w:type="fixed"/>
        <w:tblLook w:val="04A0" w:firstRow="1" w:lastRow="0" w:firstColumn="1" w:lastColumn="0" w:noHBand="0" w:noVBand="1"/>
      </w:tblPr>
      <w:tblGrid>
        <w:gridCol w:w="7905"/>
        <w:gridCol w:w="617"/>
      </w:tblGrid>
      <w:tr w:rsidR="009B46E7" w:rsidRPr="009B46E7" w:rsidTr="00BC6A22">
        <w:tc>
          <w:tcPr>
            <w:tcW w:w="4638" w:type="pct"/>
            <w:tcBorders>
              <w:top w:val="nil"/>
              <w:left w:val="nil"/>
              <w:right w:val="nil"/>
            </w:tcBorders>
          </w:tcPr>
          <w:p w:rsidR="009B46E7" w:rsidRPr="009B46E7" w:rsidRDefault="009B46E7" w:rsidP="00BC6A22">
            <w:pPr>
              <w:rPr>
                <w:rFonts w:ascii="Arial" w:hAnsi="Arial" w:cs="Arial"/>
                <w:sz w:val="16"/>
                <w:szCs w:val="16"/>
              </w:rPr>
            </w:pPr>
            <w:r w:rsidRPr="009B46E7">
              <w:rPr>
                <w:rFonts w:ascii="Arial" w:hAnsi="Arial" w:cs="Arial"/>
                <w:b/>
                <w:sz w:val="16"/>
                <w:szCs w:val="16"/>
              </w:rPr>
              <w:t>Mucoid Cysts (formed just below the nail from the last joint in the finger)</w:t>
            </w:r>
            <w:r w:rsidRPr="009B46E7">
              <w:rPr>
                <w:rFonts w:ascii="Arial" w:hAnsi="Arial" w:cs="Arial"/>
                <w:sz w:val="16"/>
                <w:szCs w:val="16"/>
              </w:rPr>
              <w:t xml:space="preserve"> – which has recurrent spontaneous discharges of fluid or causes disruption to the nail growth leading to significant functional impairment or pain</w:t>
            </w:r>
          </w:p>
          <w:p w:rsidR="009B46E7" w:rsidRPr="009B46E7" w:rsidRDefault="009B46E7" w:rsidP="00BC6A22">
            <w:pPr>
              <w:ind w:right="567"/>
              <w:rPr>
                <w:rFonts w:ascii="Arial" w:hAnsi="Arial" w:cs="Arial"/>
                <w:sz w:val="16"/>
                <w:szCs w:val="16"/>
              </w:rPr>
            </w:pPr>
          </w:p>
        </w:tc>
        <w:tc>
          <w:tcPr>
            <w:tcW w:w="362" w:type="pct"/>
            <w:tcBorders>
              <w:top w:val="nil"/>
              <w:left w:val="nil"/>
              <w:right w:val="nil"/>
            </w:tcBorders>
          </w:tcPr>
          <w:p w:rsidR="009B46E7" w:rsidRPr="009B46E7" w:rsidRDefault="00E756EE" w:rsidP="00BC6A22">
            <w:pPr>
              <w:ind w:right="851"/>
              <w:rPr>
                <w:rFonts w:ascii="Arial" w:hAnsi="Arial" w:cs="Arial"/>
                <w:sz w:val="16"/>
                <w:szCs w:val="16"/>
              </w:rPr>
            </w:pPr>
            <w:sdt>
              <w:sdtPr>
                <w:rPr>
                  <w:rFonts w:ascii="Arial" w:hAnsi="Arial" w:cs="Arial"/>
                  <w:sz w:val="16"/>
                  <w:szCs w:val="16"/>
                </w:rPr>
                <w:id w:val="1045725651"/>
                <w14:checkbox>
                  <w14:checked w14:val="0"/>
                  <w14:checkedState w14:val="2612" w14:font="MS Gothic"/>
                  <w14:uncheckedState w14:val="2610" w14:font="MS Gothic"/>
                </w14:checkbox>
              </w:sdtPr>
              <w:sdtEndPr/>
              <w:sdtContent>
                <w:r w:rsidR="009B46E7" w:rsidRPr="009B46E7">
                  <w:rPr>
                    <w:rFonts w:ascii="MS Gothic" w:eastAsia="MS Gothic" w:hAnsi="MS Gothic" w:cs="Arial" w:hint="eastAsia"/>
                    <w:sz w:val="16"/>
                    <w:szCs w:val="16"/>
                  </w:rPr>
                  <w:t>☐</w:t>
                </w:r>
              </w:sdtContent>
            </w:sdt>
          </w:p>
        </w:tc>
      </w:tr>
      <w:tr w:rsidR="009B46E7" w:rsidRPr="009B46E7" w:rsidTr="00BC6A22">
        <w:tc>
          <w:tcPr>
            <w:tcW w:w="5000" w:type="pct"/>
            <w:gridSpan w:val="2"/>
          </w:tcPr>
          <w:p w:rsidR="009B46E7" w:rsidRPr="009B46E7" w:rsidRDefault="009B46E7" w:rsidP="00BC6A22">
            <w:pPr>
              <w:ind w:right="851"/>
              <w:rPr>
                <w:rFonts w:ascii="Arial" w:hAnsi="Arial" w:cs="Arial"/>
                <w:sz w:val="16"/>
                <w:szCs w:val="16"/>
              </w:rPr>
            </w:pPr>
            <w:r w:rsidRPr="009B46E7">
              <w:rPr>
                <w:rFonts w:ascii="Arial" w:hAnsi="Arial" w:cs="Arial"/>
                <w:sz w:val="16"/>
                <w:szCs w:val="16"/>
              </w:rPr>
              <w:t>Please detail (required)</w:t>
            </w:r>
          </w:p>
          <w:p w:rsidR="009B46E7" w:rsidRPr="009B46E7" w:rsidRDefault="009B46E7" w:rsidP="00BC6A22">
            <w:pPr>
              <w:ind w:right="851"/>
              <w:rPr>
                <w:rFonts w:ascii="Arial" w:hAnsi="Arial" w:cs="Arial"/>
                <w:sz w:val="16"/>
                <w:szCs w:val="16"/>
              </w:rPr>
            </w:pPr>
          </w:p>
          <w:p w:rsidR="009B46E7" w:rsidRPr="009B46E7" w:rsidRDefault="009B46E7" w:rsidP="00BC6A22">
            <w:pPr>
              <w:ind w:right="851"/>
              <w:rPr>
                <w:rFonts w:ascii="Arial" w:hAnsi="Arial" w:cs="Arial"/>
                <w:sz w:val="16"/>
                <w:szCs w:val="16"/>
              </w:rPr>
            </w:pPr>
          </w:p>
        </w:tc>
      </w:tr>
    </w:tbl>
    <w:p w:rsidR="00854CA6" w:rsidRDefault="00854CA6" w:rsidP="00854CA6">
      <w:pPr>
        <w:ind w:right="851"/>
        <w:rPr>
          <w:rFonts w:ascii="Arial" w:hAnsi="Arial" w:cs="Arial"/>
          <w:sz w:val="12"/>
          <w:szCs w:val="12"/>
        </w:rPr>
      </w:pPr>
    </w:p>
    <w:p w:rsidR="00AE71FA" w:rsidRPr="00BE2174" w:rsidRDefault="00AE71FA" w:rsidP="00854CA6">
      <w:pPr>
        <w:ind w:right="851"/>
        <w:rPr>
          <w:rFonts w:ascii="Arial" w:hAnsi="Arial" w:cs="Arial"/>
          <w:sz w:val="12"/>
          <w:szCs w:val="12"/>
        </w:rPr>
      </w:pPr>
    </w:p>
    <w:p w:rsidR="00854CA6" w:rsidRPr="00BE2174" w:rsidRDefault="00854CA6" w:rsidP="00854CA6">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63025E" w:rsidRDefault="000D698B" w:rsidP="000D698B">
      <w:pPr>
        <w:rPr>
          <w:rFonts w:ascii="Arial" w:hAnsi="Arial" w:cs="Arial"/>
          <w:sz w:val="22"/>
          <w:szCs w:val="22"/>
        </w:rPr>
      </w:pPr>
    </w:p>
    <w:p w:rsidR="000D698B" w:rsidRDefault="000D698B" w:rsidP="000D698B">
      <w:pPr>
        <w:rPr>
          <w:rFonts w:ascii="Arial" w:hAnsi="Arial" w:cs="Arial"/>
          <w:sz w:val="22"/>
          <w:szCs w:val="22"/>
        </w:rPr>
      </w:pPr>
      <w:r>
        <w:rPr>
          <w:rFonts w:ascii="Arial" w:hAnsi="Arial" w:cs="Arial"/>
          <w:sz w:val="22"/>
          <w:szCs w:val="22"/>
        </w:rPr>
        <w:t>Yours sincerely</w:t>
      </w: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Pr="00A33D8E" w:rsidRDefault="00E26742" w:rsidP="000D698B">
      <w:pPr>
        <w:rPr>
          <w:rFonts w:ascii="Arial" w:hAnsi="Arial" w:cs="Arial"/>
          <w:sz w:val="22"/>
          <w:szCs w:val="22"/>
        </w:rPr>
      </w:pPr>
      <w:r>
        <w:rPr>
          <w:rFonts w:ascii="Arial" w:hAnsi="Arial" w:cs="Arial"/>
          <w:sz w:val="22"/>
          <w:szCs w:val="22"/>
        </w:rPr>
        <w:t>Referring/T</w:t>
      </w:r>
      <w:r w:rsidR="000D698B">
        <w:rPr>
          <w:rFonts w:ascii="Arial" w:hAnsi="Arial" w:cs="Arial"/>
          <w:sz w:val="22"/>
          <w:szCs w:val="22"/>
        </w:rPr>
        <w:t>reating clinician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D698B">
        <w:rPr>
          <w:rFonts w:ascii="Arial" w:hAnsi="Arial" w:cs="Arial"/>
          <w:sz w:val="22"/>
          <w:szCs w:val="22"/>
        </w:rPr>
        <w:t>GMC Number</w:t>
      </w:r>
    </w:p>
    <w:p w:rsidR="000D698B" w:rsidRDefault="000D698B" w:rsidP="00352D6E">
      <w:pPr>
        <w:rPr>
          <w:rFonts w:ascii="Arial" w:hAnsi="Arial" w:cs="Arial"/>
          <w:sz w:val="22"/>
          <w:szCs w:val="22"/>
        </w:rPr>
      </w:pPr>
    </w:p>
    <w:sectPr w:rsidR="000D69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9475E"/>
    <w:rsid w:val="001E42AD"/>
    <w:rsid w:val="001F5E25"/>
    <w:rsid w:val="00230ABF"/>
    <w:rsid w:val="003102A9"/>
    <w:rsid w:val="00352D6E"/>
    <w:rsid w:val="00364795"/>
    <w:rsid w:val="00394509"/>
    <w:rsid w:val="003E334D"/>
    <w:rsid w:val="00425655"/>
    <w:rsid w:val="00471682"/>
    <w:rsid w:val="004C09B5"/>
    <w:rsid w:val="004F42CA"/>
    <w:rsid w:val="00500FEE"/>
    <w:rsid w:val="00514526"/>
    <w:rsid w:val="00575D26"/>
    <w:rsid w:val="005968AB"/>
    <w:rsid w:val="005B4427"/>
    <w:rsid w:val="005D6BDC"/>
    <w:rsid w:val="00603ADE"/>
    <w:rsid w:val="00630A7A"/>
    <w:rsid w:val="00632988"/>
    <w:rsid w:val="0065568B"/>
    <w:rsid w:val="006F36F6"/>
    <w:rsid w:val="00710195"/>
    <w:rsid w:val="00765375"/>
    <w:rsid w:val="007B54BE"/>
    <w:rsid w:val="007E072E"/>
    <w:rsid w:val="007E5772"/>
    <w:rsid w:val="0080087D"/>
    <w:rsid w:val="00854CA6"/>
    <w:rsid w:val="008730F1"/>
    <w:rsid w:val="00980876"/>
    <w:rsid w:val="009B46E7"/>
    <w:rsid w:val="00A72FA2"/>
    <w:rsid w:val="00AE71FA"/>
    <w:rsid w:val="00B169D2"/>
    <w:rsid w:val="00B50A6B"/>
    <w:rsid w:val="00B529A6"/>
    <w:rsid w:val="00B75CB4"/>
    <w:rsid w:val="00B93682"/>
    <w:rsid w:val="00BA4560"/>
    <w:rsid w:val="00BA5547"/>
    <w:rsid w:val="00BA6471"/>
    <w:rsid w:val="00BB0216"/>
    <w:rsid w:val="00BC1297"/>
    <w:rsid w:val="00BD04A4"/>
    <w:rsid w:val="00BD1747"/>
    <w:rsid w:val="00BF6CCC"/>
    <w:rsid w:val="00C60427"/>
    <w:rsid w:val="00CA45B1"/>
    <w:rsid w:val="00CC0191"/>
    <w:rsid w:val="00CE60FF"/>
    <w:rsid w:val="00D14565"/>
    <w:rsid w:val="00D40723"/>
    <w:rsid w:val="00D6103C"/>
    <w:rsid w:val="00D80F70"/>
    <w:rsid w:val="00E26742"/>
    <w:rsid w:val="00E756EE"/>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wcsu.ship.ifrrequest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1991</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6</cp:revision>
  <dcterms:created xsi:type="dcterms:W3CDTF">2019-04-03T16:35:00Z</dcterms:created>
  <dcterms:modified xsi:type="dcterms:W3CDTF">2019-11-19T17:41:00Z</dcterms:modified>
</cp:coreProperties>
</file>